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iagrams/drawing1.xml" ContentType="application/vnd.ms-office.drawingml.diagramDrawing+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24" w:rsidRPr="0070405E" w:rsidRDefault="00F90324" w:rsidP="004C2CBD">
      <w:pPr>
        <w:shd w:val="clear" w:color="auto" w:fill="FFFFFF"/>
        <w:tabs>
          <w:tab w:val="left" w:leader="underscore" w:pos="4766"/>
        </w:tabs>
        <w:spacing w:before="302" w:after="0"/>
        <w:ind w:left="67" w:firstLine="720"/>
        <w:jc w:val="center"/>
        <w:rPr>
          <w:rFonts w:ascii="Times New Roman" w:hAnsi="Times New Roman" w:cs="Times New Roman"/>
          <w:b/>
          <w:bCs/>
          <w:sz w:val="32"/>
          <w:szCs w:val="32"/>
        </w:rPr>
      </w:pPr>
      <w:bookmarkStart w:id="0" w:name="_Toc356742266"/>
      <w:bookmarkStart w:id="1" w:name="_Toc356744274"/>
      <w:bookmarkStart w:id="2" w:name="_Toc356792331"/>
      <w:bookmarkStart w:id="3" w:name="_Toc356792532"/>
      <w:bookmarkStart w:id="4" w:name="_Toc356883786"/>
      <w:bookmarkStart w:id="5" w:name="_Toc356887171"/>
      <w:bookmarkStart w:id="6" w:name="_Toc358227248"/>
      <w:bookmarkStart w:id="7" w:name="_Toc357104551"/>
      <w:r w:rsidRPr="0070405E">
        <w:rPr>
          <w:rFonts w:ascii="Times New Roman" w:hAnsi="Times New Roman" w:cs="Times New Roman"/>
          <w:b/>
          <w:bCs/>
          <w:sz w:val="32"/>
          <w:szCs w:val="32"/>
        </w:rPr>
        <w:t>Национальный исследовательский университет</w:t>
      </w:r>
      <w:bookmarkEnd w:id="0"/>
      <w:bookmarkEnd w:id="1"/>
      <w:bookmarkEnd w:id="2"/>
      <w:bookmarkEnd w:id="3"/>
      <w:bookmarkEnd w:id="4"/>
      <w:bookmarkEnd w:id="5"/>
      <w:bookmarkEnd w:id="6"/>
      <w:bookmarkEnd w:id="7"/>
    </w:p>
    <w:p w:rsidR="00F90324" w:rsidRPr="0070405E" w:rsidRDefault="00F90324" w:rsidP="004C2CBD">
      <w:pPr>
        <w:shd w:val="clear" w:color="auto" w:fill="FFFFFF"/>
        <w:tabs>
          <w:tab w:val="left" w:leader="underscore" w:pos="4766"/>
        </w:tabs>
        <w:spacing w:before="302" w:after="0"/>
        <w:ind w:left="67" w:firstLine="720"/>
        <w:jc w:val="center"/>
        <w:rPr>
          <w:rFonts w:ascii="Times New Roman" w:hAnsi="Times New Roman" w:cs="Times New Roman"/>
          <w:b/>
          <w:bCs/>
          <w:sz w:val="32"/>
          <w:szCs w:val="32"/>
        </w:rPr>
      </w:pPr>
      <w:bookmarkStart w:id="8" w:name="_Toc356742267"/>
      <w:bookmarkStart w:id="9" w:name="_Toc356744275"/>
      <w:bookmarkStart w:id="10" w:name="_Toc356792332"/>
      <w:bookmarkStart w:id="11" w:name="_Toc356792533"/>
      <w:bookmarkStart w:id="12" w:name="_Toc356883787"/>
      <w:bookmarkStart w:id="13" w:name="_Toc356887172"/>
      <w:bookmarkStart w:id="14" w:name="_Toc358227249"/>
      <w:bookmarkStart w:id="15" w:name="_Toc357104552"/>
      <w:r w:rsidRPr="0070405E">
        <w:rPr>
          <w:rFonts w:ascii="Times New Roman" w:hAnsi="Times New Roman" w:cs="Times New Roman"/>
          <w:b/>
          <w:bCs/>
          <w:sz w:val="32"/>
          <w:szCs w:val="32"/>
        </w:rPr>
        <w:t>Высшая школа экономики</w:t>
      </w:r>
      <w:bookmarkEnd w:id="8"/>
      <w:bookmarkEnd w:id="9"/>
      <w:bookmarkEnd w:id="10"/>
      <w:bookmarkEnd w:id="11"/>
      <w:bookmarkEnd w:id="12"/>
      <w:bookmarkEnd w:id="13"/>
      <w:bookmarkEnd w:id="14"/>
      <w:bookmarkEnd w:id="15"/>
    </w:p>
    <w:p w:rsidR="00F90324" w:rsidRPr="0070405E" w:rsidRDefault="00F90324" w:rsidP="00F90324">
      <w:pPr>
        <w:shd w:val="clear" w:color="auto" w:fill="FFFFFF"/>
        <w:tabs>
          <w:tab w:val="left" w:leader="underscore" w:pos="4766"/>
        </w:tabs>
        <w:spacing w:before="302" w:after="0"/>
        <w:ind w:left="67" w:firstLine="720"/>
        <w:jc w:val="center"/>
        <w:rPr>
          <w:rFonts w:ascii="Times New Roman" w:hAnsi="Times New Roman" w:cs="Times New Roman"/>
          <w:b/>
          <w:bCs/>
          <w:sz w:val="32"/>
          <w:szCs w:val="32"/>
        </w:rPr>
      </w:pPr>
      <w:r w:rsidRPr="0070405E">
        <w:rPr>
          <w:rFonts w:ascii="Times New Roman" w:hAnsi="Times New Roman" w:cs="Times New Roman"/>
          <w:b/>
          <w:bCs/>
          <w:sz w:val="32"/>
          <w:szCs w:val="32"/>
        </w:rPr>
        <w:t>Отделение статистики, анализа данных и демографии факультета экономики</w:t>
      </w:r>
    </w:p>
    <w:p w:rsidR="00F90324" w:rsidRPr="0070405E" w:rsidRDefault="00F90324" w:rsidP="00F90324">
      <w:pPr>
        <w:keepNext/>
        <w:shd w:val="clear" w:color="auto" w:fill="FFFFFF"/>
        <w:tabs>
          <w:tab w:val="left" w:leader="underscore" w:pos="4670"/>
        </w:tabs>
        <w:spacing w:after="0"/>
        <w:ind w:left="58" w:firstLine="720"/>
        <w:jc w:val="center"/>
        <w:rPr>
          <w:rFonts w:ascii="Times New Roman" w:hAnsi="Times New Roman" w:cs="Times New Roman"/>
          <w:sz w:val="24"/>
          <w:szCs w:val="24"/>
        </w:rPr>
      </w:pPr>
    </w:p>
    <w:p w:rsidR="00F90324" w:rsidRPr="0070405E" w:rsidRDefault="00F90324" w:rsidP="00F90324">
      <w:pPr>
        <w:keepNext/>
        <w:shd w:val="clear" w:color="auto" w:fill="FFFFFF"/>
        <w:tabs>
          <w:tab w:val="left" w:leader="underscore" w:pos="4670"/>
        </w:tabs>
        <w:spacing w:after="0"/>
        <w:ind w:left="58" w:firstLine="720"/>
        <w:jc w:val="center"/>
        <w:rPr>
          <w:rFonts w:ascii="Times New Roman" w:hAnsi="Times New Roman" w:cs="Times New Roman"/>
          <w:b/>
          <w:sz w:val="28"/>
          <w:szCs w:val="28"/>
        </w:rPr>
      </w:pPr>
      <w:r w:rsidRPr="0070405E">
        <w:rPr>
          <w:rFonts w:ascii="Times New Roman" w:hAnsi="Times New Roman" w:cs="Times New Roman"/>
          <w:b/>
          <w:sz w:val="28"/>
          <w:szCs w:val="28"/>
        </w:rPr>
        <w:t>Профиль специальных дисциплин «Статистика и анализ данных»</w:t>
      </w:r>
    </w:p>
    <w:p w:rsidR="00F90324" w:rsidRPr="0070405E" w:rsidRDefault="00F90324" w:rsidP="00F90324">
      <w:pPr>
        <w:keepNext/>
        <w:shd w:val="clear" w:color="auto" w:fill="FFFFFF"/>
        <w:tabs>
          <w:tab w:val="left" w:leader="underscore" w:pos="4670"/>
        </w:tabs>
        <w:spacing w:after="0"/>
        <w:ind w:left="58" w:firstLine="720"/>
        <w:jc w:val="center"/>
        <w:rPr>
          <w:rFonts w:ascii="Times New Roman" w:hAnsi="Times New Roman" w:cs="Times New Roman"/>
          <w:spacing w:val="-1"/>
          <w:w w:val="94"/>
          <w:sz w:val="24"/>
          <w:szCs w:val="24"/>
        </w:rPr>
      </w:pPr>
    </w:p>
    <w:p w:rsidR="00F90324" w:rsidRPr="0070405E" w:rsidRDefault="00F90324" w:rsidP="00F90324">
      <w:pPr>
        <w:keepNext/>
        <w:shd w:val="clear" w:color="auto" w:fill="FFFFFF"/>
        <w:tabs>
          <w:tab w:val="left" w:leader="underscore" w:pos="4670"/>
        </w:tabs>
        <w:spacing w:after="0"/>
        <w:ind w:left="58" w:firstLine="720"/>
        <w:jc w:val="center"/>
        <w:rPr>
          <w:rFonts w:ascii="Times New Roman" w:hAnsi="Times New Roman" w:cs="Times New Roman"/>
          <w:b/>
          <w:sz w:val="28"/>
          <w:szCs w:val="28"/>
        </w:rPr>
      </w:pPr>
      <w:r w:rsidRPr="0070405E">
        <w:rPr>
          <w:rFonts w:ascii="Times New Roman" w:hAnsi="Times New Roman" w:cs="Times New Roman"/>
          <w:b/>
          <w:sz w:val="28"/>
          <w:szCs w:val="28"/>
        </w:rPr>
        <w:t>Кафедра статистических методов</w:t>
      </w:r>
    </w:p>
    <w:p w:rsidR="00F90324" w:rsidRPr="0070405E" w:rsidRDefault="00F90324" w:rsidP="00F90324">
      <w:pPr>
        <w:pStyle w:val="5"/>
        <w:ind w:firstLine="720"/>
        <w:rPr>
          <w:rFonts w:ascii="Times New Roman" w:hAnsi="Times New Roman" w:cs="Times New Roman"/>
          <w:b/>
          <w:color w:val="auto"/>
          <w:sz w:val="24"/>
          <w:szCs w:val="24"/>
        </w:rPr>
      </w:pPr>
    </w:p>
    <w:p w:rsidR="00F90324" w:rsidRPr="0070405E" w:rsidRDefault="00F90324" w:rsidP="00F90324"/>
    <w:p w:rsidR="00F90324" w:rsidRPr="0070405E" w:rsidRDefault="00F90324" w:rsidP="00F90324"/>
    <w:p w:rsidR="00F90324" w:rsidRPr="0070405E" w:rsidRDefault="00F90324" w:rsidP="00F90324">
      <w:pPr>
        <w:pStyle w:val="5"/>
        <w:ind w:firstLine="720"/>
        <w:jc w:val="center"/>
        <w:rPr>
          <w:rFonts w:ascii="Times New Roman" w:hAnsi="Times New Roman" w:cs="Times New Roman"/>
          <w:b/>
          <w:color w:val="auto"/>
          <w:sz w:val="36"/>
          <w:szCs w:val="36"/>
        </w:rPr>
      </w:pPr>
      <w:r w:rsidRPr="0070405E">
        <w:rPr>
          <w:rFonts w:ascii="Times New Roman" w:hAnsi="Times New Roman" w:cs="Times New Roman"/>
          <w:b/>
          <w:iCs/>
          <w:color w:val="auto"/>
          <w:sz w:val="36"/>
          <w:szCs w:val="36"/>
        </w:rPr>
        <w:t>БАКАЛАВРСКАЯ РАБОТА</w:t>
      </w:r>
    </w:p>
    <w:p w:rsidR="00F90324" w:rsidRPr="0070405E" w:rsidRDefault="00F90324" w:rsidP="00F90324">
      <w:pPr>
        <w:spacing w:after="0"/>
        <w:rPr>
          <w:rFonts w:ascii="Times New Roman" w:hAnsi="Times New Roman" w:cs="Times New Roman"/>
          <w:sz w:val="24"/>
          <w:szCs w:val="24"/>
        </w:rPr>
      </w:pPr>
    </w:p>
    <w:p w:rsidR="00F90324" w:rsidRPr="0070405E" w:rsidRDefault="00F90324" w:rsidP="00F90324">
      <w:pPr>
        <w:spacing w:after="0"/>
        <w:jc w:val="center"/>
        <w:rPr>
          <w:rFonts w:ascii="Times New Roman" w:hAnsi="Times New Roman" w:cs="Times New Roman"/>
          <w:b/>
          <w:i/>
          <w:sz w:val="32"/>
          <w:szCs w:val="32"/>
        </w:rPr>
      </w:pPr>
      <w:r w:rsidRPr="0070405E">
        <w:rPr>
          <w:rFonts w:ascii="Times New Roman" w:hAnsi="Times New Roman" w:cs="Times New Roman"/>
          <w:b/>
          <w:i/>
          <w:sz w:val="32"/>
          <w:szCs w:val="32"/>
        </w:rPr>
        <w:t xml:space="preserve">«Построение тарифов в </w:t>
      </w:r>
      <w:proofErr w:type="spellStart"/>
      <w:r w:rsidRPr="0070405E">
        <w:rPr>
          <w:rFonts w:ascii="Times New Roman" w:hAnsi="Times New Roman" w:cs="Times New Roman"/>
          <w:b/>
          <w:i/>
          <w:sz w:val="32"/>
          <w:szCs w:val="32"/>
        </w:rPr>
        <w:t>автостраховании</w:t>
      </w:r>
      <w:proofErr w:type="spellEnd"/>
      <w:r w:rsidRPr="0070405E">
        <w:rPr>
          <w:rFonts w:ascii="Times New Roman" w:hAnsi="Times New Roman" w:cs="Times New Roman"/>
          <w:b/>
          <w:i/>
          <w:sz w:val="32"/>
          <w:szCs w:val="32"/>
        </w:rPr>
        <w:t xml:space="preserve"> КАСКО с использованием обобщенных линейных моделей»</w:t>
      </w:r>
    </w:p>
    <w:p w:rsidR="00F90324" w:rsidRPr="0070405E" w:rsidRDefault="00F90324" w:rsidP="00F90324">
      <w:pPr>
        <w:shd w:val="clear" w:color="auto" w:fill="FFFFFF"/>
        <w:spacing w:after="0"/>
        <w:rPr>
          <w:rFonts w:ascii="Times New Roman" w:hAnsi="Times New Roman" w:cs="Times New Roman"/>
          <w:sz w:val="24"/>
          <w:szCs w:val="24"/>
        </w:rPr>
      </w:pPr>
    </w:p>
    <w:p w:rsidR="00F90324" w:rsidRPr="0070405E" w:rsidRDefault="00F90324" w:rsidP="00F90324">
      <w:pPr>
        <w:pStyle w:val="7"/>
        <w:ind w:left="6989"/>
        <w:rPr>
          <w:rFonts w:ascii="Times New Roman" w:hAnsi="Times New Roman" w:cs="Times New Roman"/>
          <w:color w:val="auto"/>
          <w:sz w:val="24"/>
          <w:szCs w:val="24"/>
        </w:rPr>
      </w:pPr>
    </w:p>
    <w:p w:rsidR="00F90324" w:rsidRPr="0070405E" w:rsidRDefault="00F90324" w:rsidP="00F90324"/>
    <w:p w:rsidR="00F90324" w:rsidRPr="0070405E" w:rsidRDefault="00F90324" w:rsidP="00F90324"/>
    <w:p w:rsidR="00F90324" w:rsidRPr="0070405E" w:rsidRDefault="00F90324" w:rsidP="00F90324">
      <w:pPr>
        <w:pStyle w:val="7"/>
        <w:ind w:left="6120"/>
        <w:rPr>
          <w:rFonts w:ascii="Times New Roman" w:hAnsi="Times New Roman" w:cs="Times New Roman"/>
          <w:b/>
          <w:i w:val="0"/>
          <w:color w:val="auto"/>
        </w:rPr>
      </w:pPr>
      <w:r w:rsidRPr="0070405E">
        <w:rPr>
          <w:rFonts w:ascii="Times New Roman" w:hAnsi="Times New Roman" w:cs="Times New Roman"/>
          <w:b/>
          <w:i w:val="0"/>
          <w:color w:val="auto"/>
        </w:rPr>
        <w:t>Выполнила</w:t>
      </w:r>
    </w:p>
    <w:p w:rsidR="00F90324" w:rsidRPr="0070405E" w:rsidRDefault="00F90324" w:rsidP="00F90324">
      <w:pPr>
        <w:pStyle w:val="7"/>
        <w:ind w:left="6120"/>
        <w:rPr>
          <w:rFonts w:ascii="Times New Roman" w:hAnsi="Times New Roman" w:cs="Times New Roman"/>
          <w:b/>
          <w:i w:val="0"/>
          <w:color w:val="auto"/>
        </w:rPr>
      </w:pPr>
      <w:r w:rsidRPr="0070405E">
        <w:rPr>
          <w:rFonts w:ascii="Times New Roman" w:hAnsi="Times New Roman" w:cs="Times New Roman"/>
          <w:b/>
          <w:i w:val="0"/>
          <w:color w:val="auto"/>
        </w:rPr>
        <w:t>Студентка группы № 41С</w:t>
      </w:r>
    </w:p>
    <w:p w:rsidR="00F90324" w:rsidRPr="0070405E" w:rsidRDefault="00F90324" w:rsidP="00F90324">
      <w:pPr>
        <w:shd w:val="clear" w:color="auto" w:fill="FFFFFF"/>
        <w:spacing w:after="0"/>
        <w:ind w:left="5398" w:firstLine="720"/>
        <w:rPr>
          <w:rFonts w:ascii="Times New Roman" w:hAnsi="Times New Roman" w:cs="Times New Roman"/>
          <w:b/>
          <w:sz w:val="24"/>
          <w:szCs w:val="24"/>
        </w:rPr>
      </w:pPr>
      <w:r w:rsidRPr="0070405E">
        <w:rPr>
          <w:rFonts w:ascii="Times New Roman" w:hAnsi="Times New Roman" w:cs="Times New Roman"/>
          <w:b/>
          <w:sz w:val="24"/>
          <w:szCs w:val="24"/>
        </w:rPr>
        <w:t>Новикова Е.В.</w:t>
      </w:r>
    </w:p>
    <w:p w:rsidR="00F90324" w:rsidRPr="0070405E" w:rsidRDefault="00F90324" w:rsidP="00F90324">
      <w:pPr>
        <w:shd w:val="clear" w:color="auto" w:fill="FFFFFF"/>
        <w:spacing w:after="0" w:line="624" w:lineRule="exact"/>
        <w:ind w:left="6120" w:firstLine="720"/>
        <w:rPr>
          <w:rFonts w:ascii="Times New Roman" w:hAnsi="Times New Roman" w:cs="Times New Roman"/>
          <w:b/>
          <w:sz w:val="24"/>
          <w:szCs w:val="24"/>
        </w:rPr>
      </w:pPr>
    </w:p>
    <w:p w:rsidR="00F90324" w:rsidRPr="0070405E" w:rsidRDefault="00F90324" w:rsidP="00F90324">
      <w:pPr>
        <w:shd w:val="clear" w:color="auto" w:fill="FFFFFF"/>
        <w:tabs>
          <w:tab w:val="left" w:pos="9600"/>
        </w:tabs>
        <w:spacing w:after="0"/>
        <w:ind w:left="6118" w:right="45"/>
        <w:rPr>
          <w:rFonts w:ascii="Times New Roman" w:hAnsi="Times New Roman" w:cs="Times New Roman"/>
          <w:b/>
          <w:sz w:val="24"/>
          <w:szCs w:val="24"/>
        </w:rPr>
      </w:pPr>
      <w:r w:rsidRPr="0070405E">
        <w:rPr>
          <w:rFonts w:ascii="Times New Roman" w:hAnsi="Times New Roman" w:cs="Times New Roman"/>
          <w:b/>
          <w:sz w:val="24"/>
          <w:szCs w:val="24"/>
        </w:rPr>
        <w:t xml:space="preserve">Научный руководитель </w:t>
      </w:r>
    </w:p>
    <w:p w:rsidR="00F90324" w:rsidRPr="0070405E" w:rsidRDefault="00F90324" w:rsidP="00F90324">
      <w:pPr>
        <w:shd w:val="clear" w:color="auto" w:fill="FFFFFF"/>
        <w:tabs>
          <w:tab w:val="left" w:pos="9600"/>
        </w:tabs>
        <w:spacing w:after="0"/>
        <w:ind w:left="6118" w:right="45"/>
        <w:rPr>
          <w:rFonts w:ascii="Times New Roman" w:hAnsi="Times New Roman" w:cs="Times New Roman"/>
          <w:b/>
          <w:sz w:val="24"/>
          <w:szCs w:val="24"/>
        </w:rPr>
      </w:pPr>
      <w:r w:rsidRPr="0070405E">
        <w:rPr>
          <w:rFonts w:ascii="Times New Roman" w:hAnsi="Times New Roman" w:cs="Times New Roman"/>
          <w:b/>
          <w:sz w:val="24"/>
          <w:szCs w:val="24"/>
        </w:rPr>
        <w:t xml:space="preserve">к.т.н. </w:t>
      </w:r>
      <w:r w:rsidR="002E019E" w:rsidRPr="0070405E">
        <w:rPr>
          <w:rFonts w:ascii="Times New Roman" w:hAnsi="Times New Roman" w:cs="Times New Roman"/>
          <w:b/>
          <w:sz w:val="24"/>
          <w:szCs w:val="24"/>
        </w:rPr>
        <w:t xml:space="preserve">доцент </w:t>
      </w:r>
      <w:proofErr w:type="spellStart"/>
      <w:r w:rsidRPr="0070405E">
        <w:rPr>
          <w:rFonts w:ascii="Times New Roman" w:hAnsi="Times New Roman" w:cs="Times New Roman"/>
          <w:b/>
          <w:sz w:val="24"/>
          <w:szCs w:val="24"/>
        </w:rPr>
        <w:t>Миронкина</w:t>
      </w:r>
      <w:proofErr w:type="spellEnd"/>
      <w:r w:rsidRPr="0070405E">
        <w:rPr>
          <w:rFonts w:ascii="Times New Roman" w:hAnsi="Times New Roman" w:cs="Times New Roman"/>
          <w:b/>
          <w:sz w:val="24"/>
          <w:szCs w:val="24"/>
        </w:rPr>
        <w:t xml:space="preserve"> Ю.Н.</w:t>
      </w:r>
    </w:p>
    <w:p w:rsidR="00F90324" w:rsidRPr="0070405E" w:rsidRDefault="00F90324" w:rsidP="00F90324">
      <w:pPr>
        <w:shd w:val="clear" w:color="auto" w:fill="FFFFFF"/>
        <w:tabs>
          <w:tab w:val="left" w:pos="9600"/>
        </w:tabs>
        <w:spacing w:after="0" w:line="360" w:lineRule="auto"/>
        <w:ind w:left="6118" w:right="45"/>
        <w:rPr>
          <w:rFonts w:ascii="Times New Roman" w:hAnsi="Times New Roman" w:cs="Times New Roman"/>
          <w:b/>
          <w:sz w:val="24"/>
          <w:szCs w:val="24"/>
        </w:rPr>
      </w:pPr>
    </w:p>
    <w:p w:rsidR="00F90324" w:rsidRPr="0070405E" w:rsidRDefault="00F90324" w:rsidP="00F90324">
      <w:pPr>
        <w:shd w:val="clear" w:color="auto" w:fill="FFFFFF"/>
        <w:spacing w:after="0"/>
        <w:ind w:left="6139" w:hanging="19"/>
        <w:rPr>
          <w:rFonts w:ascii="Times New Roman" w:hAnsi="Times New Roman" w:cs="Times New Roman"/>
          <w:sz w:val="24"/>
          <w:szCs w:val="24"/>
        </w:rPr>
      </w:pPr>
    </w:p>
    <w:p w:rsidR="00F90324" w:rsidRPr="0070405E" w:rsidRDefault="00F90324" w:rsidP="00F90324">
      <w:pPr>
        <w:shd w:val="clear" w:color="auto" w:fill="FFFFFF"/>
        <w:spacing w:after="0"/>
        <w:ind w:left="6139" w:hanging="19"/>
        <w:rPr>
          <w:rFonts w:ascii="Times New Roman" w:hAnsi="Times New Roman" w:cs="Times New Roman"/>
          <w:sz w:val="24"/>
          <w:szCs w:val="24"/>
        </w:rPr>
      </w:pPr>
    </w:p>
    <w:p w:rsidR="00F90324" w:rsidRPr="0070405E" w:rsidRDefault="00F90324" w:rsidP="00F90324">
      <w:pPr>
        <w:shd w:val="clear" w:color="auto" w:fill="FFFFFF"/>
        <w:spacing w:after="0"/>
        <w:ind w:left="6139" w:hanging="19"/>
        <w:rPr>
          <w:rFonts w:ascii="Times New Roman" w:hAnsi="Times New Roman" w:cs="Times New Roman"/>
          <w:sz w:val="24"/>
          <w:szCs w:val="24"/>
        </w:rPr>
      </w:pPr>
    </w:p>
    <w:p w:rsidR="00F90324" w:rsidRPr="0070405E" w:rsidRDefault="00F90324" w:rsidP="00F90324">
      <w:pPr>
        <w:shd w:val="clear" w:color="auto" w:fill="FFFFFF"/>
        <w:spacing w:after="0"/>
        <w:ind w:left="6139" w:hanging="19"/>
        <w:rPr>
          <w:rFonts w:ascii="Times New Roman" w:hAnsi="Times New Roman" w:cs="Times New Roman"/>
          <w:sz w:val="24"/>
          <w:szCs w:val="24"/>
        </w:rPr>
      </w:pPr>
    </w:p>
    <w:p w:rsidR="00F90324" w:rsidRPr="0070405E" w:rsidRDefault="00F90324" w:rsidP="00F90324">
      <w:pPr>
        <w:shd w:val="clear" w:color="auto" w:fill="FFFFFF"/>
        <w:spacing w:after="0"/>
        <w:ind w:left="6139" w:hanging="19"/>
        <w:rPr>
          <w:rFonts w:ascii="Times New Roman" w:hAnsi="Times New Roman" w:cs="Times New Roman"/>
          <w:sz w:val="24"/>
          <w:szCs w:val="24"/>
        </w:rPr>
      </w:pPr>
    </w:p>
    <w:p w:rsidR="00F90324" w:rsidRPr="0070405E" w:rsidRDefault="00F90324" w:rsidP="00F90324">
      <w:pPr>
        <w:shd w:val="clear" w:color="auto" w:fill="FFFFFF"/>
        <w:spacing w:after="0"/>
        <w:ind w:left="6139" w:hanging="19"/>
        <w:rPr>
          <w:rFonts w:ascii="Times New Roman" w:hAnsi="Times New Roman" w:cs="Times New Roman"/>
          <w:sz w:val="24"/>
          <w:szCs w:val="24"/>
        </w:rPr>
      </w:pPr>
    </w:p>
    <w:p w:rsidR="00F90324" w:rsidRPr="0070405E" w:rsidRDefault="00F90324" w:rsidP="00F90324">
      <w:pPr>
        <w:shd w:val="clear" w:color="auto" w:fill="FFFFFF"/>
        <w:spacing w:after="0"/>
        <w:ind w:left="6139" w:hanging="19"/>
        <w:rPr>
          <w:rFonts w:ascii="Times New Roman" w:hAnsi="Times New Roman" w:cs="Times New Roman"/>
          <w:sz w:val="24"/>
          <w:szCs w:val="24"/>
        </w:rPr>
      </w:pPr>
    </w:p>
    <w:p w:rsidR="00F90324" w:rsidRPr="0070405E" w:rsidRDefault="00F90324" w:rsidP="00F90324">
      <w:pPr>
        <w:shd w:val="clear" w:color="auto" w:fill="FFFFFF"/>
        <w:spacing w:after="0"/>
        <w:ind w:left="6139" w:hanging="19"/>
        <w:rPr>
          <w:rFonts w:ascii="Times New Roman" w:hAnsi="Times New Roman" w:cs="Times New Roman"/>
          <w:sz w:val="24"/>
          <w:szCs w:val="24"/>
        </w:rPr>
      </w:pPr>
    </w:p>
    <w:p w:rsidR="002551EF" w:rsidRPr="0070405E" w:rsidRDefault="00F90324" w:rsidP="00F90324">
      <w:pPr>
        <w:shd w:val="clear" w:color="auto" w:fill="FFFFFF"/>
        <w:spacing w:after="0"/>
        <w:jc w:val="center"/>
        <w:rPr>
          <w:rFonts w:ascii="Times New Roman" w:hAnsi="Times New Roman" w:cs="Times New Roman"/>
        </w:rPr>
      </w:pPr>
      <w:r w:rsidRPr="0070405E">
        <w:rPr>
          <w:rFonts w:ascii="Times New Roman" w:hAnsi="Times New Roman" w:cs="Times New Roman"/>
          <w:b/>
          <w:sz w:val="24"/>
          <w:szCs w:val="24"/>
        </w:rPr>
        <w:t>Москва 2013</w:t>
      </w:r>
      <w:r w:rsidR="002551EF" w:rsidRPr="0070405E">
        <w:rPr>
          <w:rFonts w:ascii="Times New Roman" w:hAnsi="Times New Roman" w:cs="Times New Roman"/>
        </w:rPr>
        <w:br w:type="page"/>
      </w:r>
    </w:p>
    <w:p w:rsidR="002551EF" w:rsidRPr="0070405E" w:rsidRDefault="00FC7910" w:rsidP="00F90324">
      <w:pPr>
        <w:spacing w:after="0" w:line="240" w:lineRule="auto"/>
        <w:jc w:val="center"/>
        <w:rPr>
          <w:rFonts w:ascii="Times New Roman" w:hAnsi="Times New Roman" w:cs="Times New Roman"/>
          <w:b/>
          <w:sz w:val="32"/>
          <w:szCs w:val="32"/>
        </w:rPr>
      </w:pPr>
      <w:r w:rsidRPr="0070405E">
        <w:rPr>
          <w:rFonts w:ascii="Times New Roman" w:hAnsi="Times New Roman" w:cs="Times New Roman"/>
          <w:b/>
          <w:sz w:val="32"/>
          <w:szCs w:val="32"/>
        </w:rPr>
        <w:lastRenderedPageBreak/>
        <w:t>Содержание</w:t>
      </w:r>
    </w:p>
    <w:sdt>
      <w:sdtPr>
        <w:rPr>
          <w:rFonts w:ascii="Times New Roman" w:eastAsiaTheme="minorEastAsia" w:hAnsi="Times New Roman" w:cs="Times New Roman"/>
          <w:b w:val="0"/>
          <w:bCs w:val="0"/>
          <w:color w:val="auto"/>
          <w:sz w:val="12"/>
          <w:szCs w:val="12"/>
        </w:rPr>
        <w:id w:val="41167516"/>
        <w:docPartObj>
          <w:docPartGallery w:val="Table of Contents"/>
          <w:docPartUnique/>
        </w:docPartObj>
      </w:sdtPr>
      <w:sdtEndPr>
        <w:rPr>
          <w:sz w:val="28"/>
          <w:szCs w:val="28"/>
        </w:rPr>
      </w:sdtEndPr>
      <w:sdtContent>
        <w:p w:rsidR="00FC7910" w:rsidRPr="0070405E" w:rsidRDefault="00FC7910" w:rsidP="00F90324">
          <w:pPr>
            <w:pStyle w:val="ad"/>
            <w:spacing w:before="0" w:line="240" w:lineRule="auto"/>
            <w:rPr>
              <w:rFonts w:ascii="Times New Roman" w:hAnsi="Times New Roman" w:cs="Times New Roman"/>
              <w:color w:val="auto"/>
              <w:sz w:val="12"/>
              <w:szCs w:val="12"/>
            </w:rPr>
          </w:pPr>
        </w:p>
        <w:p w:rsidR="0070405E" w:rsidRPr="001579E0" w:rsidRDefault="009A25B8" w:rsidP="001579E0">
          <w:pPr>
            <w:pStyle w:val="12"/>
            <w:tabs>
              <w:tab w:val="clear" w:pos="9628"/>
              <w:tab w:val="left" w:pos="9498"/>
            </w:tabs>
            <w:ind w:right="282"/>
            <w:jc w:val="both"/>
          </w:pPr>
          <w:r w:rsidRPr="001579E0">
            <w:rPr>
              <w:rFonts w:eastAsiaTheme="majorEastAsia"/>
              <w:b/>
              <w:bCs/>
              <w:color w:val="365F91" w:themeColor="accent1" w:themeShade="BF"/>
            </w:rPr>
            <w:fldChar w:fldCharType="begin"/>
          </w:r>
          <w:r w:rsidR="00FC7910" w:rsidRPr="001579E0">
            <w:instrText xml:space="preserve"> TOC \o "1-3" \h \z \u </w:instrText>
          </w:r>
          <w:r w:rsidRPr="001579E0">
            <w:rPr>
              <w:rFonts w:eastAsiaTheme="majorEastAsia"/>
              <w:b/>
              <w:bCs/>
              <w:color w:val="365F91" w:themeColor="accent1" w:themeShade="BF"/>
            </w:rPr>
            <w:fldChar w:fldCharType="separate"/>
          </w:r>
          <w:hyperlink w:anchor="_Toc357171911" w:history="1">
            <w:r w:rsidR="0070405E" w:rsidRPr="001579E0">
              <w:rPr>
                <w:rStyle w:val="ac"/>
              </w:rPr>
              <w:t>Введение</w:t>
            </w:r>
            <w:r w:rsidR="0070405E" w:rsidRPr="001579E0">
              <w:rPr>
                <w:webHidden/>
              </w:rPr>
              <w:tab/>
            </w:r>
            <w:r w:rsidRPr="001579E0">
              <w:rPr>
                <w:webHidden/>
              </w:rPr>
              <w:fldChar w:fldCharType="begin"/>
            </w:r>
            <w:r w:rsidR="0070405E" w:rsidRPr="001579E0">
              <w:rPr>
                <w:webHidden/>
              </w:rPr>
              <w:instrText xml:space="preserve"> PAGEREF _Toc357171911 \h </w:instrText>
            </w:r>
            <w:r w:rsidRPr="001579E0">
              <w:rPr>
                <w:webHidden/>
              </w:rPr>
            </w:r>
            <w:r w:rsidRPr="001579E0">
              <w:rPr>
                <w:webHidden/>
              </w:rPr>
              <w:fldChar w:fldCharType="separate"/>
            </w:r>
            <w:r w:rsidR="004C4EC5">
              <w:rPr>
                <w:webHidden/>
              </w:rPr>
              <w:t>3</w:t>
            </w:r>
            <w:r w:rsidRPr="001579E0">
              <w:rPr>
                <w:webHidden/>
              </w:rPr>
              <w:fldChar w:fldCharType="end"/>
            </w:r>
          </w:hyperlink>
        </w:p>
        <w:p w:rsidR="0070405E" w:rsidRPr="001579E0" w:rsidRDefault="009A25B8" w:rsidP="001579E0">
          <w:pPr>
            <w:pStyle w:val="12"/>
            <w:tabs>
              <w:tab w:val="clear" w:pos="9628"/>
              <w:tab w:val="left" w:pos="9498"/>
            </w:tabs>
            <w:ind w:right="282"/>
            <w:jc w:val="both"/>
            <w:rPr>
              <w:b/>
            </w:rPr>
          </w:pPr>
          <w:hyperlink w:anchor="_Toc357171912" w:history="1">
            <w:r w:rsidR="0070405E" w:rsidRPr="001579E0">
              <w:rPr>
                <w:rStyle w:val="ac"/>
                <w:b/>
              </w:rPr>
              <w:t>Глава 1. Экономико-статистический анализ рынка добровольного автострахования в России</w:t>
            </w:r>
            <w:r w:rsidR="0070405E" w:rsidRPr="001579E0">
              <w:rPr>
                <w:b/>
                <w:webHidden/>
              </w:rPr>
              <w:tab/>
            </w:r>
            <w:r w:rsidRPr="001579E0">
              <w:rPr>
                <w:b/>
                <w:webHidden/>
              </w:rPr>
              <w:fldChar w:fldCharType="begin"/>
            </w:r>
            <w:r w:rsidR="0070405E" w:rsidRPr="001579E0">
              <w:rPr>
                <w:b/>
                <w:webHidden/>
              </w:rPr>
              <w:instrText xml:space="preserve"> PAGEREF _Toc357171912 \h </w:instrText>
            </w:r>
            <w:r w:rsidRPr="001579E0">
              <w:rPr>
                <w:b/>
                <w:webHidden/>
              </w:rPr>
            </w:r>
            <w:r w:rsidRPr="001579E0">
              <w:rPr>
                <w:b/>
                <w:webHidden/>
              </w:rPr>
              <w:fldChar w:fldCharType="separate"/>
            </w:r>
            <w:r w:rsidR="004C4EC5">
              <w:rPr>
                <w:b/>
                <w:webHidden/>
              </w:rPr>
              <w:t>6</w:t>
            </w:r>
            <w:r w:rsidRPr="001579E0">
              <w:rPr>
                <w:b/>
                <w:webHidden/>
              </w:rPr>
              <w:fldChar w:fldCharType="end"/>
            </w:r>
          </w:hyperlink>
        </w:p>
        <w:p w:rsidR="0070405E" w:rsidRPr="001579E0" w:rsidRDefault="009A25B8" w:rsidP="001579E0">
          <w:pPr>
            <w:pStyle w:val="21"/>
            <w:tabs>
              <w:tab w:val="clear" w:pos="9639"/>
              <w:tab w:val="left" w:pos="9498"/>
            </w:tabs>
            <w:ind w:right="282"/>
            <w:rPr>
              <w:rFonts w:ascii="Times New Roman" w:hAnsi="Times New Roman" w:cs="Times New Roman"/>
              <w:noProof/>
              <w:sz w:val="28"/>
              <w:szCs w:val="28"/>
            </w:rPr>
          </w:pPr>
          <w:hyperlink w:anchor="_Toc357171913" w:history="1">
            <w:r w:rsidR="0070405E" w:rsidRPr="001579E0">
              <w:rPr>
                <w:rStyle w:val="ac"/>
                <w:rFonts w:ascii="Times New Roman" w:hAnsi="Times New Roman" w:cs="Times New Roman"/>
                <w:noProof/>
                <w:sz w:val="28"/>
                <w:szCs w:val="28"/>
              </w:rPr>
              <w:t>1.1.</w:t>
            </w:r>
            <w:r w:rsidR="0070405E" w:rsidRPr="001579E0">
              <w:rPr>
                <w:rFonts w:ascii="Times New Roman" w:hAnsi="Times New Roman" w:cs="Times New Roman"/>
                <w:noProof/>
                <w:sz w:val="28"/>
                <w:szCs w:val="28"/>
              </w:rPr>
              <w:tab/>
            </w:r>
            <w:r w:rsidR="0070405E" w:rsidRPr="001579E0">
              <w:rPr>
                <w:rStyle w:val="ac"/>
                <w:rFonts w:ascii="Times New Roman" w:hAnsi="Times New Roman" w:cs="Times New Roman"/>
                <w:noProof/>
                <w:sz w:val="28"/>
                <w:szCs w:val="28"/>
              </w:rPr>
              <w:t>Добровольное автострахование как важнейший сегмент рынка страхования в России</w:t>
            </w:r>
            <w:r w:rsidR="0070405E" w:rsidRPr="001579E0">
              <w:rPr>
                <w:rFonts w:ascii="Times New Roman" w:hAnsi="Times New Roman" w:cs="Times New Roman"/>
                <w:noProof/>
                <w:webHidden/>
                <w:sz w:val="28"/>
                <w:szCs w:val="28"/>
              </w:rPr>
              <w:tab/>
            </w:r>
            <w:r w:rsidRPr="001579E0">
              <w:rPr>
                <w:rFonts w:ascii="Times New Roman" w:hAnsi="Times New Roman" w:cs="Times New Roman"/>
                <w:noProof/>
                <w:webHidden/>
                <w:sz w:val="28"/>
                <w:szCs w:val="28"/>
              </w:rPr>
              <w:fldChar w:fldCharType="begin"/>
            </w:r>
            <w:r w:rsidR="0070405E" w:rsidRPr="001579E0">
              <w:rPr>
                <w:rFonts w:ascii="Times New Roman" w:hAnsi="Times New Roman" w:cs="Times New Roman"/>
                <w:noProof/>
                <w:webHidden/>
                <w:sz w:val="28"/>
                <w:szCs w:val="28"/>
              </w:rPr>
              <w:instrText xml:space="preserve"> PAGEREF _Toc357171913 \h </w:instrText>
            </w:r>
            <w:r w:rsidRPr="001579E0">
              <w:rPr>
                <w:rFonts w:ascii="Times New Roman" w:hAnsi="Times New Roman" w:cs="Times New Roman"/>
                <w:noProof/>
                <w:webHidden/>
                <w:sz w:val="28"/>
                <w:szCs w:val="28"/>
              </w:rPr>
            </w:r>
            <w:r w:rsidRPr="001579E0">
              <w:rPr>
                <w:rFonts w:ascii="Times New Roman" w:hAnsi="Times New Roman" w:cs="Times New Roman"/>
                <w:noProof/>
                <w:webHidden/>
                <w:sz w:val="28"/>
                <w:szCs w:val="28"/>
              </w:rPr>
              <w:fldChar w:fldCharType="separate"/>
            </w:r>
            <w:r w:rsidR="004C4EC5">
              <w:rPr>
                <w:rFonts w:ascii="Times New Roman" w:hAnsi="Times New Roman" w:cs="Times New Roman"/>
                <w:noProof/>
                <w:webHidden/>
                <w:sz w:val="28"/>
                <w:szCs w:val="28"/>
              </w:rPr>
              <w:t>6</w:t>
            </w:r>
            <w:r w:rsidRPr="001579E0">
              <w:rPr>
                <w:rFonts w:ascii="Times New Roman" w:hAnsi="Times New Roman" w:cs="Times New Roman"/>
                <w:noProof/>
                <w:webHidden/>
                <w:sz w:val="28"/>
                <w:szCs w:val="28"/>
              </w:rPr>
              <w:fldChar w:fldCharType="end"/>
            </w:r>
          </w:hyperlink>
        </w:p>
        <w:p w:rsidR="0070405E" w:rsidRPr="001579E0" w:rsidRDefault="009A25B8" w:rsidP="001579E0">
          <w:pPr>
            <w:pStyle w:val="21"/>
            <w:tabs>
              <w:tab w:val="clear" w:pos="9639"/>
              <w:tab w:val="left" w:pos="9498"/>
            </w:tabs>
            <w:ind w:right="282"/>
            <w:rPr>
              <w:rFonts w:ascii="Times New Roman" w:hAnsi="Times New Roman" w:cs="Times New Roman"/>
              <w:noProof/>
              <w:sz w:val="28"/>
              <w:szCs w:val="28"/>
            </w:rPr>
          </w:pPr>
          <w:hyperlink w:anchor="_Toc357171914" w:history="1">
            <w:r w:rsidR="0070405E" w:rsidRPr="001579E0">
              <w:rPr>
                <w:rStyle w:val="ac"/>
                <w:rFonts w:ascii="Times New Roman" w:hAnsi="Times New Roman" w:cs="Times New Roman"/>
                <w:noProof/>
                <w:sz w:val="28"/>
                <w:szCs w:val="28"/>
              </w:rPr>
              <w:t>1.2.</w:t>
            </w:r>
            <w:r w:rsidR="0070405E" w:rsidRPr="001579E0">
              <w:rPr>
                <w:rFonts w:ascii="Times New Roman" w:hAnsi="Times New Roman" w:cs="Times New Roman"/>
                <w:noProof/>
                <w:sz w:val="28"/>
                <w:szCs w:val="28"/>
              </w:rPr>
              <w:tab/>
            </w:r>
            <w:r w:rsidR="0070405E" w:rsidRPr="001579E0">
              <w:rPr>
                <w:rStyle w:val="ac"/>
                <w:rFonts w:ascii="Times New Roman" w:hAnsi="Times New Roman" w:cs="Times New Roman"/>
                <w:noProof/>
                <w:sz w:val="28"/>
                <w:szCs w:val="28"/>
              </w:rPr>
              <w:t>Анализ основополагающих показателей развития рынка КАСКО в России и их динамики</w:t>
            </w:r>
            <w:r w:rsidR="0070405E" w:rsidRPr="001579E0">
              <w:rPr>
                <w:rFonts w:ascii="Times New Roman" w:hAnsi="Times New Roman" w:cs="Times New Roman"/>
                <w:noProof/>
                <w:webHidden/>
                <w:sz w:val="28"/>
                <w:szCs w:val="28"/>
              </w:rPr>
              <w:tab/>
            </w:r>
            <w:r w:rsidRPr="001579E0">
              <w:rPr>
                <w:rFonts w:ascii="Times New Roman" w:hAnsi="Times New Roman" w:cs="Times New Roman"/>
                <w:noProof/>
                <w:webHidden/>
                <w:sz w:val="28"/>
                <w:szCs w:val="28"/>
              </w:rPr>
              <w:fldChar w:fldCharType="begin"/>
            </w:r>
            <w:r w:rsidR="0070405E" w:rsidRPr="001579E0">
              <w:rPr>
                <w:rFonts w:ascii="Times New Roman" w:hAnsi="Times New Roman" w:cs="Times New Roman"/>
                <w:noProof/>
                <w:webHidden/>
                <w:sz w:val="28"/>
                <w:szCs w:val="28"/>
              </w:rPr>
              <w:instrText xml:space="preserve"> PAGEREF _Toc357171914 \h </w:instrText>
            </w:r>
            <w:r w:rsidRPr="001579E0">
              <w:rPr>
                <w:rFonts w:ascii="Times New Roman" w:hAnsi="Times New Roman" w:cs="Times New Roman"/>
                <w:noProof/>
                <w:webHidden/>
                <w:sz w:val="28"/>
                <w:szCs w:val="28"/>
              </w:rPr>
            </w:r>
            <w:r w:rsidRPr="001579E0">
              <w:rPr>
                <w:rFonts w:ascii="Times New Roman" w:hAnsi="Times New Roman" w:cs="Times New Roman"/>
                <w:noProof/>
                <w:webHidden/>
                <w:sz w:val="28"/>
                <w:szCs w:val="28"/>
              </w:rPr>
              <w:fldChar w:fldCharType="separate"/>
            </w:r>
            <w:r w:rsidR="004C4EC5">
              <w:rPr>
                <w:rFonts w:ascii="Times New Roman" w:hAnsi="Times New Roman" w:cs="Times New Roman"/>
                <w:noProof/>
                <w:webHidden/>
                <w:sz w:val="28"/>
                <w:szCs w:val="28"/>
              </w:rPr>
              <w:t>13</w:t>
            </w:r>
            <w:r w:rsidRPr="001579E0">
              <w:rPr>
                <w:rFonts w:ascii="Times New Roman" w:hAnsi="Times New Roman" w:cs="Times New Roman"/>
                <w:noProof/>
                <w:webHidden/>
                <w:sz w:val="28"/>
                <w:szCs w:val="28"/>
              </w:rPr>
              <w:fldChar w:fldCharType="end"/>
            </w:r>
          </w:hyperlink>
        </w:p>
        <w:p w:rsidR="0070405E" w:rsidRPr="001579E0" w:rsidRDefault="009A25B8" w:rsidP="001579E0">
          <w:pPr>
            <w:pStyle w:val="21"/>
            <w:tabs>
              <w:tab w:val="clear" w:pos="9639"/>
              <w:tab w:val="left" w:pos="9498"/>
            </w:tabs>
            <w:ind w:right="282"/>
            <w:rPr>
              <w:rFonts w:ascii="Times New Roman" w:hAnsi="Times New Roman" w:cs="Times New Roman"/>
              <w:noProof/>
              <w:sz w:val="28"/>
              <w:szCs w:val="28"/>
            </w:rPr>
          </w:pPr>
          <w:hyperlink w:anchor="_Toc357171915" w:history="1">
            <w:r w:rsidR="0070405E" w:rsidRPr="001579E0">
              <w:rPr>
                <w:rStyle w:val="ac"/>
                <w:rFonts w:ascii="Times New Roman" w:hAnsi="Times New Roman" w:cs="Times New Roman"/>
                <w:noProof/>
                <w:sz w:val="28"/>
                <w:szCs w:val="28"/>
              </w:rPr>
              <w:t>1.3.</w:t>
            </w:r>
            <w:r w:rsidR="0070405E" w:rsidRPr="001579E0">
              <w:rPr>
                <w:rFonts w:ascii="Times New Roman" w:hAnsi="Times New Roman" w:cs="Times New Roman"/>
                <w:noProof/>
                <w:sz w:val="28"/>
                <w:szCs w:val="28"/>
              </w:rPr>
              <w:tab/>
            </w:r>
            <w:r w:rsidR="0070405E" w:rsidRPr="001579E0">
              <w:rPr>
                <w:rStyle w:val="ac"/>
                <w:rFonts w:ascii="Times New Roman" w:hAnsi="Times New Roman" w:cs="Times New Roman"/>
                <w:noProof/>
                <w:sz w:val="28"/>
                <w:szCs w:val="28"/>
              </w:rPr>
              <w:t>Крупнейшие страховые компании на рынке КАСКО в России и основные показатели их деятельности</w:t>
            </w:r>
            <w:r w:rsidR="0070405E" w:rsidRPr="001579E0">
              <w:rPr>
                <w:rFonts w:ascii="Times New Roman" w:hAnsi="Times New Roman" w:cs="Times New Roman"/>
                <w:noProof/>
                <w:webHidden/>
                <w:sz w:val="28"/>
                <w:szCs w:val="28"/>
              </w:rPr>
              <w:tab/>
            </w:r>
            <w:r w:rsidRPr="001579E0">
              <w:rPr>
                <w:rFonts w:ascii="Times New Roman" w:hAnsi="Times New Roman" w:cs="Times New Roman"/>
                <w:noProof/>
                <w:webHidden/>
                <w:sz w:val="28"/>
                <w:szCs w:val="28"/>
              </w:rPr>
              <w:fldChar w:fldCharType="begin"/>
            </w:r>
            <w:r w:rsidR="0070405E" w:rsidRPr="001579E0">
              <w:rPr>
                <w:rFonts w:ascii="Times New Roman" w:hAnsi="Times New Roman" w:cs="Times New Roman"/>
                <w:noProof/>
                <w:webHidden/>
                <w:sz w:val="28"/>
                <w:szCs w:val="28"/>
              </w:rPr>
              <w:instrText xml:space="preserve"> PAGEREF _Toc357171915 \h </w:instrText>
            </w:r>
            <w:r w:rsidRPr="001579E0">
              <w:rPr>
                <w:rFonts w:ascii="Times New Roman" w:hAnsi="Times New Roman" w:cs="Times New Roman"/>
                <w:noProof/>
                <w:webHidden/>
                <w:sz w:val="28"/>
                <w:szCs w:val="28"/>
              </w:rPr>
            </w:r>
            <w:r w:rsidRPr="001579E0">
              <w:rPr>
                <w:rFonts w:ascii="Times New Roman" w:hAnsi="Times New Roman" w:cs="Times New Roman"/>
                <w:noProof/>
                <w:webHidden/>
                <w:sz w:val="28"/>
                <w:szCs w:val="28"/>
              </w:rPr>
              <w:fldChar w:fldCharType="separate"/>
            </w:r>
            <w:r w:rsidR="004C4EC5">
              <w:rPr>
                <w:rFonts w:ascii="Times New Roman" w:hAnsi="Times New Roman" w:cs="Times New Roman"/>
                <w:noProof/>
                <w:webHidden/>
                <w:sz w:val="28"/>
                <w:szCs w:val="28"/>
              </w:rPr>
              <w:t>22</w:t>
            </w:r>
            <w:r w:rsidRPr="001579E0">
              <w:rPr>
                <w:rFonts w:ascii="Times New Roman" w:hAnsi="Times New Roman" w:cs="Times New Roman"/>
                <w:noProof/>
                <w:webHidden/>
                <w:sz w:val="28"/>
                <w:szCs w:val="28"/>
              </w:rPr>
              <w:fldChar w:fldCharType="end"/>
            </w:r>
          </w:hyperlink>
        </w:p>
        <w:p w:rsidR="0070405E" w:rsidRPr="001579E0" w:rsidRDefault="009A25B8" w:rsidP="001579E0">
          <w:pPr>
            <w:pStyle w:val="12"/>
            <w:tabs>
              <w:tab w:val="clear" w:pos="9628"/>
              <w:tab w:val="left" w:pos="9498"/>
            </w:tabs>
            <w:ind w:right="282"/>
            <w:jc w:val="both"/>
            <w:rPr>
              <w:b/>
            </w:rPr>
          </w:pPr>
          <w:hyperlink w:anchor="_Toc357171917" w:history="1">
            <w:r w:rsidR="0070405E" w:rsidRPr="001579E0">
              <w:rPr>
                <w:rStyle w:val="ac"/>
                <w:b/>
              </w:rPr>
              <w:t>Глава 2. Основные подходы к расчету страховых тарифов в добровольном автостраховании</w:t>
            </w:r>
            <w:r w:rsidR="0070405E" w:rsidRPr="001579E0">
              <w:rPr>
                <w:b/>
                <w:webHidden/>
              </w:rPr>
              <w:tab/>
            </w:r>
            <w:r w:rsidRPr="001579E0">
              <w:rPr>
                <w:b/>
                <w:webHidden/>
              </w:rPr>
              <w:fldChar w:fldCharType="begin"/>
            </w:r>
            <w:r w:rsidR="0070405E" w:rsidRPr="001579E0">
              <w:rPr>
                <w:b/>
                <w:webHidden/>
              </w:rPr>
              <w:instrText xml:space="preserve"> PAGEREF _Toc357171917 \h </w:instrText>
            </w:r>
            <w:r w:rsidRPr="001579E0">
              <w:rPr>
                <w:b/>
                <w:webHidden/>
              </w:rPr>
            </w:r>
            <w:r w:rsidRPr="001579E0">
              <w:rPr>
                <w:b/>
                <w:webHidden/>
              </w:rPr>
              <w:fldChar w:fldCharType="separate"/>
            </w:r>
            <w:r w:rsidR="004C4EC5">
              <w:rPr>
                <w:b/>
                <w:webHidden/>
              </w:rPr>
              <w:t>28</w:t>
            </w:r>
            <w:r w:rsidRPr="001579E0">
              <w:rPr>
                <w:b/>
                <w:webHidden/>
              </w:rPr>
              <w:fldChar w:fldCharType="end"/>
            </w:r>
          </w:hyperlink>
        </w:p>
        <w:p w:rsidR="0070405E" w:rsidRPr="001579E0" w:rsidRDefault="009A25B8" w:rsidP="001579E0">
          <w:pPr>
            <w:pStyle w:val="21"/>
            <w:tabs>
              <w:tab w:val="clear" w:pos="9639"/>
              <w:tab w:val="left" w:pos="9498"/>
            </w:tabs>
            <w:ind w:right="282"/>
            <w:rPr>
              <w:rFonts w:ascii="Times New Roman" w:hAnsi="Times New Roman" w:cs="Times New Roman"/>
              <w:noProof/>
              <w:sz w:val="28"/>
              <w:szCs w:val="28"/>
            </w:rPr>
          </w:pPr>
          <w:hyperlink w:anchor="_Toc357171918" w:history="1">
            <w:r w:rsidR="0070405E" w:rsidRPr="001579E0">
              <w:rPr>
                <w:rStyle w:val="ac"/>
                <w:rFonts w:ascii="Times New Roman" w:hAnsi="Times New Roman" w:cs="Times New Roman"/>
                <w:noProof/>
                <w:sz w:val="28"/>
                <w:szCs w:val="28"/>
              </w:rPr>
              <w:t>2.1.</w:t>
            </w:r>
            <w:r w:rsidR="0070405E" w:rsidRPr="001579E0">
              <w:rPr>
                <w:rFonts w:ascii="Times New Roman" w:hAnsi="Times New Roman" w:cs="Times New Roman"/>
                <w:noProof/>
                <w:sz w:val="28"/>
                <w:szCs w:val="28"/>
              </w:rPr>
              <w:tab/>
            </w:r>
            <w:r w:rsidR="0070405E" w:rsidRPr="001579E0">
              <w:rPr>
                <w:rStyle w:val="ac"/>
                <w:rFonts w:ascii="Times New Roman" w:hAnsi="Times New Roman" w:cs="Times New Roman"/>
                <w:noProof/>
                <w:sz w:val="28"/>
                <w:szCs w:val="28"/>
              </w:rPr>
              <w:t>Структура страховых премий и основные методы расчета тарифов в добровольном автостраховании</w:t>
            </w:r>
            <w:r w:rsidR="0070405E" w:rsidRPr="001579E0">
              <w:rPr>
                <w:rFonts w:ascii="Times New Roman" w:hAnsi="Times New Roman" w:cs="Times New Roman"/>
                <w:noProof/>
                <w:webHidden/>
                <w:sz w:val="28"/>
                <w:szCs w:val="28"/>
              </w:rPr>
              <w:tab/>
            </w:r>
            <w:r w:rsidRPr="001579E0">
              <w:rPr>
                <w:rFonts w:ascii="Times New Roman" w:hAnsi="Times New Roman" w:cs="Times New Roman"/>
                <w:noProof/>
                <w:webHidden/>
                <w:sz w:val="28"/>
                <w:szCs w:val="28"/>
              </w:rPr>
              <w:fldChar w:fldCharType="begin"/>
            </w:r>
            <w:r w:rsidR="0070405E" w:rsidRPr="001579E0">
              <w:rPr>
                <w:rFonts w:ascii="Times New Roman" w:hAnsi="Times New Roman" w:cs="Times New Roman"/>
                <w:noProof/>
                <w:webHidden/>
                <w:sz w:val="28"/>
                <w:szCs w:val="28"/>
              </w:rPr>
              <w:instrText xml:space="preserve"> PAGEREF _Toc357171918 \h </w:instrText>
            </w:r>
            <w:r w:rsidRPr="001579E0">
              <w:rPr>
                <w:rFonts w:ascii="Times New Roman" w:hAnsi="Times New Roman" w:cs="Times New Roman"/>
                <w:noProof/>
                <w:webHidden/>
                <w:sz w:val="28"/>
                <w:szCs w:val="28"/>
              </w:rPr>
            </w:r>
            <w:r w:rsidRPr="001579E0">
              <w:rPr>
                <w:rFonts w:ascii="Times New Roman" w:hAnsi="Times New Roman" w:cs="Times New Roman"/>
                <w:noProof/>
                <w:webHidden/>
                <w:sz w:val="28"/>
                <w:szCs w:val="28"/>
              </w:rPr>
              <w:fldChar w:fldCharType="separate"/>
            </w:r>
            <w:r w:rsidR="004C4EC5">
              <w:rPr>
                <w:rFonts w:ascii="Times New Roman" w:hAnsi="Times New Roman" w:cs="Times New Roman"/>
                <w:noProof/>
                <w:webHidden/>
                <w:sz w:val="28"/>
                <w:szCs w:val="28"/>
              </w:rPr>
              <w:t>28</w:t>
            </w:r>
            <w:r w:rsidRPr="001579E0">
              <w:rPr>
                <w:rFonts w:ascii="Times New Roman" w:hAnsi="Times New Roman" w:cs="Times New Roman"/>
                <w:noProof/>
                <w:webHidden/>
                <w:sz w:val="28"/>
                <w:szCs w:val="28"/>
              </w:rPr>
              <w:fldChar w:fldCharType="end"/>
            </w:r>
          </w:hyperlink>
        </w:p>
        <w:p w:rsidR="0070405E" w:rsidRPr="001579E0" w:rsidRDefault="009A25B8" w:rsidP="001579E0">
          <w:pPr>
            <w:pStyle w:val="21"/>
            <w:tabs>
              <w:tab w:val="clear" w:pos="9639"/>
              <w:tab w:val="left" w:pos="9498"/>
            </w:tabs>
            <w:ind w:right="282"/>
            <w:rPr>
              <w:rFonts w:ascii="Times New Roman" w:hAnsi="Times New Roman" w:cs="Times New Roman"/>
              <w:noProof/>
              <w:sz w:val="28"/>
              <w:szCs w:val="28"/>
            </w:rPr>
          </w:pPr>
          <w:hyperlink w:anchor="_Toc357171919" w:history="1">
            <w:r w:rsidR="0070405E" w:rsidRPr="001579E0">
              <w:rPr>
                <w:rStyle w:val="ac"/>
                <w:rFonts w:ascii="Times New Roman" w:hAnsi="Times New Roman" w:cs="Times New Roman"/>
                <w:noProof/>
                <w:sz w:val="28"/>
                <w:szCs w:val="28"/>
              </w:rPr>
              <w:t>2.2.</w:t>
            </w:r>
            <w:r w:rsidR="0070405E" w:rsidRPr="001579E0">
              <w:rPr>
                <w:rFonts w:ascii="Times New Roman" w:hAnsi="Times New Roman" w:cs="Times New Roman"/>
                <w:noProof/>
                <w:sz w:val="28"/>
                <w:szCs w:val="28"/>
              </w:rPr>
              <w:tab/>
            </w:r>
            <w:r w:rsidR="0070405E" w:rsidRPr="001579E0">
              <w:rPr>
                <w:rStyle w:val="ac"/>
                <w:rFonts w:ascii="Times New Roman" w:hAnsi="Times New Roman" w:cs="Times New Roman"/>
                <w:noProof/>
                <w:sz w:val="28"/>
                <w:szCs w:val="28"/>
              </w:rPr>
              <w:t>Статистический анализ портфеля договоров страхования КАСКО и формирование тарифных групп по базовым показателям</w:t>
            </w:r>
            <w:r w:rsidR="0070405E" w:rsidRPr="001579E0">
              <w:rPr>
                <w:rFonts w:ascii="Times New Roman" w:hAnsi="Times New Roman" w:cs="Times New Roman"/>
                <w:noProof/>
                <w:webHidden/>
                <w:sz w:val="28"/>
                <w:szCs w:val="28"/>
              </w:rPr>
              <w:tab/>
            </w:r>
            <w:r w:rsidRPr="001579E0">
              <w:rPr>
                <w:rFonts w:ascii="Times New Roman" w:hAnsi="Times New Roman" w:cs="Times New Roman"/>
                <w:noProof/>
                <w:webHidden/>
                <w:sz w:val="28"/>
                <w:szCs w:val="28"/>
              </w:rPr>
              <w:fldChar w:fldCharType="begin"/>
            </w:r>
            <w:r w:rsidR="0070405E" w:rsidRPr="001579E0">
              <w:rPr>
                <w:rFonts w:ascii="Times New Roman" w:hAnsi="Times New Roman" w:cs="Times New Roman"/>
                <w:noProof/>
                <w:webHidden/>
                <w:sz w:val="28"/>
                <w:szCs w:val="28"/>
              </w:rPr>
              <w:instrText xml:space="preserve"> PAGEREF _Toc357171919 \h </w:instrText>
            </w:r>
            <w:r w:rsidRPr="001579E0">
              <w:rPr>
                <w:rFonts w:ascii="Times New Roman" w:hAnsi="Times New Roman" w:cs="Times New Roman"/>
                <w:noProof/>
                <w:webHidden/>
                <w:sz w:val="28"/>
                <w:szCs w:val="28"/>
              </w:rPr>
            </w:r>
            <w:r w:rsidRPr="001579E0">
              <w:rPr>
                <w:rFonts w:ascii="Times New Roman" w:hAnsi="Times New Roman" w:cs="Times New Roman"/>
                <w:noProof/>
                <w:webHidden/>
                <w:sz w:val="28"/>
                <w:szCs w:val="28"/>
              </w:rPr>
              <w:fldChar w:fldCharType="separate"/>
            </w:r>
            <w:r w:rsidR="004C4EC5">
              <w:rPr>
                <w:rFonts w:ascii="Times New Roman" w:hAnsi="Times New Roman" w:cs="Times New Roman"/>
                <w:noProof/>
                <w:webHidden/>
                <w:sz w:val="28"/>
                <w:szCs w:val="28"/>
              </w:rPr>
              <w:t>35</w:t>
            </w:r>
            <w:r w:rsidRPr="001579E0">
              <w:rPr>
                <w:rFonts w:ascii="Times New Roman" w:hAnsi="Times New Roman" w:cs="Times New Roman"/>
                <w:noProof/>
                <w:webHidden/>
                <w:sz w:val="28"/>
                <w:szCs w:val="28"/>
              </w:rPr>
              <w:fldChar w:fldCharType="end"/>
            </w:r>
          </w:hyperlink>
        </w:p>
        <w:p w:rsidR="0070405E" w:rsidRPr="001579E0" w:rsidRDefault="009A25B8" w:rsidP="001579E0">
          <w:pPr>
            <w:pStyle w:val="21"/>
            <w:tabs>
              <w:tab w:val="clear" w:pos="9639"/>
              <w:tab w:val="left" w:pos="9498"/>
            </w:tabs>
            <w:ind w:right="282"/>
            <w:rPr>
              <w:rFonts w:ascii="Times New Roman" w:hAnsi="Times New Roman" w:cs="Times New Roman"/>
              <w:noProof/>
              <w:sz w:val="28"/>
              <w:szCs w:val="28"/>
            </w:rPr>
          </w:pPr>
          <w:hyperlink w:anchor="_Toc357171920" w:history="1">
            <w:r w:rsidR="0070405E" w:rsidRPr="001579E0">
              <w:rPr>
                <w:rStyle w:val="ac"/>
                <w:rFonts w:ascii="Times New Roman" w:hAnsi="Times New Roman" w:cs="Times New Roman"/>
                <w:noProof/>
                <w:sz w:val="28"/>
                <w:szCs w:val="28"/>
              </w:rPr>
              <w:t>2.3.</w:t>
            </w:r>
            <w:r w:rsidR="0070405E" w:rsidRPr="001579E0">
              <w:rPr>
                <w:rFonts w:ascii="Times New Roman" w:hAnsi="Times New Roman" w:cs="Times New Roman"/>
                <w:noProof/>
                <w:sz w:val="28"/>
                <w:szCs w:val="28"/>
              </w:rPr>
              <w:tab/>
            </w:r>
            <w:r w:rsidR="0070405E" w:rsidRPr="001579E0">
              <w:rPr>
                <w:rStyle w:val="ac"/>
                <w:rFonts w:ascii="Times New Roman" w:hAnsi="Times New Roman" w:cs="Times New Roman"/>
                <w:noProof/>
                <w:sz w:val="28"/>
                <w:szCs w:val="28"/>
              </w:rPr>
              <w:t>Основные принципы расчета обобщенных линейных моделей как метода построения страховых тарифов в портфеле договоров КАСКО</w:t>
            </w:r>
            <w:r w:rsidR="0070405E" w:rsidRPr="001579E0">
              <w:rPr>
                <w:rFonts w:ascii="Times New Roman" w:hAnsi="Times New Roman" w:cs="Times New Roman"/>
                <w:noProof/>
                <w:webHidden/>
                <w:sz w:val="28"/>
                <w:szCs w:val="28"/>
              </w:rPr>
              <w:tab/>
            </w:r>
            <w:r w:rsidRPr="001579E0">
              <w:rPr>
                <w:rFonts w:ascii="Times New Roman" w:hAnsi="Times New Roman" w:cs="Times New Roman"/>
                <w:noProof/>
                <w:webHidden/>
                <w:sz w:val="28"/>
                <w:szCs w:val="28"/>
              </w:rPr>
              <w:fldChar w:fldCharType="begin"/>
            </w:r>
            <w:r w:rsidR="0070405E" w:rsidRPr="001579E0">
              <w:rPr>
                <w:rFonts w:ascii="Times New Roman" w:hAnsi="Times New Roman" w:cs="Times New Roman"/>
                <w:noProof/>
                <w:webHidden/>
                <w:sz w:val="28"/>
                <w:szCs w:val="28"/>
              </w:rPr>
              <w:instrText xml:space="preserve"> PAGEREF _Toc357171920 \h </w:instrText>
            </w:r>
            <w:r w:rsidRPr="001579E0">
              <w:rPr>
                <w:rFonts w:ascii="Times New Roman" w:hAnsi="Times New Roman" w:cs="Times New Roman"/>
                <w:noProof/>
                <w:webHidden/>
                <w:sz w:val="28"/>
                <w:szCs w:val="28"/>
              </w:rPr>
            </w:r>
            <w:r w:rsidRPr="001579E0">
              <w:rPr>
                <w:rFonts w:ascii="Times New Roman" w:hAnsi="Times New Roman" w:cs="Times New Roman"/>
                <w:noProof/>
                <w:webHidden/>
                <w:sz w:val="28"/>
                <w:szCs w:val="28"/>
              </w:rPr>
              <w:fldChar w:fldCharType="separate"/>
            </w:r>
            <w:r w:rsidR="004C4EC5">
              <w:rPr>
                <w:rFonts w:ascii="Times New Roman" w:hAnsi="Times New Roman" w:cs="Times New Roman"/>
                <w:noProof/>
                <w:webHidden/>
                <w:sz w:val="28"/>
                <w:szCs w:val="28"/>
              </w:rPr>
              <w:t>48</w:t>
            </w:r>
            <w:r w:rsidRPr="001579E0">
              <w:rPr>
                <w:rFonts w:ascii="Times New Roman" w:hAnsi="Times New Roman" w:cs="Times New Roman"/>
                <w:noProof/>
                <w:webHidden/>
                <w:sz w:val="28"/>
                <w:szCs w:val="28"/>
              </w:rPr>
              <w:fldChar w:fldCharType="end"/>
            </w:r>
          </w:hyperlink>
        </w:p>
        <w:p w:rsidR="0070405E" w:rsidRPr="001579E0" w:rsidRDefault="009A25B8" w:rsidP="001579E0">
          <w:pPr>
            <w:pStyle w:val="12"/>
            <w:tabs>
              <w:tab w:val="clear" w:pos="9628"/>
              <w:tab w:val="left" w:pos="9498"/>
            </w:tabs>
            <w:ind w:right="282"/>
            <w:jc w:val="both"/>
            <w:rPr>
              <w:b/>
            </w:rPr>
          </w:pPr>
          <w:hyperlink w:anchor="_Toc357171922" w:history="1">
            <w:r w:rsidR="0070405E" w:rsidRPr="001579E0">
              <w:rPr>
                <w:rStyle w:val="ac"/>
                <w:b/>
              </w:rPr>
              <w:t>Глава 3. Построение страховых тарифов в портфеле договоров автострахования КАСКО с использованием обобщенных линейных моделей</w:t>
            </w:r>
            <w:r w:rsidR="0070405E" w:rsidRPr="001579E0">
              <w:rPr>
                <w:b/>
                <w:webHidden/>
              </w:rPr>
              <w:tab/>
            </w:r>
            <w:r w:rsidRPr="001579E0">
              <w:rPr>
                <w:b/>
                <w:webHidden/>
              </w:rPr>
              <w:fldChar w:fldCharType="begin"/>
            </w:r>
            <w:r w:rsidR="0070405E" w:rsidRPr="001579E0">
              <w:rPr>
                <w:b/>
                <w:webHidden/>
              </w:rPr>
              <w:instrText xml:space="preserve"> PAGEREF _Toc357171922 \h </w:instrText>
            </w:r>
            <w:r w:rsidRPr="001579E0">
              <w:rPr>
                <w:b/>
                <w:webHidden/>
              </w:rPr>
            </w:r>
            <w:r w:rsidRPr="001579E0">
              <w:rPr>
                <w:b/>
                <w:webHidden/>
              </w:rPr>
              <w:fldChar w:fldCharType="separate"/>
            </w:r>
            <w:r w:rsidR="004C4EC5">
              <w:rPr>
                <w:b/>
                <w:webHidden/>
              </w:rPr>
              <w:t>53</w:t>
            </w:r>
            <w:r w:rsidRPr="001579E0">
              <w:rPr>
                <w:b/>
                <w:webHidden/>
              </w:rPr>
              <w:fldChar w:fldCharType="end"/>
            </w:r>
          </w:hyperlink>
        </w:p>
        <w:p w:rsidR="0070405E" w:rsidRPr="001579E0" w:rsidRDefault="009A25B8" w:rsidP="001579E0">
          <w:pPr>
            <w:pStyle w:val="21"/>
            <w:tabs>
              <w:tab w:val="clear" w:pos="9639"/>
              <w:tab w:val="left" w:pos="9498"/>
            </w:tabs>
            <w:ind w:right="282"/>
            <w:rPr>
              <w:rFonts w:ascii="Times New Roman" w:hAnsi="Times New Roman" w:cs="Times New Roman"/>
              <w:noProof/>
              <w:sz w:val="28"/>
              <w:szCs w:val="28"/>
            </w:rPr>
          </w:pPr>
          <w:hyperlink w:anchor="_Toc357171923" w:history="1">
            <w:r w:rsidR="0070405E" w:rsidRPr="001579E0">
              <w:rPr>
                <w:rStyle w:val="ac"/>
                <w:rFonts w:ascii="Times New Roman" w:hAnsi="Times New Roman" w:cs="Times New Roman"/>
                <w:noProof/>
                <w:sz w:val="28"/>
                <w:szCs w:val="28"/>
              </w:rPr>
              <w:t>3.1.</w:t>
            </w:r>
            <w:r w:rsidR="0070405E" w:rsidRPr="001579E0">
              <w:rPr>
                <w:rFonts w:ascii="Times New Roman" w:hAnsi="Times New Roman" w:cs="Times New Roman"/>
                <w:noProof/>
                <w:sz w:val="28"/>
                <w:szCs w:val="28"/>
              </w:rPr>
              <w:tab/>
            </w:r>
            <w:r w:rsidR="0070405E" w:rsidRPr="001579E0">
              <w:rPr>
                <w:rStyle w:val="ac"/>
                <w:rFonts w:ascii="Times New Roman" w:hAnsi="Times New Roman" w:cs="Times New Roman"/>
                <w:noProof/>
                <w:sz w:val="28"/>
                <w:szCs w:val="28"/>
              </w:rPr>
              <w:t>Расчет тарифов по страховому покрытию и возрасту автомобиля</w:t>
            </w:r>
            <w:r w:rsidR="0070405E" w:rsidRPr="001579E0">
              <w:rPr>
                <w:rFonts w:ascii="Times New Roman" w:hAnsi="Times New Roman" w:cs="Times New Roman"/>
                <w:noProof/>
                <w:webHidden/>
                <w:sz w:val="28"/>
                <w:szCs w:val="28"/>
              </w:rPr>
              <w:tab/>
            </w:r>
            <w:r w:rsidRPr="001579E0">
              <w:rPr>
                <w:rFonts w:ascii="Times New Roman" w:hAnsi="Times New Roman" w:cs="Times New Roman"/>
                <w:noProof/>
                <w:webHidden/>
                <w:sz w:val="28"/>
                <w:szCs w:val="28"/>
              </w:rPr>
              <w:fldChar w:fldCharType="begin"/>
            </w:r>
            <w:r w:rsidR="0070405E" w:rsidRPr="001579E0">
              <w:rPr>
                <w:rFonts w:ascii="Times New Roman" w:hAnsi="Times New Roman" w:cs="Times New Roman"/>
                <w:noProof/>
                <w:webHidden/>
                <w:sz w:val="28"/>
                <w:szCs w:val="28"/>
              </w:rPr>
              <w:instrText xml:space="preserve"> PAGEREF _Toc357171923 \h </w:instrText>
            </w:r>
            <w:r w:rsidRPr="001579E0">
              <w:rPr>
                <w:rFonts w:ascii="Times New Roman" w:hAnsi="Times New Roman" w:cs="Times New Roman"/>
                <w:noProof/>
                <w:webHidden/>
                <w:sz w:val="28"/>
                <w:szCs w:val="28"/>
              </w:rPr>
            </w:r>
            <w:r w:rsidRPr="001579E0">
              <w:rPr>
                <w:rFonts w:ascii="Times New Roman" w:hAnsi="Times New Roman" w:cs="Times New Roman"/>
                <w:noProof/>
                <w:webHidden/>
                <w:sz w:val="28"/>
                <w:szCs w:val="28"/>
              </w:rPr>
              <w:fldChar w:fldCharType="separate"/>
            </w:r>
            <w:r w:rsidR="004C4EC5">
              <w:rPr>
                <w:rFonts w:ascii="Times New Roman" w:hAnsi="Times New Roman" w:cs="Times New Roman"/>
                <w:noProof/>
                <w:webHidden/>
                <w:sz w:val="28"/>
                <w:szCs w:val="28"/>
              </w:rPr>
              <w:t>53</w:t>
            </w:r>
            <w:r w:rsidRPr="001579E0">
              <w:rPr>
                <w:rFonts w:ascii="Times New Roman" w:hAnsi="Times New Roman" w:cs="Times New Roman"/>
                <w:noProof/>
                <w:webHidden/>
                <w:sz w:val="28"/>
                <w:szCs w:val="28"/>
              </w:rPr>
              <w:fldChar w:fldCharType="end"/>
            </w:r>
          </w:hyperlink>
        </w:p>
        <w:p w:rsidR="0070405E" w:rsidRPr="001579E0" w:rsidRDefault="009A25B8" w:rsidP="001579E0">
          <w:pPr>
            <w:pStyle w:val="21"/>
            <w:tabs>
              <w:tab w:val="clear" w:pos="9639"/>
              <w:tab w:val="left" w:pos="9498"/>
            </w:tabs>
            <w:ind w:right="282"/>
            <w:rPr>
              <w:rFonts w:ascii="Times New Roman" w:hAnsi="Times New Roman" w:cs="Times New Roman"/>
              <w:noProof/>
              <w:sz w:val="28"/>
              <w:szCs w:val="28"/>
            </w:rPr>
          </w:pPr>
          <w:hyperlink w:anchor="_Toc357171924" w:history="1">
            <w:r w:rsidR="0070405E" w:rsidRPr="001579E0">
              <w:rPr>
                <w:rStyle w:val="ac"/>
                <w:rFonts w:ascii="Times New Roman" w:hAnsi="Times New Roman" w:cs="Times New Roman"/>
                <w:noProof/>
                <w:sz w:val="28"/>
                <w:szCs w:val="28"/>
              </w:rPr>
              <w:t>3.2.</w:t>
            </w:r>
            <w:r w:rsidR="0070405E" w:rsidRPr="001579E0">
              <w:rPr>
                <w:rFonts w:ascii="Times New Roman" w:hAnsi="Times New Roman" w:cs="Times New Roman"/>
                <w:noProof/>
                <w:sz w:val="28"/>
                <w:szCs w:val="28"/>
              </w:rPr>
              <w:tab/>
            </w:r>
            <w:r w:rsidR="0070405E" w:rsidRPr="001579E0">
              <w:rPr>
                <w:rStyle w:val="ac"/>
                <w:rFonts w:ascii="Times New Roman" w:hAnsi="Times New Roman" w:cs="Times New Roman"/>
                <w:noProof/>
                <w:sz w:val="28"/>
                <w:szCs w:val="28"/>
              </w:rPr>
              <w:t>Обобщенная линейная модель по возрасту и стажу водителя</w:t>
            </w:r>
            <w:r w:rsidR="0070405E" w:rsidRPr="001579E0">
              <w:rPr>
                <w:rFonts w:ascii="Times New Roman" w:hAnsi="Times New Roman" w:cs="Times New Roman"/>
                <w:noProof/>
                <w:webHidden/>
                <w:sz w:val="28"/>
                <w:szCs w:val="28"/>
              </w:rPr>
              <w:tab/>
            </w:r>
            <w:r w:rsidRPr="001579E0">
              <w:rPr>
                <w:rFonts w:ascii="Times New Roman" w:hAnsi="Times New Roman" w:cs="Times New Roman"/>
                <w:noProof/>
                <w:webHidden/>
                <w:sz w:val="28"/>
                <w:szCs w:val="28"/>
              </w:rPr>
              <w:fldChar w:fldCharType="begin"/>
            </w:r>
            <w:r w:rsidR="0070405E" w:rsidRPr="001579E0">
              <w:rPr>
                <w:rFonts w:ascii="Times New Roman" w:hAnsi="Times New Roman" w:cs="Times New Roman"/>
                <w:noProof/>
                <w:webHidden/>
                <w:sz w:val="28"/>
                <w:szCs w:val="28"/>
              </w:rPr>
              <w:instrText xml:space="preserve"> PAGEREF _Toc357171924 \h </w:instrText>
            </w:r>
            <w:r w:rsidRPr="001579E0">
              <w:rPr>
                <w:rFonts w:ascii="Times New Roman" w:hAnsi="Times New Roman" w:cs="Times New Roman"/>
                <w:noProof/>
                <w:webHidden/>
                <w:sz w:val="28"/>
                <w:szCs w:val="28"/>
              </w:rPr>
            </w:r>
            <w:r w:rsidRPr="001579E0">
              <w:rPr>
                <w:rFonts w:ascii="Times New Roman" w:hAnsi="Times New Roman" w:cs="Times New Roman"/>
                <w:noProof/>
                <w:webHidden/>
                <w:sz w:val="28"/>
                <w:szCs w:val="28"/>
              </w:rPr>
              <w:fldChar w:fldCharType="separate"/>
            </w:r>
            <w:r w:rsidR="004C4EC5">
              <w:rPr>
                <w:rFonts w:ascii="Times New Roman" w:hAnsi="Times New Roman" w:cs="Times New Roman"/>
                <w:noProof/>
                <w:webHidden/>
                <w:sz w:val="28"/>
                <w:szCs w:val="28"/>
              </w:rPr>
              <w:t>63</w:t>
            </w:r>
            <w:r w:rsidRPr="001579E0">
              <w:rPr>
                <w:rFonts w:ascii="Times New Roman" w:hAnsi="Times New Roman" w:cs="Times New Roman"/>
                <w:noProof/>
                <w:webHidden/>
                <w:sz w:val="28"/>
                <w:szCs w:val="28"/>
              </w:rPr>
              <w:fldChar w:fldCharType="end"/>
            </w:r>
          </w:hyperlink>
        </w:p>
        <w:p w:rsidR="0070405E" w:rsidRPr="001579E0" w:rsidRDefault="009A25B8" w:rsidP="001579E0">
          <w:pPr>
            <w:pStyle w:val="21"/>
            <w:tabs>
              <w:tab w:val="clear" w:pos="9639"/>
              <w:tab w:val="left" w:pos="9498"/>
            </w:tabs>
            <w:ind w:right="282"/>
            <w:rPr>
              <w:rFonts w:ascii="Times New Roman" w:hAnsi="Times New Roman" w:cs="Times New Roman"/>
              <w:noProof/>
              <w:sz w:val="28"/>
              <w:szCs w:val="28"/>
            </w:rPr>
          </w:pPr>
          <w:hyperlink w:anchor="_Toc357171925" w:history="1">
            <w:r w:rsidR="0070405E" w:rsidRPr="001579E0">
              <w:rPr>
                <w:rStyle w:val="ac"/>
                <w:rFonts w:ascii="Times New Roman" w:hAnsi="Times New Roman" w:cs="Times New Roman"/>
                <w:noProof/>
                <w:sz w:val="28"/>
                <w:szCs w:val="28"/>
              </w:rPr>
              <w:t>3.3.</w:t>
            </w:r>
            <w:r w:rsidR="0070405E" w:rsidRPr="001579E0">
              <w:rPr>
                <w:rFonts w:ascii="Times New Roman" w:hAnsi="Times New Roman" w:cs="Times New Roman"/>
                <w:noProof/>
                <w:sz w:val="28"/>
                <w:szCs w:val="28"/>
              </w:rPr>
              <w:tab/>
            </w:r>
            <w:r w:rsidR="0070405E" w:rsidRPr="001579E0">
              <w:rPr>
                <w:rStyle w:val="ac"/>
                <w:rFonts w:ascii="Times New Roman" w:hAnsi="Times New Roman" w:cs="Times New Roman"/>
                <w:noProof/>
                <w:sz w:val="28"/>
                <w:szCs w:val="28"/>
              </w:rPr>
              <w:t>Построение и анализ совокупного распределения страховых премий по всему страховому портфелю автострахования КАСКО</w:t>
            </w:r>
            <w:r w:rsidR="0070405E" w:rsidRPr="001579E0">
              <w:rPr>
                <w:rFonts w:ascii="Times New Roman" w:hAnsi="Times New Roman" w:cs="Times New Roman"/>
                <w:noProof/>
                <w:webHidden/>
                <w:sz w:val="28"/>
                <w:szCs w:val="28"/>
              </w:rPr>
              <w:tab/>
            </w:r>
            <w:r w:rsidRPr="001579E0">
              <w:rPr>
                <w:rFonts w:ascii="Times New Roman" w:hAnsi="Times New Roman" w:cs="Times New Roman"/>
                <w:noProof/>
                <w:webHidden/>
                <w:sz w:val="28"/>
                <w:szCs w:val="28"/>
              </w:rPr>
              <w:fldChar w:fldCharType="begin"/>
            </w:r>
            <w:r w:rsidR="0070405E" w:rsidRPr="001579E0">
              <w:rPr>
                <w:rFonts w:ascii="Times New Roman" w:hAnsi="Times New Roman" w:cs="Times New Roman"/>
                <w:noProof/>
                <w:webHidden/>
                <w:sz w:val="28"/>
                <w:szCs w:val="28"/>
              </w:rPr>
              <w:instrText xml:space="preserve"> PAGEREF _Toc357171925 \h </w:instrText>
            </w:r>
            <w:r w:rsidRPr="001579E0">
              <w:rPr>
                <w:rFonts w:ascii="Times New Roman" w:hAnsi="Times New Roman" w:cs="Times New Roman"/>
                <w:noProof/>
                <w:webHidden/>
                <w:sz w:val="28"/>
                <w:szCs w:val="28"/>
              </w:rPr>
            </w:r>
            <w:r w:rsidRPr="001579E0">
              <w:rPr>
                <w:rFonts w:ascii="Times New Roman" w:hAnsi="Times New Roman" w:cs="Times New Roman"/>
                <w:noProof/>
                <w:webHidden/>
                <w:sz w:val="28"/>
                <w:szCs w:val="28"/>
              </w:rPr>
              <w:fldChar w:fldCharType="separate"/>
            </w:r>
            <w:r w:rsidR="004C4EC5">
              <w:rPr>
                <w:rFonts w:ascii="Times New Roman" w:hAnsi="Times New Roman" w:cs="Times New Roman"/>
                <w:noProof/>
                <w:webHidden/>
                <w:sz w:val="28"/>
                <w:szCs w:val="28"/>
              </w:rPr>
              <w:t>72</w:t>
            </w:r>
            <w:r w:rsidRPr="001579E0">
              <w:rPr>
                <w:rFonts w:ascii="Times New Roman" w:hAnsi="Times New Roman" w:cs="Times New Roman"/>
                <w:noProof/>
                <w:webHidden/>
                <w:sz w:val="28"/>
                <w:szCs w:val="28"/>
              </w:rPr>
              <w:fldChar w:fldCharType="end"/>
            </w:r>
          </w:hyperlink>
        </w:p>
        <w:p w:rsidR="0070405E" w:rsidRPr="001579E0" w:rsidRDefault="009A25B8" w:rsidP="001579E0">
          <w:pPr>
            <w:pStyle w:val="12"/>
            <w:tabs>
              <w:tab w:val="clear" w:pos="9628"/>
              <w:tab w:val="left" w:pos="9498"/>
            </w:tabs>
            <w:ind w:right="282"/>
            <w:jc w:val="both"/>
          </w:pPr>
          <w:hyperlink w:anchor="_Toc357171927" w:history="1">
            <w:r w:rsidR="0070405E" w:rsidRPr="001579E0">
              <w:rPr>
                <w:rStyle w:val="ac"/>
              </w:rPr>
              <w:t>Заключение</w:t>
            </w:r>
            <w:r w:rsidR="0070405E" w:rsidRPr="001579E0">
              <w:rPr>
                <w:webHidden/>
              </w:rPr>
              <w:tab/>
            </w:r>
            <w:r w:rsidRPr="001579E0">
              <w:rPr>
                <w:webHidden/>
              </w:rPr>
              <w:fldChar w:fldCharType="begin"/>
            </w:r>
            <w:r w:rsidR="0070405E" w:rsidRPr="001579E0">
              <w:rPr>
                <w:webHidden/>
              </w:rPr>
              <w:instrText xml:space="preserve"> PAGEREF _Toc357171927 \h </w:instrText>
            </w:r>
            <w:r w:rsidRPr="001579E0">
              <w:rPr>
                <w:webHidden/>
              </w:rPr>
            </w:r>
            <w:r w:rsidRPr="001579E0">
              <w:rPr>
                <w:webHidden/>
              </w:rPr>
              <w:fldChar w:fldCharType="separate"/>
            </w:r>
            <w:r w:rsidR="004C4EC5">
              <w:rPr>
                <w:webHidden/>
              </w:rPr>
              <w:t>85</w:t>
            </w:r>
            <w:r w:rsidRPr="001579E0">
              <w:rPr>
                <w:webHidden/>
              </w:rPr>
              <w:fldChar w:fldCharType="end"/>
            </w:r>
          </w:hyperlink>
        </w:p>
        <w:p w:rsidR="0070405E" w:rsidRPr="001579E0" w:rsidRDefault="009A25B8" w:rsidP="001579E0">
          <w:pPr>
            <w:pStyle w:val="12"/>
            <w:tabs>
              <w:tab w:val="clear" w:pos="9628"/>
              <w:tab w:val="left" w:pos="9498"/>
            </w:tabs>
            <w:ind w:right="282"/>
            <w:jc w:val="both"/>
          </w:pPr>
          <w:hyperlink w:anchor="_Toc357171928" w:history="1">
            <w:r w:rsidR="0070405E" w:rsidRPr="001579E0">
              <w:rPr>
                <w:rStyle w:val="ac"/>
              </w:rPr>
              <w:t>Список</w:t>
            </w:r>
            <w:r w:rsidR="0070405E" w:rsidRPr="001579E0">
              <w:rPr>
                <w:rStyle w:val="ac"/>
                <w:lang w:val="en-US"/>
              </w:rPr>
              <w:t xml:space="preserve"> </w:t>
            </w:r>
            <w:r w:rsidR="0070405E" w:rsidRPr="001579E0">
              <w:rPr>
                <w:rStyle w:val="ac"/>
              </w:rPr>
              <w:t>литературы</w:t>
            </w:r>
            <w:r w:rsidR="0070405E" w:rsidRPr="001579E0">
              <w:rPr>
                <w:webHidden/>
              </w:rPr>
              <w:tab/>
            </w:r>
            <w:r w:rsidRPr="001579E0">
              <w:rPr>
                <w:webHidden/>
              </w:rPr>
              <w:fldChar w:fldCharType="begin"/>
            </w:r>
            <w:r w:rsidR="0070405E" w:rsidRPr="001579E0">
              <w:rPr>
                <w:webHidden/>
              </w:rPr>
              <w:instrText xml:space="preserve"> PAGEREF _Toc357171928 \h </w:instrText>
            </w:r>
            <w:r w:rsidRPr="001579E0">
              <w:rPr>
                <w:webHidden/>
              </w:rPr>
            </w:r>
            <w:r w:rsidRPr="001579E0">
              <w:rPr>
                <w:webHidden/>
              </w:rPr>
              <w:fldChar w:fldCharType="separate"/>
            </w:r>
            <w:r w:rsidR="004C4EC5">
              <w:rPr>
                <w:webHidden/>
              </w:rPr>
              <w:t>88</w:t>
            </w:r>
            <w:r w:rsidRPr="001579E0">
              <w:rPr>
                <w:webHidden/>
              </w:rPr>
              <w:fldChar w:fldCharType="end"/>
            </w:r>
          </w:hyperlink>
        </w:p>
        <w:p w:rsidR="0070405E" w:rsidRPr="001579E0" w:rsidRDefault="009A25B8" w:rsidP="001579E0">
          <w:pPr>
            <w:pStyle w:val="12"/>
            <w:tabs>
              <w:tab w:val="clear" w:pos="9628"/>
              <w:tab w:val="left" w:pos="9498"/>
            </w:tabs>
            <w:ind w:right="282"/>
            <w:jc w:val="both"/>
          </w:pPr>
          <w:hyperlink w:anchor="_Toc357171929" w:history="1">
            <w:r w:rsidR="0070405E" w:rsidRPr="001579E0">
              <w:rPr>
                <w:rStyle w:val="ac"/>
              </w:rPr>
              <w:t>Приложения</w:t>
            </w:r>
            <w:r w:rsidR="0070405E" w:rsidRPr="001579E0">
              <w:rPr>
                <w:webHidden/>
              </w:rPr>
              <w:tab/>
            </w:r>
            <w:r w:rsidRPr="001579E0">
              <w:rPr>
                <w:webHidden/>
              </w:rPr>
              <w:fldChar w:fldCharType="begin"/>
            </w:r>
            <w:r w:rsidR="0070405E" w:rsidRPr="001579E0">
              <w:rPr>
                <w:webHidden/>
              </w:rPr>
              <w:instrText xml:space="preserve"> PAGEREF _Toc357171929 \h </w:instrText>
            </w:r>
            <w:r w:rsidRPr="001579E0">
              <w:rPr>
                <w:webHidden/>
              </w:rPr>
            </w:r>
            <w:r w:rsidRPr="001579E0">
              <w:rPr>
                <w:webHidden/>
              </w:rPr>
              <w:fldChar w:fldCharType="separate"/>
            </w:r>
            <w:r w:rsidR="004C4EC5">
              <w:rPr>
                <w:webHidden/>
              </w:rPr>
              <w:t>91</w:t>
            </w:r>
            <w:r w:rsidRPr="001579E0">
              <w:rPr>
                <w:webHidden/>
              </w:rPr>
              <w:fldChar w:fldCharType="end"/>
            </w:r>
          </w:hyperlink>
        </w:p>
        <w:p w:rsidR="00FC7910" w:rsidRPr="0070405E" w:rsidRDefault="009A25B8" w:rsidP="001579E0">
          <w:pPr>
            <w:tabs>
              <w:tab w:val="left" w:pos="9498"/>
            </w:tabs>
            <w:spacing w:after="0"/>
            <w:ind w:right="282"/>
            <w:jc w:val="both"/>
            <w:rPr>
              <w:rFonts w:ascii="Times New Roman" w:hAnsi="Times New Roman" w:cs="Times New Roman"/>
              <w:sz w:val="28"/>
              <w:szCs w:val="28"/>
            </w:rPr>
          </w:pPr>
          <w:r w:rsidRPr="001579E0">
            <w:rPr>
              <w:rFonts w:ascii="Times New Roman" w:hAnsi="Times New Roman" w:cs="Times New Roman"/>
              <w:sz w:val="28"/>
              <w:szCs w:val="28"/>
            </w:rPr>
            <w:fldChar w:fldCharType="end"/>
          </w:r>
        </w:p>
      </w:sdtContent>
    </w:sdt>
    <w:p w:rsidR="002551EF" w:rsidRPr="0070405E" w:rsidRDefault="002551EF" w:rsidP="00F90324">
      <w:pPr>
        <w:spacing w:after="0"/>
        <w:rPr>
          <w:rFonts w:ascii="Times New Roman" w:hAnsi="Times New Roman" w:cs="Times New Roman"/>
          <w:sz w:val="28"/>
          <w:szCs w:val="28"/>
        </w:rPr>
      </w:pPr>
    </w:p>
    <w:p w:rsidR="002551EF" w:rsidRPr="0070405E" w:rsidRDefault="002551EF" w:rsidP="00F90324">
      <w:pPr>
        <w:spacing w:after="0"/>
        <w:rPr>
          <w:rFonts w:ascii="Times New Roman" w:hAnsi="Times New Roman" w:cs="Times New Roman"/>
        </w:rPr>
      </w:pPr>
    </w:p>
    <w:p w:rsidR="002551EF" w:rsidRPr="0070405E" w:rsidRDefault="002551EF" w:rsidP="00F90324">
      <w:pPr>
        <w:spacing w:after="0"/>
        <w:rPr>
          <w:rFonts w:ascii="Times New Roman" w:hAnsi="Times New Roman" w:cs="Times New Roman"/>
        </w:rPr>
      </w:pPr>
      <w:r w:rsidRPr="0070405E">
        <w:rPr>
          <w:rFonts w:ascii="Times New Roman" w:hAnsi="Times New Roman" w:cs="Times New Roman"/>
        </w:rPr>
        <w:br w:type="page"/>
      </w:r>
    </w:p>
    <w:p w:rsidR="002551EF" w:rsidRPr="0070405E" w:rsidRDefault="002551EF" w:rsidP="00F90324">
      <w:pPr>
        <w:pStyle w:val="afd"/>
        <w:jc w:val="center"/>
      </w:pPr>
      <w:bookmarkStart w:id="16" w:name="_Toc357171911"/>
      <w:r w:rsidRPr="0070405E">
        <w:lastRenderedPageBreak/>
        <w:t>Введение</w:t>
      </w:r>
      <w:bookmarkEnd w:id="16"/>
    </w:p>
    <w:p w:rsidR="00FC7910" w:rsidRPr="0070405E" w:rsidRDefault="00FC7910" w:rsidP="00F90324">
      <w:pPr>
        <w:spacing w:after="0" w:line="360" w:lineRule="auto"/>
        <w:ind w:firstLine="567"/>
        <w:jc w:val="both"/>
        <w:rPr>
          <w:rFonts w:ascii="Times New Roman" w:hAnsi="Times New Roman" w:cs="Times New Roman"/>
          <w:sz w:val="28"/>
          <w:szCs w:val="28"/>
        </w:rPr>
      </w:pP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Страхование – важная отрасль коммерческой деятельности современного экономического мира ввиду опасностей, подстерегающих людей на каждом шагу. Каждый день человек подвергается всевозможным рискам, приносящим разной степени тяжести ущерб. Частота опасностей и масштабы последствий от них прогрессивно возрастают, а также появляются новые риски, поэтому страхование крайне востребовано в развитом обществе.</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Сам термин «страхование» происходит от слова «страх». Именно страх людей перед стихией, уничтожавшей посевы, дома и даже целые поселения, страх перед разбойниками и грабителями заставил людей </w:t>
      </w:r>
      <w:r w:rsidR="00F90324" w:rsidRPr="0070405E">
        <w:rPr>
          <w:rFonts w:ascii="Times New Roman" w:hAnsi="Times New Roman" w:cs="Times New Roman"/>
          <w:sz w:val="28"/>
          <w:szCs w:val="28"/>
        </w:rPr>
        <w:t xml:space="preserve">тысячелетия назад </w:t>
      </w:r>
      <w:r w:rsidRPr="0070405E">
        <w:rPr>
          <w:rFonts w:ascii="Times New Roman" w:hAnsi="Times New Roman" w:cs="Times New Roman"/>
          <w:sz w:val="28"/>
          <w:szCs w:val="28"/>
        </w:rPr>
        <w:t>осознать необходимость страхования.</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Сейчас страховая область экономики активно развивается и расширяет свое влияние. </w:t>
      </w:r>
      <w:proofErr w:type="gramStart"/>
      <w:r w:rsidRPr="0070405E">
        <w:rPr>
          <w:rFonts w:ascii="Times New Roman" w:hAnsi="Times New Roman" w:cs="Times New Roman"/>
          <w:sz w:val="28"/>
          <w:szCs w:val="28"/>
        </w:rPr>
        <w:t xml:space="preserve">Существуют различные </w:t>
      </w:r>
      <w:r w:rsidR="00F90324" w:rsidRPr="0070405E">
        <w:rPr>
          <w:rFonts w:ascii="Times New Roman" w:hAnsi="Times New Roman" w:cs="Times New Roman"/>
          <w:sz w:val="28"/>
          <w:szCs w:val="28"/>
        </w:rPr>
        <w:t>виды</w:t>
      </w:r>
      <w:r w:rsidRPr="0070405E">
        <w:rPr>
          <w:rFonts w:ascii="Times New Roman" w:hAnsi="Times New Roman" w:cs="Times New Roman"/>
          <w:sz w:val="28"/>
          <w:szCs w:val="28"/>
        </w:rPr>
        <w:t xml:space="preserve"> страхования: страхование здоровья, жизни, гражданской ответственности, недвижимости, социальное, медицинское, автомобильное, авиационное, космическое и многие другие.</w:t>
      </w:r>
      <w:proofErr w:type="gramEnd"/>
      <w:r w:rsidRPr="0070405E">
        <w:rPr>
          <w:rFonts w:ascii="Times New Roman" w:hAnsi="Times New Roman" w:cs="Times New Roman"/>
          <w:sz w:val="28"/>
          <w:szCs w:val="28"/>
        </w:rPr>
        <w:t xml:space="preserve"> В данной работе будет рассмотрено добровольное страхование автотранспортног</w:t>
      </w:r>
      <w:r w:rsidR="00F90324" w:rsidRPr="0070405E">
        <w:rPr>
          <w:rFonts w:ascii="Times New Roman" w:hAnsi="Times New Roman" w:cs="Times New Roman"/>
          <w:sz w:val="28"/>
          <w:szCs w:val="28"/>
        </w:rPr>
        <w:t>о средства от ущерба и угона – КАСКО</w:t>
      </w:r>
      <w:r w:rsidRPr="0070405E">
        <w:rPr>
          <w:rFonts w:ascii="Times New Roman" w:hAnsi="Times New Roman" w:cs="Times New Roman"/>
          <w:sz w:val="28"/>
          <w:szCs w:val="28"/>
        </w:rPr>
        <w:t>.</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всему миру транспортные средства стали незаменимой частью </w:t>
      </w:r>
      <w:r w:rsidR="0092157A" w:rsidRPr="0070405E">
        <w:rPr>
          <w:rFonts w:ascii="Times New Roman" w:hAnsi="Times New Roman" w:cs="Times New Roman"/>
          <w:sz w:val="28"/>
          <w:szCs w:val="28"/>
        </w:rPr>
        <w:t xml:space="preserve">повседневной </w:t>
      </w:r>
      <w:r w:rsidRPr="0070405E">
        <w:rPr>
          <w:rFonts w:ascii="Times New Roman" w:hAnsi="Times New Roman" w:cs="Times New Roman"/>
          <w:sz w:val="28"/>
          <w:szCs w:val="28"/>
        </w:rPr>
        <w:t xml:space="preserve"> жизни. Однако число несчастных случаев и аварий не перестает расти с каждым годом. В настоящее время почти каждый человек среднего класса может позволить себе иметь автомобиль. Но далеко не все автомобилисты страхуют </w:t>
      </w:r>
      <w:r w:rsidR="00FE3CDB" w:rsidRPr="0070405E">
        <w:rPr>
          <w:rFonts w:ascii="Times New Roman" w:hAnsi="Times New Roman" w:cs="Times New Roman"/>
          <w:sz w:val="28"/>
          <w:szCs w:val="28"/>
        </w:rPr>
        <w:t>машины</w:t>
      </w:r>
      <w:r w:rsidRPr="0070405E">
        <w:rPr>
          <w:rFonts w:ascii="Times New Roman" w:hAnsi="Times New Roman" w:cs="Times New Roman"/>
          <w:sz w:val="28"/>
          <w:szCs w:val="28"/>
        </w:rPr>
        <w:t>. Это связ</w:t>
      </w:r>
      <w:r w:rsidR="00FE3CDB" w:rsidRPr="0070405E">
        <w:rPr>
          <w:rFonts w:ascii="Times New Roman" w:hAnsi="Times New Roman" w:cs="Times New Roman"/>
          <w:sz w:val="28"/>
          <w:szCs w:val="28"/>
        </w:rPr>
        <w:t>ано, прежде всего, с экономией, нежеланием лишних затрат и не достаточным доверием к страховым компаниям.</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Основа страхования – это корректные актуарные расчеты страховых премий, ведь именно страховые взносы формируют базу для страховых выплат, страховые резервы. Задача любого страховщика – это сделать клиенту максимально интересное предложение, дать ему возможность максимально </w:t>
      </w:r>
      <w:r w:rsidRPr="0070405E">
        <w:rPr>
          <w:rFonts w:ascii="Times New Roman" w:hAnsi="Times New Roman" w:cs="Times New Roman"/>
          <w:sz w:val="28"/>
          <w:szCs w:val="28"/>
        </w:rPr>
        <w:lastRenderedPageBreak/>
        <w:t>сэкономить, но в то же время не занизить страховые ставки из-за угрозы обанкротиться.</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Это свидетельствует об </w:t>
      </w:r>
      <w:r w:rsidR="00B845B6" w:rsidRPr="0070405E">
        <w:rPr>
          <w:rFonts w:ascii="Times New Roman" w:hAnsi="Times New Roman" w:cs="Times New Roman"/>
          <w:i/>
          <w:sz w:val="28"/>
          <w:szCs w:val="28"/>
        </w:rPr>
        <w:t>актуальности</w:t>
      </w:r>
      <w:r w:rsidR="008236B2" w:rsidRPr="0070405E">
        <w:rPr>
          <w:rFonts w:ascii="Times New Roman" w:hAnsi="Times New Roman" w:cs="Times New Roman"/>
          <w:b/>
          <w:sz w:val="28"/>
          <w:szCs w:val="28"/>
        </w:rPr>
        <w:t xml:space="preserve"> </w:t>
      </w:r>
      <w:r w:rsidR="00F90324" w:rsidRPr="0070405E">
        <w:rPr>
          <w:rFonts w:ascii="Times New Roman" w:hAnsi="Times New Roman" w:cs="Times New Roman"/>
          <w:sz w:val="28"/>
          <w:szCs w:val="28"/>
        </w:rPr>
        <w:t xml:space="preserve">темы </w:t>
      </w:r>
      <w:r w:rsidRPr="0070405E">
        <w:rPr>
          <w:rFonts w:ascii="Times New Roman" w:hAnsi="Times New Roman" w:cs="Times New Roman"/>
          <w:sz w:val="28"/>
          <w:szCs w:val="28"/>
        </w:rPr>
        <w:t xml:space="preserve">выпускной квалификационной работы, а также определяет ее </w:t>
      </w:r>
      <w:r w:rsidR="00B845B6" w:rsidRPr="0070405E">
        <w:rPr>
          <w:rFonts w:ascii="Times New Roman" w:hAnsi="Times New Roman" w:cs="Times New Roman"/>
          <w:i/>
          <w:sz w:val="28"/>
          <w:szCs w:val="28"/>
        </w:rPr>
        <w:t>практическую значимость</w:t>
      </w:r>
      <w:r w:rsidRPr="0070405E">
        <w:rPr>
          <w:rFonts w:ascii="Times New Roman" w:hAnsi="Times New Roman" w:cs="Times New Roman"/>
          <w:sz w:val="28"/>
          <w:szCs w:val="28"/>
        </w:rPr>
        <w:t>.</w:t>
      </w:r>
    </w:p>
    <w:p w:rsidR="00F42B4F" w:rsidRPr="0070405E" w:rsidRDefault="00B845B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i/>
          <w:sz w:val="28"/>
          <w:szCs w:val="28"/>
        </w:rPr>
        <w:t>Целью</w:t>
      </w:r>
      <w:r w:rsidR="00F42B4F" w:rsidRPr="0070405E">
        <w:rPr>
          <w:rFonts w:ascii="Times New Roman" w:hAnsi="Times New Roman" w:cs="Times New Roman"/>
          <w:sz w:val="28"/>
          <w:szCs w:val="28"/>
        </w:rPr>
        <w:t xml:space="preserve"> </w:t>
      </w:r>
      <w:r w:rsidR="00FE3CDB" w:rsidRPr="0070405E">
        <w:rPr>
          <w:rFonts w:ascii="Times New Roman" w:hAnsi="Times New Roman" w:cs="Times New Roman"/>
          <w:sz w:val="28"/>
          <w:szCs w:val="28"/>
        </w:rPr>
        <w:t>бакалаврской</w:t>
      </w:r>
      <w:r w:rsidR="00F42B4F" w:rsidRPr="0070405E">
        <w:rPr>
          <w:rFonts w:ascii="Times New Roman" w:hAnsi="Times New Roman" w:cs="Times New Roman"/>
          <w:sz w:val="28"/>
          <w:szCs w:val="28"/>
        </w:rPr>
        <w:t xml:space="preserve"> работы является расчет тарифов по КАСКО в зависимости от страхового покрытия автомобиля, возраста автомобиля, а также возраста и стажа водителя</w:t>
      </w:r>
      <w:r w:rsidR="001B4719" w:rsidRPr="0070405E">
        <w:rPr>
          <w:rFonts w:ascii="Times New Roman" w:hAnsi="Times New Roman" w:cs="Times New Roman"/>
          <w:sz w:val="28"/>
          <w:szCs w:val="28"/>
        </w:rPr>
        <w:t xml:space="preserve"> </w:t>
      </w:r>
      <w:proofErr w:type="spellStart"/>
      <w:r w:rsidR="00952816" w:rsidRPr="0070405E">
        <w:rPr>
          <w:rFonts w:ascii="Times New Roman" w:hAnsi="Times New Roman" w:cs="Times New Roman"/>
          <w:sz w:val="28"/>
          <w:szCs w:val="28"/>
        </w:rPr>
        <w:t>c</w:t>
      </w:r>
      <w:proofErr w:type="spellEnd"/>
      <w:r w:rsidR="00952816" w:rsidRPr="0070405E">
        <w:rPr>
          <w:rFonts w:ascii="Times New Roman" w:hAnsi="Times New Roman" w:cs="Times New Roman"/>
          <w:sz w:val="28"/>
          <w:szCs w:val="28"/>
        </w:rPr>
        <w:t xml:space="preserve"> исп</w:t>
      </w:r>
      <w:r w:rsidR="005A1732" w:rsidRPr="0070405E">
        <w:rPr>
          <w:rFonts w:ascii="Times New Roman" w:hAnsi="Times New Roman" w:cs="Times New Roman"/>
          <w:sz w:val="28"/>
          <w:szCs w:val="28"/>
        </w:rPr>
        <w:t>ользованием обобщенных линейных</w:t>
      </w:r>
      <w:r w:rsidR="00952816" w:rsidRPr="0070405E">
        <w:rPr>
          <w:rFonts w:ascii="Times New Roman" w:hAnsi="Times New Roman" w:cs="Times New Roman"/>
          <w:sz w:val="28"/>
          <w:szCs w:val="28"/>
        </w:rPr>
        <w:t xml:space="preserve"> моделей</w:t>
      </w:r>
      <w:r w:rsidR="00F42B4F" w:rsidRPr="0070405E">
        <w:rPr>
          <w:rFonts w:ascii="Times New Roman" w:hAnsi="Times New Roman" w:cs="Times New Roman"/>
          <w:sz w:val="28"/>
          <w:szCs w:val="28"/>
        </w:rPr>
        <w:t>.</w:t>
      </w:r>
    </w:p>
    <w:p w:rsidR="00F42B4F" w:rsidRPr="0070405E" w:rsidRDefault="00B845B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i/>
          <w:sz w:val="28"/>
          <w:szCs w:val="28"/>
        </w:rPr>
        <w:t>Объект исследования</w:t>
      </w:r>
      <w:r w:rsidR="00F42B4F" w:rsidRPr="0070405E">
        <w:rPr>
          <w:rFonts w:ascii="Times New Roman" w:hAnsi="Times New Roman" w:cs="Times New Roman"/>
          <w:sz w:val="28"/>
          <w:szCs w:val="28"/>
        </w:rPr>
        <w:t xml:space="preserve"> – </w:t>
      </w:r>
      <w:r w:rsidR="00F90324" w:rsidRPr="0070405E">
        <w:rPr>
          <w:rFonts w:ascii="Times New Roman" w:hAnsi="Times New Roman" w:cs="Times New Roman"/>
          <w:sz w:val="28"/>
          <w:szCs w:val="28"/>
        </w:rPr>
        <w:t xml:space="preserve">рынок </w:t>
      </w:r>
      <w:proofErr w:type="spellStart"/>
      <w:r w:rsidR="00F90324" w:rsidRPr="0070405E">
        <w:rPr>
          <w:rFonts w:ascii="Times New Roman" w:hAnsi="Times New Roman" w:cs="Times New Roman"/>
          <w:sz w:val="28"/>
          <w:szCs w:val="28"/>
        </w:rPr>
        <w:t>автострахования</w:t>
      </w:r>
      <w:proofErr w:type="spellEnd"/>
      <w:r w:rsidR="00F90324" w:rsidRPr="0070405E">
        <w:rPr>
          <w:rFonts w:ascii="Times New Roman" w:hAnsi="Times New Roman" w:cs="Times New Roman"/>
          <w:sz w:val="28"/>
          <w:szCs w:val="28"/>
        </w:rPr>
        <w:t xml:space="preserve"> КАСКО</w:t>
      </w:r>
      <w:r w:rsidR="00952816" w:rsidRPr="0070405E">
        <w:rPr>
          <w:rFonts w:ascii="Times New Roman" w:hAnsi="Times New Roman" w:cs="Times New Roman"/>
          <w:sz w:val="28"/>
          <w:szCs w:val="28"/>
        </w:rPr>
        <w:t xml:space="preserve"> в </w:t>
      </w:r>
      <w:r w:rsidR="005A1732" w:rsidRPr="0070405E">
        <w:rPr>
          <w:rFonts w:ascii="Times New Roman" w:hAnsi="Times New Roman" w:cs="Times New Roman"/>
          <w:sz w:val="28"/>
          <w:szCs w:val="28"/>
        </w:rPr>
        <w:t>Р</w:t>
      </w:r>
      <w:r w:rsidR="00952816" w:rsidRPr="0070405E">
        <w:rPr>
          <w:rFonts w:ascii="Times New Roman" w:hAnsi="Times New Roman" w:cs="Times New Roman"/>
          <w:sz w:val="28"/>
          <w:szCs w:val="28"/>
        </w:rPr>
        <w:t>оссии</w:t>
      </w:r>
      <w:r w:rsidR="00F42B4F" w:rsidRPr="0070405E">
        <w:rPr>
          <w:rFonts w:ascii="Times New Roman" w:hAnsi="Times New Roman" w:cs="Times New Roman"/>
          <w:sz w:val="28"/>
          <w:szCs w:val="28"/>
        </w:rPr>
        <w:t>.</w:t>
      </w:r>
    </w:p>
    <w:p w:rsidR="00F42B4F" w:rsidRPr="0070405E" w:rsidRDefault="00B845B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i/>
          <w:sz w:val="28"/>
          <w:szCs w:val="28"/>
        </w:rPr>
        <w:t>Предметом исследования</w:t>
      </w:r>
      <w:r w:rsidR="00F42B4F" w:rsidRPr="0070405E">
        <w:rPr>
          <w:rFonts w:ascii="Times New Roman" w:hAnsi="Times New Roman" w:cs="Times New Roman"/>
          <w:sz w:val="28"/>
          <w:szCs w:val="28"/>
        </w:rPr>
        <w:t xml:space="preserve"> данной работы является совокупность показателей, характеризующих </w:t>
      </w:r>
      <w:r w:rsidR="0092157A" w:rsidRPr="0070405E">
        <w:rPr>
          <w:rFonts w:ascii="Times New Roman" w:hAnsi="Times New Roman" w:cs="Times New Roman"/>
          <w:sz w:val="28"/>
          <w:szCs w:val="28"/>
        </w:rPr>
        <w:t>убыточность портфеля</w:t>
      </w:r>
      <w:r w:rsidR="00952816" w:rsidRPr="0070405E">
        <w:rPr>
          <w:rFonts w:ascii="Times New Roman" w:hAnsi="Times New Roman" w:cs="Times New Roman"/>
          <w:sz w:val="28"/>
          <w:szCs w:val="28"/>
        </w:rPr>
        <w:t xml:space="preserve"> договор</w:t>
      </w:r>
      <w:r w:rsidR="0092157A" w:rsidRPr="0070405E">
        <w:rPr>
          <w:rFonts w:ascii="Times New Roman" w:hAnsi="Times New Roman" w:cs="Times New Roman"/>
          <w:sz w:val="28"/>
          <w:szCs w:val="28"/>
        </w:rPr>
        <w:t>ов</w:t>
      </w:r>
      <w:r w:rsidR="00952816" w:rsidRPr="0070405E">
        <w:rPr>
          <w:rFonts w:ascii="Times New Roman" w:hAnsi="Times New Roman" w:cs="Times New Roman"/>
          <w:sz w:val="28"/>
          <w:szCs w:val="28"/>
        </w:rPr>
        <w:t xml:space="preserve"> страхования </w:t>
      </w:r>
      <w:r w:rsidR="00F90324" w:rsidRPr="0070405E">
        <w:rPr>
          <w:rFonts w:ascii="Times New Roman" w:hAnsi="Times New Roman" w:cs="Times New Roman"/>
          <w:sz w:val="28"/>
          <w:szCs w:val="28"/>
        </w:rPr>
        <w:t>КАСКО</w:t>
      </w:r>
      <w:r w:rsidR="00952816" w:rsidRPr="0070405E">
        <w:rPr>
          <w:rFonts w:ascii="Times New Roman" w:hAnsi="Times New Roman" w:cs="Times New Roman"/>
          <w:sz w:val="28"/>
          <w:szCs w:val="28"/>
        </w:rPr>
        <w:t xml:space="preserve"> и факторы, определяющие </w:t>
      </w:r>
      <w:proofErr w:type="spellStart"/>
      <w:r w:rsidR="00952816" w:rsidRPr="0070405E">
        <w:rPr>
          <w:rFonts w:ascii="Times New Roman" w:hAnsi="Times New Roman" w:cs="Times New Roman"/>
          <w:sz w:val="28"/>
          <w:szCs w:val="28"/>
        </w:rPr>
        <w:t>тарифообразование</w:t>
      </w:r>
      <w:proofErr w:type="spellEnd"/>
      <w:r w:rsidR="0092157A" w:rsidRPr="0070405E">
        <w:rPr>
          <w:rFonts w:ascii="Times New Roman" w:hAnsi="Times New Roman" w:cs="Times New Roman"/>
          <w:sz w:val="28"/>
          <w:szCs w:val="28"/>
        </w:rPr>
        <w:t xml:space="preserve"> добровольного </w:t>
      </w:r>
      <w:proofErr w:type="spellStart"/>
      <w:r w:rsidR="0092157A" w:rsidRPr="0070405E">
        <w:rPr>
          <w:rFonts w:ascii="Times New Roman" w:hAnsi="Times New Roman" w:cs="Times New Roman"/>
          <w:sz w:val="28"/>
          <w:szCs w:val="28"/>
        </w:rPr>
        <w:t>автосстрахования</w:t>
      </w:r>
      <w:proofErr w:type="spellEnd"/>
      <w:r w:rsidR="00F42B4F" w:rsidRPr="0070405E">
        <w:rPr>
          <w:rFonts w:ascii="Times New Roman" w:hAnsi="Times New Roman" w:cs="Times New Roman"/>
          <w:sz w:val="28"/>
          <w:szCs w:val="28"/>
        </w:rPr>
        <w:t>.</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соответствии с целью поставлены и решены следующие </w:t>
      </w:r>
      <w:r w:rsidR="00B845B6" w:rsidRPr="0070405E">
        <w:rPr>
          <w:rFonts w:ascii="Times New Roman" w:hAnsi="Times New Roman" w:cs="Times New Roman"/>
          <w:i/>
          <w:sz w:val="28"/>
          <w:szCs w:val="28"/>
        </w:rPr>
        <w:t>задачи</w:t>
      </w:r>
      <w:r w:rsidRPr="0070405E">
        <w:rPr>
          <w:rFonts w:ascii="Times New Roman" w:hAnsi="Times New Roman" w:cs="Times New Roman"/>
          <w:sz w:val="28"/>
          <w:szCs w:val="28"/>
        </w:rPr>
        <w:t>:</w:t>
      </w:r>
    </w:p>
    <w:p w:rsidR="00F42B4F" w:rsidRPr="0070405E" w:rsidRDefault="00F42B4F" w:rsidP="00152132">
      <w:pPr>
        <w:pStyle w:val="a7"/>
        <w:numPr>
          <w:ilvl w:val="0"/>
          <w:numId w:val="3"/>
        </w:numPr>
        <w:spacing w:after="0" w:line="360" w:lineRule="auto"/>
        <w:ind w:left="0"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проанализировать развитие и современное состояние </w:t>
      </w:r>
      <w:r w:rsidR="00FE3CDB" w:rsidRPr="0070405E">
        <w:rPr>
          <w:rFonts w:ascii="Times New Roman" w:hAnsi="Times New Roman" w:cs="Times New Roman"/>
          <w:sz w:val="28"/>
          <w:szCs w:val="28"/>
        </w:rPr>
        <w:t xml:space="preserve">рынка </w:t>
      </w:r>
      <w:r w:rsidRPr="0070405E">
        <w:rPr>
          <w:rFonts w:ascii="Times New Roman" w:hAnsi="Times New Roman" w:cs="Times New Roman"/>
          <w:sz w:val="28"/>
          <w:szCs w:val="28"/>
        </w:rPr>
        <w:t>страхования КАСКО</w:t>
      </w:r>
      <w:r w:rsidR="00FE3CDB" w:rsidRPr="0070405E">
        <w:rPr>
          <w:rFonts w:ascii="Times New Roman" w:hAnsi="Times New Roman" w:cs="Times New Roman"/>
          <w:sz w:val="28"/>
          <w:szCs w:val="28"/>
        </w:rPr>
        <w:t xml:space="preserve"> в России</w:t>
      </w:r>
      <w:r w:rsidRPr="0070405E">
        <w:rPr>
          <w:rFonts w:ascii="Times New Roman" w:hAnsi="Times New Roman" w:cs="Times New Roman"/>
          <w:sz w:val="28"/>
          <w:szCs w:val="28"/>
        </w:rPr>
        <w:t>;</w:t>
      </w:r>
    </w:p>
    <w:p w:rsidR="005A1732" w:rsidRPr="0070405E" w:rsidRDefault="005A1732" w:rsidP="00152132">
      <w:pPr>
        <w:pStyle w:val="a7"/>
        <w:numPr>
          <w:ilvl w:val="0"/>
          <w:numId w:val="3"/>
        </w:numPr>
        <w:spacing w:after="0" w:line="360" w:lineRule="auto"/>
        <w:ind w:left="0"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изучить методы построения тарифов в </w:t>
      </w:r>
      <w:proofErr w:type="spellStart"/>
      <w:r w:rsidRPr="0070405E">
        <w:rPr>
          <w:rFonts w:ascii="Times New Roman" w:hAnsi="Times New Roman" w:cs="Times New Roman"/>
          <w:sz w:val="28"/>
          <w:szCs w:val="28"/>
        </w:rPr>
        <w:t>автостраховании</w:t>
      </w:r>
      <w:proofErr w:type="spellEnd"/>
      <w:r w:rsidRPr="0070405E">
        <w:rPr>
          <w:rFonts w:ascii="Times New Roman" w:hAnsi="Times New Roman" w:cs="Times New Roman"/>
          <w:sz w:val="28"/>
          <w:szCs w:val="28"/>
        </w:rPr>
        <w:t>;</w:t>
      </w:r>
      <w:r w:rsidR="00D208BF" w:rsidRPr="0070405E">
        <w:rPr>
          <w:rFonts w:ascii="Times New Roman" w:hAnsi="Times New Roman" w:cs="Times New Roman"/>
          <w:sz w:val="28"/>
          <w:szCs w:val="28"/>
        </w:rPr>
        <w:t xml:space="preserve"> </w:t>
      </w:r>
      <w:r w:rsidRPr="0070405E">
        <w:rPr>
          <w:rFonts w:ascii="Times New Roman" w:hAnsi="Times New Roman" w:cs="Times New Roman"/>
          <w:sz w:val="28"/>
          <w:szCs w:val="28"/>
        </w:rPr>
        <w:t xml:space="preserve">рассмотреть методологию и </w:t>
      </w:r>
      <w:r w:rsidR="00FE3CDB" w:rsidRPr="0070405E">
        <w:rPr>
          <w:rFonts w:ascii="Times New Roman" w:hAnsi="Times New Roman" w:cs="Times New Roman"/>
          <w:sz w:val="28"/>
          <w:szCs w:val="28"/>
        </w:rPr>
        <w:t>принципы применения</w:t>
      </w:r>
      <w:r w:rsidRPr="0070405E">
        <w:rPr>
          <w:rFonts w:ascii="Times New Roman" w:hAnsi="Times New Roman" w:cs="Times New Roman"/>
          <w:sz w:val="28"/>
          <w:szCs w:val="28"/>
        </w:rPr>
        <w:t xml:space="preserve"> обобщенных линейных моделей в актуарных расчетах;</w:t>
      </w:r>
    </w:p>
    <w:p w:rsidR="0092157A" w:rsidRPr="0070405E" w:rsidRDefault="00F42B4F" w:rsidP="00152132">
      <w:pPr>
        <w:pStyle w:val="a7"/>
        <w:numPr>
          <w:ilvl w:val="0"/>
          <w:numId w:val="3"/>
        </w:numPr>
        <w:spacing w:after="0" w:line="360" w:lineRule="auto"/>
        <w:ind w:left="0"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рассчитать </w:t>
      </w:r>
      <w:r w:rsidR="00D208BF" w:rsidRPr="0070405E">
        <w:rPr>
          <w:rFonts w:ascii="Times New Roman" w:hAnsi="Times New Roman" w:cs="Times New Roman"/>
          <w:sz w:val="28"/>
          <w:szCs w:val="28"/>
        </w:rPr>
        <w:t xml:space="preserve">с помощью обобщенных линейных моделей </w:t>
      </w:r>
      <w:r w:rsidRPr="0070405E">
        <w:rPr>
          <w:rFonts w:ascii="Times New Roman" w:hAnsi="Times New Roman" w:cs="Times New Roman"/>
          <w:sz w:val="28"/>
          <w:szCs w:val="28"/>
        </w:rPr>
        <w:t>тарифы страхования автомобиля в зависимости от стоимости и года выпуска автомобиля;</w:t>
      </w:r>
      <w:r w:rsidR="00D208BF" w:rsidRPr="0070405E">
        <w:rPr>
          <w:rFonts w:ascii="Times New Roman" w:hAnsi="Times New Roman" w:cs="Times New Roman"/>
          <w:sz w:val="28"/>
          <w:szCs w:val="28"/>
        </w:rPr>
        <w:t xml:space="preserve">  а также</w:t>
      </w:r>
      <w:r w:rsidRPr="0070405E">
        <w:rPr>
          <w:rFonts w:ascii="Times New Roman" w:hAnsi="Times New Roman" w:cs="Times New Roman"/>
          <w:sz w:val="28"/>
          <w:szCs w:val="28"/>
        </w:rPr>
        <w:t xml:space="preserve"> по возрасту и стажу водителя</w:t>
      </w:r>
      <w:r w:rsidR="0092157A" w:rsidRPr="0070405E">
        <w:rPr>
          <w:rFonts w:ascii="Times New Roman" w:hAnsi="Times New Roman" w:cs="Times New Roman"/>
          <w:sz w:val="28"/>
          <w:szCs w:val="28"/>
        </w:rPr>
        <w:t>;</w:t>
      </w:r>
    </w:p>
    <w:p w:rsidR="00F42B4F" w:rsidRPr="0070405E" w:rsidRDefault="00D208BF" w:rsidP="00F90324">
      <w:pPr>
        <w:pStyle w:val="a7"/>
        <w:numPr>
          <w:ilvl w:val="0"/>
          <w:numId w:val="3"/>
        </w:numPr>
        <w:spacing w:after="0" w:line="360" w:lineRule="auto"/>
        <w:ind w:left="0"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построить совокупную тарифную сетку по всему страховому портфелю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КАСКО;  </w:t>
      </w:r>
      <w:r w:rsidR="0092157A" w:rsidRPr="0070405E">
        <w:rPr>
          <w:rFonts w:ascii="Times New Roman" w:hAnsi="Times New Roman" w:cs="Times New Roman"/>
          <w:sz w:val="28"/>
          <w:szCs w:val="28"/>
        </w:rPr>
        <w:t>подвести итог</w:t>
      </w:r>
      <w:r w:rsidR="002F5D9B" w:rsidRPr="0070405E">
        <w:rPr>
          <w:rFonts w:ascii="Times New Roman" w:hAnsi="Times New Roman" w:cs="Times New Roman"/>
          <w:sz w:val="28"/>
          <w:szCs w:val="28"/>
        </w:rPr>
        <w:t>и</w:t>
      </w:r>
      <w:r w:rsidR="0092157A" w:rsidRPr="0070405E">
        <w:rPr>
          <w:rFonts w:ascii="Times New Roman" w:hAnsi="Times New Roman" w:cs="Times New Roman"/>
          <w:sz w:val="28"/>
          <w:szCs w:val="28"/>
        </w:rPr>
        <w:t xml:space="preserve"> в наглядном виде</w:t>
      </w:r>
      <w:r w:rsidR="00F42B4F" w:rsidRPr="0070405E">
        <w:rPr>
          <w:rFonts w:ascii="Times New Roman" w:hAnsi="Times New Roman" w:cs="Times New Roman"/>
          <w:sz w:val="28"/>
          <w:szCs w:val="28"/>
        </w:rPr>
        <w:t>.</w:t>
      </w:r>
    </w:p>
    <w:p w:rsidR="00F90324" w:rsidRPr="0070405E" w:rsidRDefault="00F90324"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w:t>
      </w:r>
      <w:r w:rsidR="00B845B6" w:rsidRPr="0070405E">
        <w:rPr>
          <w:rFonts w:ascii="Times New Roman" w:hAnsi="Times New Roman" w:cs="Times New Roman"/>
          <w:i/>
          <w:sz w:val="28"/>
          <w:szCs w:val="28"/>
        </w:rPr>
        <w:t>первой главе</w:t>
      </w:r>
      <w:r w:rsidRPr="0070405E">
        <w:rPr>
          <w:rFonts w:ascii="Times New Roman" w:hAnsi="Times New Roman" w:cs="Times New Roman"/>
          <w:sz w:val="28"/>
          <w:szCs w:val="28"/>
        </w:rPr>
        <w:t xml:space="preserve"> работы проведен экономико-статистический анализ рынка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в России, рассмотрены основные тенденции и динамики рынка, включая страховые премии, выплаты, а также количество страховых компаний на рынке.</w:t>
      </w:r>
      <w:r w:rsidR="00FE3CDB" w:rsidRPr="0070405E">
        <w:rPr>
          <w:rFonts w:ascii="Times New Roman" w:hAnsi="Times New Roman" w:cs="Times New Roman"/>
          <w:sz w:val="28"/>
          <w:szCs w:val="28"/>
        </w:rPr>
        <w:t xml:space="preserve"> Проведен анализ влияния продаж новых автомобилей и численности автопарка на совокупные страховые взносы компаний по сегменту КАСКО.</w:t>
      </w:r>
    </w:p>
    <w:p w:rsidR="00F90324" w:rsidRPr="0070405E" w:rsidRDefault="00F90324"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Во </w:t>
      </w:r>
      <w:r w:rsidR="00B845B6" w:rsidRPr="0070405E">
        <w:rPr>
          <w:rFonts w:ascii="Times New Roman" w:hAnsi="Times New Roman" w:cs="Times New Roman"/>
          <w:i/>
          <w:sz w:val="28"/>
          <w:szCs w:val="28"/>
        </w:rPr>
        <w:t>второй главе</w:t>
      </w:r>
      <w:r w:rsidRPr="0070405E">
        <w:rPr>
          <w:rFonts w:ascii="Times New Roman" w:hAnsi="Times New Roman" w:cs="Times New Roman"/>
          <w:sz w:val="28"/>
          <w:szCs w:val="28"/>
        </w:rPr>
        <w:t xml:space="preserve"> рассмотрены структура страхового тарифа, методы ра</w:t>
      </w:r>
      <w:r w:rsidR="00FE3CDB" w:rsidRPr="0070405E">
        <w:rPr>
          <w:rFonts w:ascii="Times New Roman" w:hAnsi="Times New Roman" w:cs="Times New Roman"/>
          <w:sz w:val="28"/>
          <w:szCs w:val="28"/>
        </w:rPr>
        <w:t>счета тарифов. П</w:t>
      </w:r>
      <w:r w:rsidRPr="0070405E">
        <w:rPr>
          <w:rFonts w:ascii="Times New Roman" w:hAnsi="Times New Roman" w:cs="Times New Roman"/>
          <w:sz w:val="28"/>
          <w:szCs w:val="28"/>
        </w:rPr>
        <w:t>роведен актуарный анализ страхового портфеля договоров и показано формирование тарифных групп с помощью</w:t>
      </w:r>
      <w:r w:rsidR="00FE3CDB" w:rsidRPr="0070405E">
        <w:rPr>
          <w:rFonts w:ascii="Times New Roman" w:hAnsi="Times New Roman" w:cs="Times New Roman"/>
          <w:sz w:val="28"/>
          <w:szCs w:val="28"/>
        </w:rPr>
        <w:t xml:space="preserve"> методов дисперсионного анализа, а также обоснована статистическая значимость разбиения на группы. Рассмотрены основные принципы обобщенных линейных моделей как самого используемого метода построения тарифов в рисковом страховании.</w:t>
      </w:r>
    </w:p>
    <w:p w:rsidR="00F90324" w:rsidRPr="0070405E" w:rsidRDefault="00B845B6" w:rsidP="00D33C70">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i/>
          <w:sz w:val="28"/>
          <w:szCs w:val="28"/>
        </w:rPr>
        <w:t>Третья глава</w:t>
      </w:r>
      <w:r w:rsidR="00FE3CDB" w:rsidRPr="0070405E">
        <w:rPr>
          <w:rFonts w:ascii="Times New Roman" w:hAnsi="Times New Roman" w:cs="Times New Roman"/>
          <w:sz w:val="28"/>
          <w:szCs w:val="28"/>
        </w:rPr>
        <w:t xml:space="preserve"> посвящена построению</w:t>
      </w:r>
      <w:r w:rsidR="00F90324" w:rsidRPr="0070405E">
        <w:rPr>
          <w:rFonts w:ascii="Times New Roman" w:hAnsi="Times New Roman" w:cs="Times New Roman"/>
          <w:sz w:val="28"/>
          <w:szCs w:val="28"/>
        </w:rPr>
        <w:t xml:space="preserve"> тарифных сеток в портфеле </w:t>
      </w:r>
      <w:r w:rsidR="00FE3CDB" w:rsidRPr="0070405E">
        <w:rPr>
          <w:rFonts w:ascii="Times New Roman" w:hAnsi="Times New Roman" w:cs="Times New Roman"/>
          <w:sz w:val="28"/>
          <w:szCs w:val="28"/>
        </w:rPr>
        <w:t xml:space="preserve">договоров </w:t>
      </w:r>
      <w:r w:rsidR="00F90324" w:rsidRPr="0070405E">
        <w:rPr>
          <w:rFonts w:ascii="Times New Roman" w:hAnsi="Times New Roman" w:cs="Times New Roman"/>
          <w:sz w:val="28"/>
          <w:szCs w:val="28"/>
        </w:rPr>
        <w:t>страхования КАСКО по страховому покрытию и воз</w:t>
      </w:r>
      <w:r w:rsidR="00FE3CDB" w:rsidRPr="0070405E">
        <w:rPr>
          <w:rFonts w:ascii="Times New Roman" w:hAnsi="Times New Roman" w:cs="Times New Roman"/>
          <w:sz w:val="28"/>
          <w:szCs w:val="28"/>
        </w:rPr>
        <w:t>расту автомобиля и по возрасту и</w:t>
      </w:r>
      <w:r w:rsidR="00F90324" w:rsidRPr="0070405E">
        <w:rPr>
          <w:rFonts w:ascii="Times New Roman" w:hAnsi="Times New Roman" w:cs="Times New Roman"/>
          <w:sz w:val="28"/>
          <w:szCs w:val="28"/>
        </w:rPr>
        <w:t xml:space="preserve"> стажу водителя</w:t>
      </w:r>
      <w:r w:rsidR="00FE3CDB" w:rsidRPr="0070405E">
        <w:rPr>
          <w:rFonts w:ascii="Times New Roman" w:hAnsi="Times New Roman" w:cs="Times New Roman"/>
          <w:sz w:val="28"/>
          <w:szCs w:val="28"/>
        </w:rPr>
        <w:t xml:space="preserve"> с помощью обобщенных линейных моделей</w:t>
      </w:r>
      <w:r w:rsidR="00F90324" w:rsidRPr="0070405E">
        <w:rPr>
          <w:rFonts w:ascii="Times New Roman" w:hAnsi="Times New Roman" w:cs="Times New Roman"/>
          <w:sz w:val="28"/>
          <w:szCs w:val="28"/>
        </w:rPr>
        <w:t xml:space="preserve">. Третья глава завершается графическим представлением полученных результатов в виде распределения </w:t>
      </w:r>
      <w:r w:rsidR="00FE3CDB" w:rsidRPr="0070405E">
        <w:rPr>
          <w:rFonts w:ascii="Times New Roman" w:hAnsi="Times New Roman" w:cs="Times New Roman"/>
          <w:sz w:val="28"/>
          <w:szCs w:val="28"/>
        </w:rPr>
        <w:t>смоделированных страховых премий, учитывающих</w:t>
      </w:r>
      <w:r w:rsidR="00F90324" w:rsidRPr="0070405E">
        <w:rPr>
          <w:rFonts w:ascii="Times New Roman" w:hAnsi="Times New Roman" w:cs="Times New Roman"/>
          <w:sz w:val="28"/>
          <w:szCs w:val="28"/>
        </w:rPr>
        <w:t xml:space="preserve"> полученные тарифные сетки</w:t>
      </w:r>
      <w:r w:rsidR="00FE3CDB" w:rsidRPr="0070405E">
        <w:rPr>
          <w:rFonts w:ascii="Times New Roman" w:hAnsi="Times New Roman" w:cs="Times New Roman"/>
          <w:sz w:val="28"/>
          <w:szCs w:val="28"/>
        </w:rPr>
        <w:t xml:space="preserve"> по четырем анализируемым факторам</w:t>
      </w:r>
      <w:r w:rsidR="00F90324" w:rsidRPr="0070405E">
        <w:rPr>
          <w:rFonts w:ascii="Times New Roman" w:hAnsi="Times New Roman" w:cs="Times New Roman"/>
          <w:sz w:val="28"/>
          <w:szCs w:val="28"/>
        </w:rPr>
        <w:t>.</w:t>
      </w:r>
    </w:p>
    <w:p w:rsidR="00F90324" w:rsidRPr="0070405E" w:rsidRDefault="00B845B6" w:rsidP="00D33C70">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i/>
          <w:sz w:val="28"/>
          <w:szCs w:val="28"/>
        </w:rPr>
        <w:t>Информационной базой</w:t>
      </w:r>
      <w:r w:rsidR="00D33C70" w:rsidRPr="0070405E">
        <w:rPr>
          <w:rFonts w:ascii="Times New Roman" w:hAnsi="Times New Roman" w:cs="Times New Roman"/>
          <w:sz w:val="28"/>
          <w:szCs w:val="28"/>
        </w:rPr>
        <w:t xml:space="preserve"> исследования послужил портфель договоров московской крупной страховой компании, включающий 89 195 убыточных договоров. Данный портфель содержит многие факторы, из них использованы: заявленные убытки по страховому случаю, количество страховых случаев на один договор, страховое покрытие автомобиля, возраст ТС, возраст и стаж водителя, время, прошедшее с начала действия договора до момента страхового случая.</w:t>
      </w:r>
    </w:p>
    <w:p w:rsidR="00F90324" w:rsidRPr="0070405E" w:rsidRDefault="000505C2"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Всего в работе использовано </w:t>
      </w:r>
      <w:r w:rsidR="00FE3CDB" w:rsidRPr="0070405E">
        <w:rPr>
          <w:rFonts w:ascii="Times New Roman" w:hAnsi="Times New Roman" w:cs="Times New Roman"/>
          <w:sz w:val="28"/>
          <w:szCs w:val="28"/>
        </w:rPr>
        <w:t>53</w:t>
      </w:r>
      <w:r w:rsidR="008236B2" w:rsidRPr="0070405E">
        <w:rPr>
          <w:rFonts w:ascii="Times New Roman" w:hAnsi="Times New Roman" w:cs="Times New Roman"/>
          <w:sz w:val="28"/>
          <w:szCs w:val="28"/>
        </w:rPr>
        <w:t xml:space="preserve"> </w:t>
      </w:r>
      <w:r w:rsidR="00B845B6" w:rsidRPr="0070405E">
        <w:rPr>
          <w:rFonts w:ascii="Times New Roman" w:hAnsi="Times New Roman" w:cs="Times New Roman"/>
          <w:sz w:val="28"/>
          <w:szCs w:val="28"/>
        </w:rPr>
        <w:t>источника</w:t>
      </w:r>
      <w:r w:rsidRPr="0070405E">
        <w:rPr>
          <w:rFonts w:ascii="Times New Roman" w:hAnsi="Times New Roman" w:cs="Times New Roman"/>
          <w:sz w:val="28"/>
          <w:szCs w:val="28"/>
        </w:rPr>
        <w:t>, в том числе правовые документы, учебные пособия, научные труды, аналитические статьи и Интернет-ресурсы.</w:t>
      </w:r>
    </w:p>
    <w:p w:rsidR="00F90324" w:rsidRPr="0070405E" w:rsidRDefault="00985423"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Статистический и эконометрический анализ в </w:t>
      </w:r>
      <w:r w:rsidR="00FE3CDB" w:rsidRPr="0070405E">
        <w:rPr>
          <w:rFonts w:ascii="Times New Roman" w:hAnsi="Times New Roman" w:cs="Times New Roman"/>
          <w:sz w:val="28"/>
          <w:szCs w:val="28"/>
        </w:rPr>
        <w:t>выпускной квалификационной</w:t>
      </w:r>
      <w:r w:rsidRPr="0070405E">
        <w:rPr>
          <w:rFonts w:ascii="Times New Roman" w:hAnsi="Times New Roman" w:cs="Times New Roman"/>
          <w:sz w:val="28"/>
          <w:szCs w:val="28"/>
        </w:rPr>
        <w:t xml:space="preserve"> работе проводился </w:t>
      </w:r>
      <w:proofErr w:type="spellStart"/>
      <w:r w:rsidRPr="0070405E">
        <w:rPr>
          <w:rFonts w:ascii="Times New Roman" w:hAnsi="Times New Roman" w:cs="Times New Roman"/>
          <w:sz w:val="28"/>
          <w:szCs w:val="28"/>
        </w:rPr>
        <w:t>c</w:t>
      </w:r>
      <w:proofErr w:type="spellEnd"/>
      <w:r w:rsidRPr="0070405E">
        <w:rPr>
          <w:rFonts w:ascii="Times New Roman" w:hAnsi="Times New Roman" w:cs="Times New Roman"/>
          <w:sz w:val="28"/>
          <w:szCs w:val="28"/>
        </w:rPr>
        <w:t xml:space="preserve"> использованием таких </w:t>
      </w:r>
      <w:r w:rsidR="00B845B6" w:rsidRPr="0070405E">
        <w:rPr>
          <w:rFonts w:ascii="Times New Roman" w:hAnsi="Times New Roman" w:cs="Times New Roman"/>
          <w:sz w:val="28"/>
          <w:szCs w:val="28"/>
        </w:rPr>
        <w:t>пакетов анализа</w:t>
      </w:r>
      <w:r w:rsidRPr="0070405E">
        <w:rPr>
          <w:rFonts w:ascii="Times New Roman" w:hAnsi="Times New Roman" w:cs="Times New Roman"/>
          <w:sz w:val="28"/>
          <w:szCs w:val="28"/>
        </w:rPr>
        <w:t xml:space="preserve">, как </w:t>
      </w:r>
      <w:proofErr w:type="spellStart"/>
      <w:r w:rsidRPr="0070405E">
        <w:rPr>
          <w:rFonts w:ascii="Times New Roman" w:hAnsi="Times New Roman" w:cs="Times New Roman"/>
          <w:sz w:val="28"/>
          <w:szCs w:val="28"/>
        </w:rPr>
        <w:t>Statistica</w:t>
      </w:r>
      <w:proofErr w:type="spellEnd"/>
      <w:r w:rsidRPr="0070405E">
        <w:rPr>
          <w:rFonts w:ascii="Times New Roman" w:hAnsi="Times New Roman" w:cs="Times New Roman"/>
          <w:sz w:val="28"/>
          <w:szCs w:val="28"/>
        </w:rPr>
        <w:t xml:space="preserve">, SPSS, </w:t>
      </w:r>
      <w:proofErr w:type="spellStart"/>
      <w:r w:rsidRPr="0070405E">
        <w:rPr>
          <w:rFonts w:ascii="Times New Roman" w:hAnsi="Times New Roman" w:cs="Times New Roman"/>
          <w:sz w:val="28"/>
          <w:szCs w:val="28"/>
        </w:rPr>
        <w:t>Microsoft</w:t>
      </w:r>
      <w:proofErr w:type="spellEnd"/>
      <w:r w:rsidR="001B4719"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Excel</w:t>
      </w:r>
      <w:proofErr w:type="spellEnd"/>
      <w:r w:rsidRPr="0070405E">
        <w:rPr>
          <w:rFonts w:ascii="Times New Roman" w:hAnsi="Times New Roman" w:cs="Times New Roman"/>
          <w:sz w:val="28"/>
          <w:szCs w:val="28"/>
        </w:rPr>
        <w:t xml:space="preserve"> и программы R.</w:t>
      </w:r>
    </w:p>
    <w:p w:rsidR="002551EF" w:rsidRPr="0070405E" w:rsidRDefault="002551EF" w:rsidP="00F90324">
      <w:pPr>
        <w:spacing w:after="0"/>
        <w:rPr>
          <w:rFonts w:ascii="Times New Roman" w:hAnsi="Times New Roman" w:cs="Times New Roman"/>
        </w:rPr>
      </w:pPr>
      <w:r w:rsidRPr="0070405E">
        <w:rPr>
          <w:rFonts w:ascii="Times New Roman" w:hAnsi="Times New Roman" w:cs="Times New Roman"/>
        </w:rPr>
        <w:br w:type="page"/>
      </w:r>
    </w:p>
    <w:p w:rsidR="0071294E" w:rsidRPr="0070405E" w:rsidRDefault="00F42B4F">
      <w:pPr>
        <w:pStyle w:val="afd"/>
        <w:spacing w:line="360" w:lineRule="auto"/>
        <w:jc w:val="center"/>
      </w:pPr>
      <w:bookmarkStart w:id="17" w:name="_Toc357171912"/>
      <w:r w:rsidRPr="0070405E">
        <w:lastRenderedPageBreak/>
        <w:t>Глава 1.</w:t>
      </w:r>
      <w:r w:rsidR="008236B2" w:rsidRPr="0070405E">
        <w:t xml:space="preserve"> </w:t>
      </w:r>
      <w:r w:rsidR="00F90324" w:rsidRPr="0070405E">
        <w:t>Экономико-статистически</w:t>
      </w:r>
      <w:r w:rsidR="005F1770" w:rsidRPr="0070405E">
        <w:t xml:space="preserve">й анализ рынка добровольного </w:t>
      </w:r>
      <w:proofErr w:type="spellStart"/>
      <w:r w:rsidR="005F1770" w:rsidRPr="0070405E">
        <w:t>ав</w:t>
      </w:r>
      <w:r w:rsidR="00F90324" w:rsidRPr="0070405E">
        <w:t>тострахования</w:t>
      </w:r>
      <w:proofErr w:type="spellEnd"/>
      <w:r w:rsidR="008236B2" w:rsidRPr="0070405E">
        <w:t xml:space="preserve"> </w:t>
      </w:r>
      <w:r w:rsidR="00F90324" w:rsidRPr="0070405E">
        <w:t>в России</w:t>
      </w:r>
      <w:bookmarkEnd w:id="17"/>
    </w:p>
    <w:p w:rsidR="00FC7910" w:rsidRPr="0070405E" w:rsidRDefault="00FC7910" w:rsidP="00F90324">
      <w:pPr>
        <w:spacing w:after="0" w:line="360" w:lineRule="auto"/>
        <w:ind w:firstLine="567"/>
        <w:jc w:val="both"/>
        <w:rPr>
          <w:rFonts w:ascii="Times New Roman" w:hAnsi="Times New Roman" w:cs="Times New Roman"/>
          <w:sz w:val="28"/>
          <w:szCs w:val="28"/>
        </w:rPr>
      </w:pPr>
    </w:p>
    <w:p w:rsidR="00F42B4F" w:rsidRPr="0070405E" w:rsidRDefault="00E36C8B"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w:t>
      </w:r>
      <w:r w:rsidR="00F42B4F" w:rsidRPr="0070405E">
        <w:rPr>
          <w:rFonts w:ascii="Times New Roman" w:hAnsi="Times New Roman" w:cs="Times New Roman"/>
          <w:sz w:val="28"/>
          <w:szCs w:val="28"/>
        </w:rPr>
        <w:t>Страхование представляет собой особый вид экономических отношений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 страховых премий</w:t>
      </w:r>
      <w:r w:rsidRPr="0070405E">
        <w:rPr>
          <w:rFonts w:ascii="Times New Roman" w:hAnsi="Times New Roman" w:cs="Times New Roman"/>
          <w:sz w:val="28"/>
          <w:szCs w:val="28"/>
        </w:rPr>
        <w:t>»</w:t>
      </w:r>
      <w:r w:rsidR="00C3238C" w:rsidRPr="0070405E">
        <w:rPr>
          <w:rFonts w:ascii="Times New Roman" w:hAnsi="Times New Roman" w:cs="Times New Roman"/>
          <w:sz w:val="28"/>
          <w:szCs w:val="28"/>
        </w:rPr>
        <w:t xml:space="preserve"> говорится в  </w:t>
      </w:r>
      <w:r w:rsidR="00C3238C" w:rsidRPr="0070405E">
        <w:rPr>
          <w:rFonts w:ascii="Times New Roman" w:hAnsi="Times New Roman" w:cs="Times New Roman"/>
          <w:color w:val="000000"/>
          <w:sz w:val="28"/>
          <w:szCs w:val="28"/>
        </w:rPr>
        <w:t xml:space="preserve">Законе  Российской Федерации «О страховании» </w:t>
      </w:r>
      <w:r w:rsidRPr="0070405E">
        <w:rPr>
          <w:rFonts w:ascii="Times New Roman" w:hAnsi="Times New Roman" w:cs="Times New Roman"/>
          <w:sz w:val="28"/>
          <w:szCs w:val="28"/>
        </w:rPr>
        <w:t xml:space="preserve"> [</w:t>
      </w:r>
      <w:r w:rsidR="00072749" w:rsidRPr="0070405E">
        <w:rPr>
          <w:rFonts w:ascii="Times New Roman" w:hAnsi="Times New Roman" w:cs="Times New Roman"/>
          <w:sz w:val="28"/>
          <w:szCs w:val="28"/>
        </w:rPr>
        <w:t>11</w:t>
      </w:r>
      <w:r w:rsidRPr="0070405E">
        <w:rPr>
          <w:rFonts w:ascii="Times New Roman" w:hAnsi="Times New Roman" w:cs="Times New Roman"/>
          <w:sz w:val="28"/>
          <w:szCs w:val="28"/>
        </w:rPr>
        <w:t>]</w:t>
      </w:r>
      <w:r w:rsidR="00F42B4F" w:rsidRPr="0070405E">
        <w:rPr>
          <w:rFonts w:ascii="Times New Roman" w:hAnsi="Times New Roman" w:cs="Times New Roman"/>
          <w:sz w:val="28"/>
          <w:szCs w:val="28"/>
        </w:rPr>
        <w:t>.</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Истоки страхования уходят далеко в прошлое. Уже за два тысячелетия до нашей эры существовало некое подобие страхования: участники торгового каравана заранее договаривались о совместном несении убытков в случае нападения, кражи или стихийных неурядиц. Постепенно происходило обособление отдельных видов страхования. Уже к началу XVIII века отделяются три вида страхования: от падежа скота, от огня и морское страхование.</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Наиболее активное развитие страхования приходится на первую половину XX века. В это время происходит монополизация страхования, накопление и концентрация страхового капитала, инвестирование страховых средств в отрасли, промышленность и сельское хозяйство.</w:t>
      </w:r>
    </w:p>
    <w:p w:rsidR="005F1770" w:rsidRPr="0070405E" w:rsidRDefault="005F1770" w:rsidP="00F90324">
      <w:pPr>
        <w:spacing w:after="0" w:line="360" w:lineRule="auto"/>
        <w:ind w:firstLine="567"/>
        <w:jc w:val="both"/>
        <w:rPr>
          <w:rFonts w:ascii="Times New Roman" w:hAnsi="Times New Roman" w:cs="Times New Roman"/>
          <w:sz w:val="28"/>
          <w:szCs w:val="28"/>
        </w:rPr>
      </w:pPr>
    </w:p>
    <w:p w:rsidR="002551EF" w:rsidRPr="0070405E" w:rsidRDefault="007F578C" w:rsidP="00F90324">
      <w:pPr>
        <w:pStyle w:val="1"/>
        <w:spacing w:after="0"/>
      </w:pPr>
      <w:bookmarkStart w:id="18" w:name="_Toc357171913"/>
      <w:proofErr w:type="gramStart"/>
      <w:r w:rsidRPr="0070405E">
        <w:t>Добровольное</w:t>
      </w:r>
      <w:proofErr w:type="gramEnd"/>
      <w:r w:rsidRPr="0070405E">
        <w:t xml:space="preserve"> </w:t>
      </w:r>
      <w:proofErr w:type="spellStart"/>
      <w:r w:rsidRPr="0070405E">
        <w:t>автострахование</w:t>
      </w:r>
      <w:proofErr w:type="spellEnd"/>
      <w:r w:rsidRPr="0070405E">
        <w:t xml:space="preserve"> как важнейший сегмент рынка страхования в России</w:t>
      </w:r>
      <w:bookmarkEnd w:id="18"/>
      <w:r w:rsidR="008236B2" w:rsidRPr="0070405E">
        <w:t xml:space="preserve"> </w:t>
      </w:r>
    </w:p>
    <w:p w:rsidR="008E6A97" w:rsidRPr="0070405E" w:rsidRDefault="008E6A97" w:rsidP="008E6A9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 рынке предлагается много видов страхования. Каждый вид </w:t>
      </w:r>
      <w:r w:rsidR="005A734B" w:rsidRPr="0070405E">
        <w:rPr>
          <w:rFonts w:ascii="Times New Roman" w:hAnsi="Times New Roman" w:cs="Times New Roman"/>
          <w:sz w:val="28"/>
          <w:szCs w:val="28"/>
        </w:rPr>
        <w:t xml:space="preserve">имеет свои характерные особенности. Существуют разные подходы к </w:t>
      </w:r>
      <w:r w:rsidR="00571C1C" w:rsidRPr="0070405E">
        <w:rPr>
          <w:rFonts w:ascii="Times New Roman" w:hAnsi="Times New Roman" w:cs="Times New Roman"/>
          <w:sz w:val="28"/>
          <w:szCs w:val="28"/>
        </w:rPr>
        <w:t>классификации</w:t>
      </w:r>
      <w:r w:rsidR="005A734B" w:rsidRPr="0070405E">
        <w:rPr>
          <w:rFonts w:ascii="Times New Roman" w:hAnsi="Times New Roman" w:cs="Times New Roman"/>
          <w:sz w:val="28"/>
          <w:szCs w:val="28"/>
        </w:rPr>
        <w:t xml:space="preserve"> страховой деятельности. Большинство стран мира выделяют две разновидности страхования: страхование жизни и страхование, не связанное со страхованием жизни.</w:t>
      </w:r>
    </w:p>
    <w:p w:rsidR="005A734B" w:rsidRPr="0070405E" w:rsidRDefault="005A734B" w:rsidP="008E6A9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Страхование жизни – страхование, предусматривающее защиту имущественных интересов застрахованного лица, связанных с его жизнью и смертью [</w:t>
      </w:r>
      <w:r w:rsidR="00072749" w:rsidRPr="0070405E">
        <w:rPr>
          <w:rFonts w:ascii="Times New Roman" w:hAnsi="Times New Roman" w:cs="Times New Roman"/>
          <w:sz w:val="28"/>
          <w:szCs w:val="28"/>
        </w:rPr>
        <w:t>48</w:t>
      </w:r>
      <w:r w:rsidRPr="0070405E">
        <w:rPr>
          <w:rFonts w:ascii="Times New Roman" w:hAnsi="Times New Roman" w:cs="Times New Roman"/>
          <w:sz w:val="28"/>
          <w:szCs w:val="28"/>
        </w:rPr>
        <w:t>].</w:t>
      </w:r>
    </w:p>
    <w:p w:rsidR="00571C1C" w:rsidRPr="0070405E" w:rsidRDefault="00571C1C" w:rsidP="008E6A9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В России Гражданским кодексом предусмотрены два типа договоров страхования: личное (куда входит страхование жизни) и имущественное. В личном страховании объе</w:t>
      </w:r>
      <w:proofErr w:type="gramStart"/>
      <w:r w:rsidRPr="0070405E">
        <w:rPr>
          <w:rFonts w:ascii="Times New Roman" w:hAnsi="Times New Roman" w:cs="Times New Roman"/>
          <w:sz w:val="28"/>
          <w:szCs w:val="28"/>
        </w:rPr>
        <w:t>кт стр</w:t>
      </w:r>
      <w:proofErr w:type="gramEnd"/>
      <w:r w:rsidRPr="0070405E">
        <w:rPr>
          <w:rFonts w:ascii="Times New Roman" w:hAnsi="Times New Roman" w:cs="Times New Roman"/>
          <w:sz w:val="28"/>
          <w:szCs w:val="28"/>
        </w:rPr>
        <w:t>ахования – это имущественные интересы, связанные с жизнью, здоровьем, трудоспособностью и пенсионным обеспечением страхователя или застрахованного лица.</w:t>
      </w:r>
    </w:p>
    <w:p w:rsidR="00571C1C" w:rsidRPr="0070405E" w:rsidRDefault="00571C1C" w:rsidP="008E6A9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имущественном страховании в качестве объекта страхования выступают имущественные интересы, связанные с владением, пользованием и</w:t>
      </w:r>
      <w:r w:rsidR="008516DD" w:rsidRPr="0070405E">
        <w:rPr>
          <w:rFonts w:ascii="Times New Roman" w:hAnsi="Times New Roman" w:cs="Times New Roman"/>
          <w:sz w:val="28"/>
          <w:szCs w:val="28"/>
        </w:rPr>
        <w:t xml:space="preserve"> распоряжением имущества (имущественное страхование); обязанностью возместить причиненный другим лицам вред (страхование гражданской ответственности); осуществлением предпринимательской деятельности (страхование предпринимательских рисков) [</w:t>
      </w:r>
      <w:r w:rsidR="00072749" w:rsidRPr="0070405E">
        <w:rPr>
          <w:rFonts w:ascii="Times New Roman" w:hAnsi="Times New Roman" w:cs="Times New Roman"/>
          <w:sz w:val="28"/>
          <w:szCs w:val="28"/>
        </w:rPr>
        <w:t>12</w:t>
      </w:r>
      <w:r w:rsidR="008516DD" w:rsidRPr="0070405E">
        <w:rPr>
          <w:rFonts w:ascii="Times New Roman" w:hAnsi="Times New Roman" w:cs="Times New Roman"/>
          <w:sz w:val="28"/>
          <w:szCs w:val="28"/>
        </w:rPr>
        <w:t>].</w:t>
      </w:r>
    </w:p>
    <w:p w:rsidR="008E6A97" w:rsidRPr="0070405E" w:rsidRDefault="008E6A97" w:rsidP="008E6A9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 следующем рисунке представлена схема </w:t>
      </w:r>
      <w:r w:rsidR="00571C1C" w:rsidRPr="0070405E">
        <w:rPr>
          <w:rFonts w:ascii="Times New Roman" w:hAnsi="Times New Roman" w:cs="Times New Roman"/>
          <w:sz w:val="28"/>
          <w:szCs w:val="28"/>
        </w:rPr>
        <w:t>видов страхования</w:t>
      </w:r>
      <w:r w:rsidRPr="0070405E">
        <w:rPr>
          <w:rFonts w:ascii="Times New Roman" w:hAnsi="Times New Roman" w:cs="Times New Roman"/>
          <w:sz w:val="28"/>
          <w:szCs w:val="28"/>
        </w:rPr>
        <w:t xml:space="preserve"> (рис.1).</w:t>
      </w:r>
    </w:p>
    <w:p w:rsidR="003A203C" w:rsidRPr="0070405E" w:rsidRDefault="003A203C" w:rsidP="008E6A97">
      <w:pPr>
        <w:spacing w:after="0" w:line="360" w:lineRule="auto"/>
        <w:ind w:firstLine="567"/>
        <w:jc w:val="both"/>
        <w:rPr>
          <w:rFonts w:ascii="Times New Roman" w:hAnsi="Times New Roman" w:cs="Times New Roman"/>
          <w:sz w:val="28"/>
          <w:szCs w:val="28"/>
        </w:rPr>
      </w:pPr>
    </w:p>
    <w:p w:rsidR="00571C1C" w:rsidRPr="0070405E" w:rsidRDefault="009A25B8" w:rsidP="008E6A97">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group id="Group 40" o:spid="_x0000_s1026" style="position:absolute;left:0;text-align:left;margin-left:40.75pt;margin-top:13.2pt;width:404.15pt;height:255.9pt;z-index:251706368" coordorigin="2516,7842" coordsize="8083,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7yHgYAALgzAAAOAAAAZHJzL2Uyb0RvYy54bWzsW12PozYUfa/U/2DxPhvMZ0CbWW2TmW2l&#10;bbvSbn+AAyTQAqbGM8ls1f/e62tw2Hx0q1klIzXkIYEYjH197vH1Peb1m21VksdMtAWvZxZ9ZVsk&#10;qxOeFvV6Zv326f5mapFWsjplJa+zmfWUtdab2++/e71p4szhOS/TTBCopG7jTTOzcimbeDJpkzyr&#10;WPuKN1kNhSsuKibhVKwnqWAbqL0qJ45tB5MNF2kjeJK1Lfy70IXWLda/WmWJ/HW1ajNJypkFbZP4&#10;LfB7qb4nt69ZvBasyYukawZ7RisqVtTwUFPVgklGHkRxUFVVJIK3fCVfJbya8NWqSDLsA/SG2nu9&#10;eSf4Q4N9WcebdWPMBKbds9Ozq01+efwgSJHOLA9GqmYVjBE+lnhonE2zjuGad6L52HwQuodw+J4n&#10;f7Rgu8l+uTpf64vJcvMzT6E+9iA5Gme7EpWqArpNtjgGT2YMsq0kCfzpU9cJbd8iCZS5jhdFbjdK&#10;SQ5Dqe5zfBpYBIrDqefoEUzyu+7+qT119c0+pVNVOmGxfjA2tmucAgggrt0Ztf02o37MWZPhWLXK&#10;YL1Ro96on1QHf+BbQiPVKPV0uEwZlcgt/A/OgzZqtW1Jzec5q9fZWyH4Js9YCu2j2J3BrbqeVlXy&#10;NWMHIQWjgtGmfogtYHFvckeZGO3t2+4XFmNxI1r5LuMVUQczS4BDYTPZ4/tWauP2l6iRbXlZpPdF&#10;WeKJWC/npSCPDJzvHj9d7V9cVtZkM7Mi3/G1AU5WYePnWBVVIYFFyqKC7pmLWKzMdlen0EwWS1aU&#10;+hjwUNYI3TZWptNGlNvlthuXJU+fwKKCa7YAdoODnIvPFtkAU8ys9s8HJjKLlD/VMCoR9cBXiMQT&#10;zw8dOBHDkuWwhNUJVDWzpEX04VxqOnpoRLHO4UkaBzV/C26zKtDIash1q7p2A3AvhGAfeqNpwSDY&#10;QacbwPAyCDZuH7nRAYL9cEQwIBiZHGliB5kRyGgVnx4CGdnu5YBMbdpPYDsu7pE8Dfxr5mIcM0M0&#10;IyUPggrfOUSyp7Dygkimjo3B1jCq6JEMcRjytQnEriysQCgbqhmhPIQyxOr70QXS3sWh7Dr+GB9j&#10;rHw6PkYgG6YZgTwEsncI5OBFOBlWzPur411wMS70YrXQ0wFhPzwjkIdABhbcZ2Sc2S/OyKHjaCAf&#10;rvdcN+yTPNedsUAgG54ZgTwEMoBnH8gvk3ozQD6y3tshmTqBzu/16cprjJLDkZOPZJHVQmoPyjop&#10;/nKcTGnoIFx3C74hlN1xwWcmzZGVh6xsVCaV3kbRhLgmYQmKyLzWMlOyrTuZyUghePWnpwYkJc2U&#10;Hfz1LerktBKik6C+p9WBgQjl+YBj1EWoDiV2gPYiSLQoGcrzvwLnZVbLOa9rUEe4cHcCiXrOOu18&#10;l6W/w5NWVQkCI0gixPHcPsOHagoqVUMxpeZKSUH14qIaCZFo41ZmrJQ5iB6geFSgdmSg8JZrxdDd&#10;EhFNBTqQ6qZaY6Dg+VdkR3fTu6l34znB3Y1nLxY3b+/n3k1wT0N/4S7m8wX9W9mIenFepGlWq272&#10;4iv1/psO18nAWjY18qsx2eTL2rHJ0MT+FxsNeuBQAdJ+qnqn/r+gwmI0woFLmMznuV2CBiCjwweQ&#10;WRbNj7381Em04TQEh1WqIdVgPeIdLqw3NSZ6fbcHcScaPss7bqijdSbA2ugeV+wegREgB+5hsqnn&#10;do9jM4bbZQqpDa6joL9zCieAyEfPGTYmyk7nvJ/lFdS2Ke2XCaNbXLNbGDlz4BYmN3tGtzg2Tfie&#10;ysfANBEFzp4M5IEfoEOgp5x2h1YKpvY/mDBKb4M4sc/EzPNqL8c3bx+BbVbdLpEjO0bGaOii0VBg&#10;xM0Brk2G66VwTW1/2m0165PpI7DHMF+kx7ZtHt8KGBipcwBsk+86I7BxH9u/h/m+p7Z5AX8DzilO&#10;IruQxlXKPjK4650jpIkiX0dRY6B/3evgwEioAwcxWbTzOYiK37vlbjAFlj8exyjwj3HMmNU53KV/&#10;gu6NjjpA81B/OlOi8xiaqR26uGIesPoI5/9LkhJfa4DXQzC32b3Kot4/GZ5jUnP3ws3tPwAAAP//&#10;AwBQSwMEFAAGAAgAAAAhAGYbuGbgAAAACQEAAA8AAABkcnMvZG93bnJldi54bWxMj0FLw0AUhO+C&#10;/2F5gje7SWrKGvNSSlFPRbAVxNs2eU1Cs29Ddpuk/971pMdhhplv8vVsOjHS4FrLCPEiAkFc2qrl&#10;GuHz8PqgQDivudKdZUK4koN1cXuT66yyE3/QuPe1CCXsMo3QeN9nUrqyIaPdwvbEwTvZwWgf5FDL&#10;atBTKDedTKJoJY1uOSw0uqdtQ+V5fzEIb5OeNsv4ZdydT9vr9yF9/9rFhHh/N2+eQXia/V8YfvED&#10;OhSB6WgvXDnRIag4DUmEZPUIIvhKPYUrR4R0qRKQRS7/Pyh+AAAA//8DAFBLAQItABQABgAIAAAA&#10;IQC2gziS/gAAAOEBAAATAAAAAAAAAAAAAAAAAAAAAABbQ29udGVudF9UeXBlc10ueG1sUEsBAi0A&#10;FAAGAAgAAAAhADj9If/WAAAAlAEAAAsAAAAAAAAAAAAAAAAALwEAAF9yZWxzLy5yZWxzUEsBAi0A&#10;FAAGAAgAAAAhAMnmzvIeBgAAuDMAAA4AAAAAAAAAAAAAAAAALgIAAGRycy9lMm9Eb2MueG1sUEsB&#10;Ai0AFAAGAAgAAAAhAGYbuGbgAAAACQEAAA8AAAAAAAAAAAAAAAAAeAgAAGRycy9kb3ducmV2Lnht&#10;bFBLBQYAAAAABAAEAPMAAACFCQAAAAA=&#10;">
            <v:shapetype id="_x0000_t202" coordsize="21600,21600" o:spt="202" path="m,l,21600r21600,l21600,xe">
              <v:stroke joinstyle="miter"/>
              <v:path gradientshapeok="t" o:connecttype="rect"/>
            </v:shapetype>
            <v:shape id="Text Box 19" o:spid="_x0000_s1027" type="#_x0000_t202" style="position:absolute;left:6715;top:8579;width:2930;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D5370D" w:rsidRPr="008516DD" w:rsidRDefault="00D5370D" w:rsidP="008516DD">
                    <w:pPr>
                      <w:jc w:val="center"/>
                      <w:rPr>
                        <w:rFonts w:ascii="Times New Roman" w:hAnsi="Times New Roman" w:cs="Times New Roman"/>
                        <w:sz w:val="28"/>
                        <w:szCs w:val="28"/>
                      </w:rPr>
                    </w:pPr>
                    <w:r w:rsidRPr="008516DD">
                      <w:rPr>
                        <w:rFonts w:ascii="Times New Roman" w:hAnsi="Times New Roman" w:cs="Times New Roman"/>
                        <w:sz w:val="28"/>
                        <w:szCs w:val="28"/>
                      </w:rPr>
                      <w:t>ИМУЩЕСТВЕННОЕ</w:t>
                    </w:r>
                  </w:p>
                </w:txbxContent>
              </v:textbox>
            </v:shape>
            <v:shape id="Text Box 22" o:spid="_x0000_s1028" type="#_x0000_t202" style="position:absolute;left:2516;top:9399;width:2957;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D5370D" w:rsidRPr="008516DD" w:rsidRDefault="00D5370D" w:rsidP="008516DD">
                    <w:pPr>
                      <w:jc w:val="center"/>
                      <w:rPr>
                        <w:rFonts w:ascii="Times New Roman" w:hAnsi="Times New Roman" w:cs="Times New Roman"/>
                        <w:sz w:val="28"/>
                        <w:szCs w:val="28"/>
                      </w:rPr>
                    </w:pPr>
                    <w:r>
                      <w:rPr>
                        <w:rFonts w:ascii="Times New Roman" w:hAnsi="Times New Roman" w:cs="Times New Roman"/>
                        <w:sz w:val="28"/>
                        <w:szCs w:val="28"/>
                      </w:rPr>
                      <w:t>Страхование жизни</w:t>
                    </w:r>
                  </w:p>
                </w:txbxContent>
              </v:textbox>
            </v:shape>
            <v:shape id="Text Box 23" o:spid="_x0000_s1029" type="#_x0000_t202" style="position:absolute;left:2516;top:10142;width:2957;height: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D5370D" w:rsidRPr="008516DD" w:rsidRDefault="00D5370D" w:rsidP="008516DD">
                    <w:pPr>
                      <w:jc w:val="center"/>
                      <w:rPr>
                        <w:rFonts w:ascii="Times New Roman" w:hAnsi="Times New Roman" w:cs="Times New Roman"/>
                        <w:sz w:val="28"/>
                        <w:szCs w:val="28"/>
                      </w:rPr>
                    </w:pPr>
                    <w:r>
                      <w:rPr>
                        <w:rFonts w:ascii="Times New Roman" w:hAnsi="Times New Roman" w:cs="Times New Roman"/>
                        <w:sz w:val="28"/>
                        <w:szCs w:val="28"/>
                      </w:rPr>
                      <w:t>Медицинское страхование</w:t>
                    </w:r>
                  </w:p>
                </w:txbxContent>
              </v:textbox>
            </v:shape>
            <v:shape id="Text Box 24" o:spid="_x0000_s1030" type="#_x0000_t202" style="position:absolute;left:2516;top:11208;width:2957;height:11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D5370D" w:rsidRPr="008516DD" w:rsidRDefault="00D5370D" w:rsidP="008516DD">
                    <w:pPr>
                      <w:jc w:val="center"/>
                      <w:rPr>
                        <w:rFonts w:ascii="Times New Roman" w:hAnsi="Times New Roman" w:cs="Times New Roman"/>
                        <w:sz w:val="28"/>
                        <w:szCs w:val="28"/>
                      </w:rPr>
                    </w:pPr>
                    <w:r>
                      <w:rPr>
                        <w:rFonts w:ascii="Times New Roman" w:hAnsi="Times New Roman" w:cs="Times New Roman"/>
                        <w:sz w:val="28"/>
                        <w:szCs w:val="28"/>
                      </w:rPr>
                      <w:t>Страхование от несчастных случаев и болезней</w:t>
                    </w:r>
                  </w:p>
                </w:txbxContent>
              </v:textbox>
            </v:shape>
            <v:shape id="Text Box 25" o:spid="_x0000_s1031" type="#_x0000_t202" style="position:absolute;left:3255;top:8579;width:2930;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D5370D" w:rsidRPr="008516DD" w:rsidRDefault="00D5370D" w:rsidP="008516DD">
                    <w:pPr>
                      <w:jc w:val="center"/>
                      <w:rPr>
                        <w:rFonts w:ascii="Times New Roman" w:hAnsi="Times New Roman" w:cs="Times New Roman"/>
                        <w:sz w:val="28"/>
                        <w:szCs w:val="28"/>
                      </w:rPr>
                    </w:pPr>
                    <w:r>
                      <w:rPr>
                        <w:rFonts w:ascii="Times New Roman" w:hAnsi="Times New Roman" w:cs="Times New Roman"/>
                        <w:sz w:val="28"/>
                        <w:szCs w:val="28"/>
                      </w:rPr>
                      <w:t>ЛИЧНОЕ</w:t>
                    </w:r>
                  </w:p>
                </w:txbxContent>
              </v:textbox>
            </v:shape>
            <v:shape id="Text Box 26" o:spid="_x0000_s1032" type="#_x0000_t202" style="position:absolute;left:4996;top:7842;width:2930;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D5370D" w:rsidRPr="008516DD" w:rsidRDefault="00D5370D" w:rsidP="008516DD">
                    <w:pPr>
                      <w:jc w:val="center"/>
                      <w:rPr>
                        <w:rFonts w:ascii="Times New Roman" w:hAnsi="Times New Roman" w:cs="Times New Roman"/>
                        <w:sz w:val="28"/>
                        <w:szCs w:val="28"/>
                      </w:rPr>
                    </w:pPr>
                    <w:r>
                      <w:rPr>
                        <w:rFonts w:ascii="Times New Roman" w:hAnsi="Times New Roman" w:cs="Times New Roman"/>
                        <w:sz w:val="28"/>
                        <w:szCs w:val="28"/>
                      </w:rPr>
                      <w:t>СТРАХОВАНИЕ</w:t>
                    </w:r>
                  </w:p>
                </w:txbxContent>
              </v:textbox>
            </v:shape>
            <v:shape id="Text Box 28" o:spid="_x0000_s1033" type="#_x0000_t202" style="position:absolute;left:7226;top:9399;width:3373;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D5370D" w:rsidRPr="008516DD" w:rsidRDefault="00D5370D" w:rsidP="008516DD">
                    <w:pPr>
                      <w:jc w:val="center"/>
                      <w:rPr>
                        <w:rFonts w:ascii="Times New Roman" w:hAnsi="Times New Roman" w:cs="Times New Roman"/>
                        <w:sz w:val="28"/>
                        <w:szCs w:val="28"/>
                      </w:rPr>
                    </w:pPr>
                    <w:r>
                      <w:rPr>
                        <w:rFonts w:ascii="Times New Roman" w:hAnsi="Times New Roman" w:cs="Times New Roman"/>
                        <w:sz w:val="28"/>
                        <w:szCs w:val="28"/>
                      </w:rPr>
                      <w:t>Страхование имущества</w:t>
                    </w:r>
                  </w:p>
                </w:txbxContent>
              </v:textbox>
            </v:shape>
            <v:shape id="Text Box 29" o:spid="_x0000_s1034" type="#_x0000_t202" style="position:absolute;left:7226;top:10142;width:3373;height:1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5370D" w:rsidRPr="008516DD" w:rsidRDefault="00D5370D" w:rsidP="008516DD">
                    <w:pPr>
                      <w:jc w:val="center"/>
                      <w:rPr>
                        <w:rFonts w:ascii="Times New Roman" w:hAnsi="Times New Roman" w:cs="Times New Roman"/>
                        <w:sz w:val="28"/>
                        <w:szCs w:val="28"/>
                      </w:rPr>
                    </w:pPr>
                    <w:r>
                      <w:rPr>
                        <w:rFonts w:ascii="Times New Roman" w:hAnsi="Times New Roman" w:cs="Times New Roman"/>
                        <w:sz w:val="28"/>
                        <w:szCs w:val="28"/>
                      </w:rPr>
                      <w:t>Страхование гражданской ответственности</w:t>
                    </w:r>
                  </w:p>
                </w:txbxContent>
              </v:textbox>
            </v:shape>
            <v:shape id="Text Box 30" o:spid="_x0000_s1035" type="#_x0000_t202" style="position:absolute;left:7226;top:11721;width:3373;height:1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5370D" w:rsidRPr="008516DD" w:rsidRDefault="00D5370D" w:rsidP="008516DD">
                    <w:pPr>
                      <w:jc w:val="center"/>
                      <w:rPr>
                        <w:rFonts w:ascii="Times New Roman" w:hAnsi="Times New Roman" w:cs="Times New Roman"/>
                        <w:sz w:val="28"/>
                        <w:szCs w:val="28"/>
                      </w:rPr>
                    </w:pPr>
                    <w:r>
                      <w:rPr>
                        <w:rFonts w:ascii="Times New Roman" w:hAnsi="Times New Roman" w:cs="Times New Roman"/>
                        <w:sz w:val="28"/>
                        <w:szCs w:val="28"/>
                      </w:rPr>
                      <w:t>Страхование предпринимательских рисков</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036" type="#_x0000_t34" style="position:absolute;left:4521;top:8103;width:492;height:45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nXsEAAADbAAAADwAAAGRycy9kb3ducmV2LnhtbERPz2vCMBS+D/wfwhN2W9MOdK4aRQa6&#10;HZy4TnZ+NM+22LzUJKv1vzeHwY4f3+/FajCt6Mn5xrKCLElBEJdWN1wpOH5vnmYgfEDW2FomBTfy&#10;sFqOHhaYa3vlL+qLUIkYwj5HBXUIXS6lL2sy6BPbEUfuZJ3BEKGrpHZ4jeGmlc9pOpUGG44NNXb0&#10;VlN5Ln6NAnLD6xEz+bOVRn++vF/27e5ASj2Oh/UcRKAh/Iv/3B9awSSOjV/iD5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6udewQAAANsAAAAPAAAAAAAAAAAAAAAA&#10;AKECAABkcnMvZG93bnJldi54bWxQSwUGAAAAAAQABAD5AAAAjwMAAAAA&#10;" adj="526">
              <v:stroke endarrow="classic" endarrowwidth="narrow" endarrowlength="long"/>
            </v:shape>
            <v:shape id="AutoShape 32" o:spid="_x0000_s1037" type="#_x0000_t34" style="position:absolute;left:7878;top:8135;width:492;height:39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oWsMAAADbAAAADwAAAGRycy9kb3ducmV2LnhtbESPT2vCQBTE70K/w/IKvUjdKKht6iqi&#10;FAKejIVeH9lnEpp9m2Y3/769Kwgeh5n5DbPZDaYSHTWutKxgPotAEGdWl5wr+Ll8v3+AcB5ZY2WZ&#10;FIzkYLd9mWww1rbnM3Wpz0WAsItRQeF9HUvpsoIMupmtiYN3tY1BH2STS91gH+CmkosoWkmDJYeF&#10;Ams6FJT9pa1RgMl1/n/s2+mvHvrxtLZp5qtUqbfXYf8FwtPgn+FHO9EKlp9w/xJ+gN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5qFrDAAAA2wAAAA8AAAAAAAAAAAAA&#10;AAAAoQIAAGRycy9kb3ducmV2LnhtbFBLBQYAAAAABAAEAPkAAACRAwAAAAA=&#10;" adj="-264">
              <v:stroke endarrow="classic" endarrowwidth="narrow" endarrowlength="long"/>
            </v:shape>
            <v:shape id="AutoShape 33" o:spid="_x0000_s1038" type="#_x0000_t34" style="position:absolute;left:4355;top:10200;width:2639;height:40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ywY8AAAADbAAAADwAAAGRycy9kb3ducmV2LnhtbERPTYvCMBC9C/6HMIIX0VQPsnRNi4gL&#10;vUnrHvY4NGNbbSalydbqrzcHwePjfe/S0bRioN41lhWsVxEI4tLqhisFv+ef5RcI55E1tpZJwYMc&#10;pMl0ssNY2zvnNBS+EiGEXYwKau+7WEpX1mTQrWxHHLiL7Q36APtK6h7vIdy0chNFW2mw4dBQY0eH&#10;mspb8W8U5JfrYl09z6fstDnkx8FnRbP/U2o+G/ffIDyN/iN+uzOtYBvWhy/hB8jk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MsGPAAAAA2wAAAA8AAAAAAAAAAAAAAAAA&#10;oQIAAGRycy9kb3ducmV2LnhtbFBLBQYAAAAABAAEAPkAAACOAwAAAAA=&#10;" adj="21624">
              <v:stroke endarrow="classic" endarrowwidth="narrow" endarrowlength="long"/>
            </v:shape>
            <v:shapetype id="_x0000_t32" coordsize="21600,21600" o:spt="32" o:oned="t" path="m,l21600,21600e" filled="f">
              <v:path arrowok="t" fillok="f" o:connecttype="none"/>
              <o:lock v:ext="edit" shapetype="t"/>
            </v:shapetype>
            <v:shape id="AutoShape 34" o:spid="_x0000_s1039" type="#_x0000_t32" style="position:absolute;left:5473;top:9628;width:40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NZecQAAADbAAAADwAAAGRycy9kb3ducmV2LnhtbESPQWvCQBSE74X+h+UVvNVNekhDdJUg&#10;lJYiiFp6fmRfstHs2zS7mvjv3UKhx2FmvmGW68l24kqDbx0rSOcJCOLK6ZYbBV/Ht+cchA/IGjvH&#10;pOBGHtarx4clFtqNvKfrITQiQtgXqMCE0BdS+sqQRT93PXH0ajdYDFEOjdQDjhFuO/mSJJm02HJc&#10;MNjTxlB1Plysgl29a17N/lLm799mW//k8rM/SaVmT1O5ABFoCv/hv/aHVpCl8Ps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o1l5xAAAANsAAAAPAAAAAAAAAAAA&#10;AAAAAKECAABkcnMvZG93bnJldi54bWxQSwUGAAAAAAQABAD5AAAAkgMAAAAA&#10;">
              <v:stroke endarrow="classic" endarrowwidth="narrow" endarrowlength="long"/>
            </v:shape>
            <v:shape id="AutoShape 36" o:spid="_x0000_s1040" type="#_x0000_t32" style="position:absolute;left:5473;top:10582;width:40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HHDsQAAADbAAAADwAAAGRycy9kb3ducmV2LnhtbESPQWvCQBSE74X+h+UJvdWNOdiQukoo&#10;lIoUQlQ8P7Iv2bTZt2l21fjv3UKhx2FmvmFWm8n24kKj7xwrWMwTEMS10x23Co6H9+cMhA/IGnvH&#10;pOBGHjbrx4cV5tpduaLLPrQiQtjnqMCEMORS+tqQRT93A3H0GjdaDFGOrdQjXiPc9jJNkqW02HFc&#10;MDjQm6H6e3+2CsqmbF9MdS6yj5P5bH4yuRu+pFJPs6l4BRFoCv/hv/ZWK1im8Ps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cccOxAAAANsAAAAPAAAAAAAAAAAA&#10;AAAAAKECAABkcnMvZG93bnJldi54bWxQSwUGAAAAAAQABAD5AAAAkgMAAAAA&#10;">
              <v:stroke endarrow="classic" endarrowwidth="narrow" endarrowlength="long"/>
            </v:shape>
            <v:shape id="AutoShape 37" o:spid="_x0000_s1041" type="#_x0000_t34" style="position:absolute;left:5450;top:10514;width:3208;height:344;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Y7xsEAAADbAAAADwAAAGRycy9kb3ducmV2LnhtbESPQWsCMRSE7wX/Q3iCt5p1ha2sRpFC&#10;0aO1otfH5rkb3LysSdT135tCocdhZr5hFqvetuJOPhjHCibjDARx5bThWsHh5+t9BiJEZI2tY1Lw&#10;pACr5eBtgaV2D/6m+z7WIkE4lKigibErpQxVQxbD2HXEyTs7bzEm6WupPT4S3LYyz7JCWjScFhrs&#10;6LOh6rK/WQX5tVpnR3fzelPku9PpYD7M1Cg1GvbrOYhIffwP/7W3WkExhd8v6Q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tjvGwQAAANsAAAAPAAAAAAAAAAAAAAAA&#10;AKECAABkcnMvZG93bnJldi54bWxQSwUGAAAAAAQABAD5AAAAjwMAAAAA&#10;" adj="21492">
              <v:stroke endarrow="classic" endarrowwidth="narrow" endarrowlength="long"/>
            </v:shape>
            <v:shape id="AutoShape 38" o:spid="_x0000_s1042" type="#_x0000_t32" style="position:absolute;left:6882;top:9628;width:3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SeJ8QAAADbAAAADwAAAGRycy9kb3ducmV2LnhtbESPX2vCQBDE3wt+h2OFvumlxYpETwml&#10;lrYg4h/wdcmtSWxuL+S2Mf32PUHo4zAzv2EWq97VqqM2VJ4NPI0TUMS5txUXBo6H9WgGKgiyxdoz&#10;GfilAKvl4GGBqfVX3lG3l0JFCIcUDZQiTap1yEtyGMa+IY7e2bcOJcq20LbFa4S7Wj8nyVQ7rDgu&#10;lNjQa0n59/7HGdh+fa6zUybSbd74/fJyDIiTmTGPwz6bgxLq5T98b39YA9MJ3L7EH6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1J4nxAAAANsAAAAPAAAAAAAAAAAA&#10;AAAAAKECAABkcnMvZG93bnJldi54bWxQSwUGAAAAAAQABAD5AAAAkgMAAAAA&#10;">
              <v:stroke endarrow="classic" endarrowwidth="narrow" endarrowlength="long"/>
            </v:shape>
            <v:shape id="AutoShape 39" o:spid="_x0000_s1043" type="#_x0000_t32" style="position:absolute;left:6882;top:10733;width:3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7vMQAAADbAAAADwAAAGRycy9kb3ducmV2LnhtbESPX2vCQBDE3wt+h2OFvtVLSxWJnhJK&#10;LbUg4h/wdcmtSWxuL+S2MX77nlDo4zAzv2Hmy97VqqM2VJ4NPI8SUMS5txUXBo6H1dMUVBBki7Vn&#10;MnCjAMvF4GGOqfVX3lG3l0JFCIcUDZQiTap1yEtyGEa+IY7e2bcOJcq20LbFa4S7Wr8kyUQ7rDgu&#10;lNjQW0n59/7HGdh+rVfZKRPpNu/8cRkfA+Lr1JjHYZ/NQAn18h/+a39aA5Mx3L/E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Du8xAAAANsAAAAPAAAAAAAAAAAA&#10;AAAAAKECAABkcnMvZG93bnJldi54bWxQSwUGAAAAAAQABAD5AAAAkgMAAAAA&#10;">
              <v:stroke endarrow="classic" endarrowwidth="narrow" endarrowlength="long"/>
            </v:shape>
          </v:group>
        </w:pict>
      </w:r>
      <w:r>
        <w:rPr>
          <w:rFonts w:ascii="Times New Roman" w:hAnsi="Times New Roman" w:cs="Times New Roman"/>
          <w:noProof/>
          <w:sz w:val="28"/>
          <w:szCs w:val="28"/>
        </w:rPr>
      </w:r>
      <w:r>
        <w:rPr>
          <w:rFonts w:ascii="Times New Roman" w:hAnsi="Times New Roman" w:cs="Times New Roman"/>
          <w:noProof/>
          <w:sz w:val="28"/>
          <w:szCs w:val="28"/>
        </w:rPr>
        <w:pict>
          <v:rect id="Rectangle 41" o:spid="_x0000_s1065" style="width:430.35pt;height:279.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7IIQIAAD8EAAAOAAAAZHJzL2Uyb0RvYy54bWysU1Fv0zAQfkfiP1h+p0lLsnVR02nqKEIa&#10;MDH4Aa7jJBaOz5zdpuXX7+K0pQOeEH6wfL7z5+++u1vc7jvDdgq9Blvy6STlTFkJlbZNyb99Xb+Z&#10;c+aDsJUwYFXJD8rz2+XrV4veFWoGLZhKISMQ64velbwNwRVJ4mWrOuEn4JQlZw3YiUAmNkmFoif0&#10;ziSzNL1KesDKIUjlPd3ej06+jPh1rWT4XNdeBWZKTtxC3DHum2FPlgtRNChcq+WRhvgHFp3Qlj49&#10;Q92LINgW9R9QnZYIHuowkdAlUNdaqpgDZTNNf8vmqRVOxVxIHO/OMvn/Bys/7R6R6ark2TVnVnRU&#10;oy+kmrCNUSybDgL1zhcU9+QecUjRuweQ3z2zsGopTN0hQt8qURGtGJ+8eDAYnp6yTf8RKoIX2wBR&#10;q32N3QBIKrB9LMnhXBK1D0zSZZ5d5VmWcybJ9zbP09k8Hzglojg9d+jDewUdGw4lR2If4cXuwYcx&#10;9BQS6YPR1VobEw1sNiuDbCeoP9ZxHdH9ZZixrC/5TT7LI/ILn7+ESOP6G0SnAzW60V3J5+cgUQy6&#10;vbNVbMMgtBnPlJ2xlORJu7EGG6gOpCPC2MU0dXRoAX9y1lMHl9z/2ApUnJkPlmpxM82yoeWjkeXX&#10;MzLw0rO59AgrCarkgbPxuArjmGwd6qaln6Yxdwt3VL9aR2UHfiOrI1nq0lib40QNY3Bpx6hfc798&#10;BgAA//8DAFBLAwQUAAYACAAAACEAOLvAiNwAAAAFAQAADwAAAGRycy9kb3ducmV2LnhtbEyPwU7D&#10;MBBE70j9B2srcaN2i1raEKeqiorEsU0v3DbxkgTidRQ7beDrMVzgstJoRjNv0+1oW3Gh3jeONcxn&#10;CgRx6UzDlYZzfrhbg/AB2WDrmDR8kodtNrlJMTHuyke6nEIlYgn7BDXUIXSJlL6syaKfuY44em+u&#10;txii7CtperzGctvKhVIrabHhuFBjR/uayo/TYDUUzeKMX8f8WdnN4T68jPn78Pqk9e103D2CCDSG&#10;vzD84Ed0yCJT4QY2XrQa4iPh90ZvvVIPIAoNy+VmDjJL5X/67BsAAP//AwBQSwECLQAUAAYACAAA&#10;ACEAtoM4kv4AAADhAQAAEwAAAAAAAAAAAAAAAAAAAAAAW0NvbnRlbnRfVHlwZXNdLnhtbFBLAQIt&#10;ABQABgAIAAAAIQA4/SH/1gAAAJQBAAALAAAAAAAAAAAAAAAAAC8BAABfcmVscy8ucmVsc1BLAQIt&#10;ABQABgAIAAAAIQCBVz7IIQIAAD8EAAAOAAAAAAAAAAAAAAAAAC4CAABkcnMvZTJvRG9jLnhtbFBL&#10;AQItABQABgAIAAAAIQA4u8CI3AAAAAUBAAAPAAAAAAAAAAAAAAAAAHsEAABkcnMvZG93bnJldi54&#10;bWxQSwUGAAAAAAQABADzAAAAhAUAAAAA&#10;">
            <w10:wrap type="none"/>
            <w10:anchorlock/>
          </v:rect>
        </w:pict>
      </w:r>
    </w:p>
    <w:p w:rsidR="003A203C" w:rsidRPr="0070405E" w:rsidRDefault="003A203C" w:rsidP="003A203C">
      <w:pPr>
        <w:pStyle w:val="ae"/>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1</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Схема видов страхования</w:t>
      </w:r>
    </w:p>
    <w:p w:rsidR="008516DD" w:rsidRPr="0070405E" w:rsidRDefault="003A203C" w:rsidP="008E6A9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рамках данной работы рассмотрен раздел имущественного страхование – подраздел страхования транспортных средств – добровольное страхование сре</w:t>
      </w:r>
      <w:proofErr w:type="gramStart"/>
      <w:r w:rsidRPr="0070405E">
        <w:rPr>
          <w:rFonts w:ascii="Times New Roman" w:hAnsi="Times New Roman" w:cs="Times New Roman"/>
          <w:sz w:val="28"/>
          <w:szCs w:val="28"/>
        </w:rPr>
        <w:t>дств тр</w:t>
      </w:r>
      <w:proofErr w:type="gramEnd"/>
      <w:r w:rsidRPr="0070405E">
        <w:rPr>
          <w:rFonts w:ascii="Times New Roman" w:hAnsi="Times New Roman" w:cs="Times New Roman"/>
          <w:sz w:val="28"/>
          <w:szCs w:val="28"/>
        </w:rPr>
        <w:t>анспорта от ущерба или угона.</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Первым человеком, застраховавшим свой автомобиль</w:t>
      </w:r>
      <w:r w:rsidR="005F1770" w:rsidRPr="0070405E">
        <w:rPr>
          <w:rFonts w:ascii="Times New Roman" w:hAnsi="Times New Roman" w:cs="Times New Roman"/>
          <w:sz w:val="28"/>
          <w:szCs w:val="28"/>
        </w:rPr>
        <w:t>,</w:t>
      </w:r>
      <w:r w:rsidRPr="0070405E">
        <w:rPr>
          <w:rFonts w:ascii="Times New Roman" w:hAnsi="Times New Roman" w:cs="Times New Roman"/>
          <w:sz w:val="28"/>
          <w:szCs w:val="28"/>
        </w:rPr>
        <w:t xml:space="preserve"> был американец Трумэн Мартин. Он застраховал свою машину в компании «</w:t>
      </w:r>
      <w:proofErr w:type="spellStart"/>
      <w:r w:rsidRPr="0070405E">
        <w:rPr>
          <w:rFonts w:ascii="Times New Roman" w:hAnsi="Times New Roman" w:cs="Times New Roman"/>
          <w:sz w:val="28"/>
          <w:szCs w:val="28"/>
        </w:rPr>
        <w:t>Travelers</w:t>
      </w:r>
      <w:proofErr w:type="spellEnd"/>
      <w:r w:rsidR="001B4719"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Insurance</w:t>
      </w:r>
      <w:proofErr w:type="spellEnd"/>
      <w:r w:rsidR="001B4719"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Company</w:t>
      </w:r>
      <w:proofErr w:type="spellEnd"/>
      <w:r w:rsidRPr="0070405E">
        <w:rPr>
          <w:rFonts w:ascii="Times New Roman" w:hAnsi="Times New Roman" w:cs="Times New Roman"/>
          <w:sz w:val="28"/>
          <w:szCs w:val="28"/>
        </w:rPr>
        <w:t>», заплатив 12,25 долларов страховой премии за 500 долларов страхового покрытия, которое распространялось на столкновение с гужевым транспортом и лошадьми</w:t>
      </w:r>
      <w:r w:rsidR="00E67AA8" w:rsidRPr="0070405E">
        <w:rPr>
          <w:rFonts w:ascii="Times New Roman" w:hAnsi="Times New Roman" w:cs="Times New Roman"/>
          <w:sz w:val="28"/>
          <w:szCs w:val="28"/>
        </w:rPr>
        <w:t xml:space="preserve"> [34]</w:t>
      </w:r>
      <w:r w:rsidRPr="0070405E">
        <w:rPr>
          <w:rFonts w:ascii="Times New Roman" w:hAnsi="Times New Roman" w:cs="Times New Roman"/>
          <w:sz w:val="28"/>
          <w:szCs w:val="28"/>
        </w:rPr>
        <w:t>. В Америке автомобильное страхование начало активно развиваться только с 20 годов XX века после запуска конвейерного выпуска автомобилей Генри Фордом.</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Европу </w:t>
      </w:r>
      <w:proofErr w:type="spellStart"/>
      <w:r w:rsidRPr="0070405E">
        <w:rPr>
          <w:rFonts w:ascii="Times New Roman" w:hAnsi="Times New Roman" w:cs="Times New Roman"/>
          <w:sz w:val="28"/>
          <w:szCs w:val="28"/>
        </w:rPr>
        <w:t>автострахование</w:t>
      </w:r>
      <w:proofErr w:type="spellEnd"/>
      <w:r w:rsidRPr="0070405E">
        <w:rPr>
          <w:rFonts w:ascii="Times New Roman" w:hAnsi="Times New Roman" w:cs="Times New Roman"/>
          <w:sz w:val="28"/>
          <w:szCs w:val="28"/>
        </w:rPr>
        <w:t xml:space="preserve"> пришло ближе к 50-м годам того же века, а в </w:t>
      </w:r>
      <w:r w:rsidR="0092157A" w:rsidRPr="0070405E">
        <w:rPr>
          <w:rFonts w:ascii="Times New Roman" w:hAnsi="Times New Roman" w:cs="Times New Roman"/>
          <w:sz w:val="28"/>
          <w:szCs w:val="28"/>
        </w:rPr>
        <w:t>России</w:t>
      </w:r>
      <w:r w:rsidRPr="0070405E">
        <w:rPr>
          <w:rFonts w:ascii="Times New Roman" w:hAnsi="Times New Roman" w:cs="Times New Roman"/>
          <w:sz w:val="28"/>
          <w:szCs w:val="28"/>
        </w:rPr>
        <w:t xml:space="preserve"> данный вид страхования не был популярен вплоть до 60-х годов ввиду малого количества автомобилей в </w:t>
      </w:r>
      <w:r w:rsidR="0092157A" w:rsidRPr="0070405E">
        <w:rPr>
          <w:rFonts w:ascii="Times New Roman" w:hAnsi="Times New Roman" w:cs="Times New Roman"/>
          <w:sz w:val="28"/>
          <w:szCs w:val="28"/>
        </w:rPr>
        <w:t>стране</w:t>
      </w:r>
      <w:r w:rsidRPr="0070405E">
        <w:rPr>
          <w:rFonts w:ascii="Times New Roman" w:hAnsi="Times New Roman" w:cs="Times New Roman"/>
          <w:sz w:val="28"/>
          <w:szCs w:val="28"/>
        </w:rPr>
        <w:t xml:space="preserve">. Активно развиваться отрасль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в Российской Федерации начала в 1991 год</w:t>
      </w:r>
      <w:r w:rsidR="005F1770" w:rsidRPr="0070405E">
        <w:rPr>
          <w:rFonts w:ascii="Times New Roman" w:hAnsi="Times New Roman" w:cs="Times New Roman"/>
          <w:sz w:val="28"/>
          <w:szCs w:val="28"/>
        </w:rPr>
        <w:t>у</w:t>
      </w:r>
      <w:r w:rsidRPr="0070405E">
        <w:rPr>
          <w:rFonts w:ascii="Times New Roman" w:hAnsi="Times New Roman" w:cs="Times New Roman"/>
          <w:sz w:val="28"/>
          <w:szCs w:val="28"/>
        </w:rPr>
        <w:t>. В середине 2003 года вступил в силу закон об обязательном страховании гражданской ответственности владельцев транспортных средств</w:t>
      </w:r>
      <w:r w:rsidR="005F1770" w:rsidRPr="0070405E">
        <w:rPr>
          <w:rFonts w:ascii="Times New Roman" w:hAnsi="Times New Roman" w:cs="Times New Roman"/>
          <w:sz w:val="28"/>
          <w:szCs w:val="28"/>
        </w:rPr>
        <w:t xml:space="preserve"> (ОСАГО)</w:t>
      </w:r>
      <w:r w:rsidRPr="0070405E">
        <w:rPr>
          <w:rFonts w:ascii="Times New Roman" w:hAnsi="Times New Roman" w:cs="Times New Roman"/>
          <w:sz w:val="28"/>
          <w:szCs w:val="28"/>
        </w:rPr>
        <w:t xml:space="preserve">, а в 2004 году с увеличением продаж иномарок стало популярным добровольное </w:t>
      </w:r>
      <w:proofErr w:type="spellStart"/>
      <w:r w:rsidRPr="0070405E">
        <w:rPr>
          <w:rFonts w:ascii="Times New Roman" w:hAnsi="Times New Roman" w:cs="Times New Roman"/>
          <w:sz w:val="28"/>
          <w:szCs w:val="28"/>
        </w:rPr>
        <w:t>автострахование</w:t>
      </w:r>
      <w:proofErr w:type="spellEnd"/>
      <w:r w:rsidR="005F1770" w:rsidRPr="0070405E">
        <w:rPr>
          <w:rFonts w:ascii="Times New Roman" w:hAnsi="Times New Roman" w:cs="Times New Roman"/>
          <w:sz w:val="28"/>
          <w:szCs w:val="28"/>
        </w:rPr>
        <w:t xml:space="preserve"> (КАСКО)</w:t>
      </w:r>
      <w:r w:rsidRPr="0070405E">
        <w:rPr>
          <w:rFonts w:ascii="Times New Roman" w:hAnsi="Times New Roman" w:cs="Times New Roman"/>
          <w:sz w:val="28"/>
          <w:szCs w:val="28"/>
        </w:rPr>
        <w:t>.</w:t>
      </w:r>
    </w:p>
    <w:p w:rsidR="003A203C" w:rsidRPr="0070405E" w:rsidRDefault="003A203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Динамика развития рынка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тесно связана с рынком продажи новых автомобилей</w:t>
      </w:r>
      <w:r w:rsidR="0014664B" w:rsidRPr="0070405E">
        <w:rPr>
          <w:rFonts w:ascii="Times New Roman" w:hAnsi="Times New Roman" w:cs="Times New Roman"/>
          <w:sz w:val="28"/>
          <w:szCs w:val="28"/>
        </w:rPr>
        <w:t>. Так, при росте продаж, увеличиваются совокупные страховые взносы, а при падении – уменьшаются. На следующем графике приведена динамика продаж новых автомобилей в России с 2002 по 2012 год (рис. 2).</w:t>
      </w:r>
    </w:p>
    <w:p w:rsidR="0014664B" w:rsidRPr="0070405E" w:rsidRDefault="0014664B" w:rsidP="00F90324">
      <w:pPr>
        <w:spacing w:after="0" w:line="360" w:lineRule="auto"/>
        <w:ind w:firstLine="567"/>
        <w:jc w:val="both"/>
        <w:rPr>
          <w:rFonts w:ascii="Times New Roman" w:hAnsi="Times New Roman" w:cs="Times New Roman"/>
          <w:sz w:val="28"/>
          <w:szCs w:val="28"/>
        </w:rPr>
      </w:pPr>
    </w:p>
    <w:p w:rsidR="0014664B" w:rsidRPr="0070405E" w:rsidRDefault="0014664B" w:rsidP="0014664B">
      <w:pPr>
        <w:keepNext/>
        <w:spacing w:after="0" w:line="360" w:lineRule="auto"/>
        <w:jc w:val="center"/>
      </w:pPr>
      <w:r w:rsidRPr="0070405E">
        <w:rPr>
          <w:noProof/>
        </w:rPr>
        <w:drawing>
          <wp:inline distT="0" distB="0" distL="0" distR="0">
            <wp:extent cx="4572000" cy="2541181"/>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664B" w:rsidRPr="0070405E" w:rsidRDefault="0014664B" w:rsidP="0014664B">
      <w:pPr>
        <w:pStyle w:val="ae"/>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Динамика продаж новых автомобилей в России с 2002 по 2012 гг.</w:t>
      </w:r>
    </w:p>
    <w:p w:rsidR="0014664B" w:rsidRPr="0070405E" w:rsidRDefault="0014664B"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На графике (рис. 2) заметен быстрый ро</w:t>
      </w:r>
      <w:proofErr w:type="gramStart"/>
      <w:r w:rsidRPr="0070405E">
        <w:rPr>
          <w:rFonts w:ascii="Times New Roman" w:hAnsi="Times New Roman" w:cs="Times New Roman"/>
          <w:sz w:val="28"/>
          <w:szCs w:val="28"/>
        </w:rPr>
        <w:t>ст в пр</w:t>
      </w:r>
      <w:proofErr w:type="gramEnd"/>
      <w:r w:rsidRPr="0070405E">
        <w:rPr>
          <w:rFonts w:ascii="Times New Roman" w:hAnsi="Times New Roman" w:cs="Times New Roman"/>
          <w:sz w:val="28"/>
          <w:szCs w:val="28"/>
        </w:rPr>
        <w:t>одажах автомобилей с 2002 по 2008 год. Так, за 6 лет число продаваемых автомобилей в стране увеличилось в 22 раза. Кризис 2008 года сократил объем продаж новых автомобилей на 36%, но далее рынок восстановился и опять наблюдается рост на рынке.</w:t>
      </w:r>
    </w:p>
    <w:p w:rsidR="00CE7299" w:rsidRPr="0070405E" w:rsidRDefault="002417B1"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Москва – самый густонаселенный город в России. Ежегодно на стол</w:t>
      </w:r>
      <w:r w:rsidR="00CE7299" w:rsidRPr="0070405E">
        <w:rPr>
          <w:rFonts w:ascii="Times New Roman" w:hAnsi="Times New Roman" w:cs="Times New Roman"/>
          <w:sz w:val="28"/>
          <w:szCs w:val="28"/>
        </w:rPr>
        <w:t>ичных дорогах фиксируют около 530</w:t>
      </w:r>
      <w:r w:rsidRPr="0070405E">
        <w:rPr>
          <w:rFonts w:ascii="Times New Roman" w:hAnsi="Times New Roman" w:cs="Times New Roman"/>
          <w:sz w:val="28"/>
          <w:szCs w:val="28"/>
        </w:rPr>
        <w:t xml:space="preserve"> 000 дорожно-транспортных происшествий. Данная цифра крайне велика даже для такого большого города, как Москва – это примерно по </w:t>
      </w:r>
      <w:r w:rsidR="00CE7299" w:rsidRPr="0070405E">
        <w:rPr>
          <w:rFonts w:ascii="Times New Roman" w:hAnsi="Times New Roman" w:cs="Times New Roman"/>
          <w:sz w:val="28"/>
          <w:szCs w:val="28"/>
        </w:rPr>
        <w:t>1</w:t>
      </w:r>
      <w:r w:rsidR="005F1770" w:rsidRPr="0070405E">
        <w:rPr>
          <w:rFonts w:ascii="Times New Roman" w:hAnsi="Times New Roman" w:cs="Times New Roman"/>
          <w:sz w:val="28"/>
          <w:szCs w:val="28"/>
        </w:rPr>
        <w:t> </w:t>
      </w:r>
      <w:r w:rsidR="00CE7299" w:rsidRPr="0070405E">
        <w:rPr>
          <w:rFonts w:ascii="Times New Roman" w:hAnsi="Times New Roman" w:cs="Times New Roman"/>
          <w:sz w:val="28"/>
          <w:szCs w:val="28"/>
        </w:rPr>
        <w:t>450</w:t>
      </w:r>
      <w:r w:rsidRPr="0070405E">
        <w:rPr>
          <w:rFonts w:ascii="Times New Roman" w:hAnsi="Times New Roman" w:cs="Times New Roman"/>
          <w:sz w:val="28"/>
          <w:szCs w:val="28"/>
        </w:rPr>
        <w:t xml:space="preserve"> ДТП в день</w:t>
      </w:r>
      <w:r w:rsidR="00CE7299" w:rsidRPr="0070405E">
        <w:rPr>
          <w:rFonts w:ascii="Times New Roman" w:hAnsi="Times New Roman" w:cs="Times New Roman"/>
          <w:sz w:val="28"/>
          <w:szCs w:val="28"/>
        </w:rPr>
        <w:t xml:space="preserve">, причем в сухую хорошую погоду </w:t>
      </w:r>
      <w:r w:rsidR="00E67AA8" w:rsidRPr="0070405E">
        <w:rPr>
          <w:rFonts w:ascii="Times New Roman" w:hAnsi="Times New Roman" w:cs="Times New Roman"/>
          <w:sz w:val="28"/>
          <w:szCs w:val="28"/>
        </w:rPr>
        <w:t>в городе фиксируется в среднем 800 аварий в день, а в зимнее время среднее количество ДТП достигает 1 700 в день [31]</w:t>
      </w:r>
      <w:r w:rsidR="00CE7299" w:rsidRPr="0070405E">
        <w:rPr>
          <w:rFonts w:ascii="Times New Roman" w:hAnsi="Times New Roman" w:cs="Times New Roman"/>
          <w:sz w:val="28"/>
          <w:szCs w:val="28"/>
        </w:rPr>
        <w:t>.</w:t>
      </w:r>
    </w:p>
    <w:p w:rsidR="00CE7299" w:rsidRPr="0070405E" w:rsidRDefault="002417B1"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Причины аварий могу</w:t>
      </w:r>
      <w:r w:rsidR="005F1770" w:rsidRPr="0070405E">
        <w:rPr>
          <w:rFonts w:ascii="Times New Roman" w:hAnsi="Times New Roman" w:cs="Times New Roman"/>
          <w:sz w:val="28"/>
          <w:szCs w:val="28"/>
        </w:rPr>
        <w:t>т быть разнообразны, и зачастую</w:t>
      </w:r>
      <w:r w:rsidRPr="0070405E">
        <w:rPr>
          <w:rFonts w:ascii="Times New Roman" w:hAnsi="Times New Roman" w:cs="Times New Roman"/>
          <w:sz w:val="28"/>
          <w:szCs w:val="28"/>
        </w:rPr>
        <w:t xml:space="preserve"> в ДТП одна сторона бывает невинов</w:t>
      </w:r>
      <w:r w:rsidR="00CE7299" w:rsidRPr="0070405E">
        <w:rPr>
          <w:rFonts w:ascii="Times New Roman" w:hAnsi="Times New Roman" w:cs="Times New Roman"/>
          <w:sz w:val="28"/>
          <w:szCs w:val="28"/>
        </w:rPr>
        <w:t>н</w:t>
      </w:r>
      <w:r w:rsidRPr="0070405E">
        <w:rPr>
          <w:rFonts w:ascii="Times New Roman" w:hAnsi="Times New Roman" w:cs="Times New Roman"/>
          <w:sz w:val="28"/>
          <w:szCs w:val="28"/>
        </w:rPr>
        <w:t xml:space="preserve">ой. Для него на рынке страхования есть категория обязательного страхования ОСАГО, которое покроет убытки в случае невиновности. </w:t>
      </w:r>
    </w:p>
    <w:p w:rsidR="00CE7299" w:rsidRPr="0070405E" w:rsidRDefault="00CE7299"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ОСАГО – обязательное страхование автогражданской ответственности владельцев транспортных средств. ОСАГО вводилось в качестве социальной меры, направленной на создание финансовых гарантий возмещения ущерба, причиненного владельцами транспортных средств</w:t>
      </w:r>
      <w:r w:rsidR="00E67AA8" w:rsidRPr="0070405E">
        <w:rPr>
          <w:rFonts w:ascii="Times New Roman" w:hAnsi="Times New Roman" w:cs="Times New Roman"/>
          <w:sz w:val="28"/>
          <w:szCs w:val="28"/>
        </w:rPr>
        <w:t xml:space="preserve"> [33]</w:t>
      </w:r>
      <w:r w:rsidRPr="0070405E">
        <w:rPr>
          <w:rFonts w:ascii="Times New Roman" w:hAnsi="Times New Roman" w:cs="Times New Roman"/>
          <w:sz w:val="28"/>
          <w:szCs w:val="28"/>
        </w:rPr>
        <w:t xml:space="preserve">. Как говорит за себя название данного вида страхования, ОСАГО страхует исключительно гражданскую ответственность </w:t>
      </w:r>
      <w:proofErr w:type="spellStart"/>
      <w:r w:rsidRPr="0070405E">
        <w:rPr>
          <w:rFonts w:ascii="Times New Roman" w:hAnsi="Times New Roman" w:cs="Times New Roman"/>
          <w:sz w:val="28"/>
          <w:szCs w:val="28"/>
        </w:rPr>
        <w:t>автовладельца</w:t>
      </w:r>
      <w:proofErr w:type="spellEnd"/>
      <w:r w:rsidRPr="0070405E">
        <w:rPr>
          <w:rFonts w:ascii="Times New Roman" w:hAnsi="Times New Roman" w:cs="Times New Roman"/>
          <w:sz w:val="28"/>
          <w:szCs w:val="28"/>
        </w:rPr>
        <w:t xml:space="preserve">. Стоит отметить, что выплаты по ОСАГО ограничены правовыми документами на невысоком уровне, т.е. при большом ущербе страховая компания виновника ДТП в любом случае не выплатит </w:t>
      </w:r>
      <w:r w:rsidR="005F1770" w:rsidRPr="0070405E">
        <w:rPr>
          <w:rFonts w:ascii="Times New Roman" w:hAnsi="Times New Roman" w:cs="Times New Roman"/>
          <w:sz w:val="28"/>
          <w:szCs w:val="28"/>
        </w:rPr>
        <w:t xml:space="preserve">пострадавшему </w:t>
      </w:r>
      <w:r w:rsidRPr="0070405E">
        <w:rPr>
          <w:rFonts w:ascii="Times New Roman" w:hAnsi="Times New Roman" w:cs="Times New Roman"/>
          <w:sz w:val="28"/>
          <w:szCs w:val="28"/>
        </w:rPr>
        <w:t xml:space="preserve">больше установленной суммы. Это одна из причин увеличения спроса на полисы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КАСКО.</w:t>
      </w:r>
    </w:p>
    <w:p w:rsidR="00F42B4F" w:rsidRPr="0070405E" w:rsidRDefault="002417B1"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Однако в случае признания вины участника ДТП, страхование ОСАГО не действует. Именно тогда требуется защита КАСКО.</w:t>
      </w:r>
      <w:r w:rsidR="00CE7299" w:rsidRPr="0070405E">
        <w:rPr>
          <w:rFonts w:ascii="Times New Roman" w:hAnsi="Times New Roman" w:cs="Times New Roman"/>
          <w:sz w:val="28"/>
          <w:szCs w:val="28"/>
        </w:rPr>
        <w:t xml:space="preserve"> Стоит отметить, что хоть этот вид </w:t>
      </w:r>
      <w:proofErr w:type="spellStart"/>
      <w:r w:rsidR="00CE7299" w:rsidRPr="0070405E">
        <w:rPr>
          <w:rFonts w:ascii="Times New Roman" w:hAnsi="Times New Roman" w:cs="Times New Roman"/>
          <w:sz w:val="28"/>
          <w:szCs w:val="28"/>
        </w:rPr>
        <w:t>автострахования</w:t>
      </w:r>
      <w:proofErr w:type="spellEnd"/>
      <w:r w:rsidR="00CE7299" w:rsidRPr="0070405E">
        <w:rPr>
          <w:rFonts w:ascii="Times New Roman" w:hAnsi="Times New Roman" w:cs="Times New Roman"/>
          <w:sz w:val="28"/>
          <w:szCs w:val="28"/>
        </w:rPr>
        <w:t xml:space="preserve"> обычно пишут заглавными буквами, </w:t>
      </w:r>
      <w:r w:rsidR="00F42B4F" w:rsidRPr="0070405E">
        <w:rPr>
          <w:rFonts w:ascii="Times New Roman" w:hAnsi="Times New Roman" w:cs="Times New Roman"/>
          <w:sz w:val="28"/>
          <w:szCs w:val="28"/>
        </w:rPr>
        <w:t xml:space="preserve">КАСКО — это не аббревиатура, а международный термин, который обозначает какое-то транспортное средство: автомобиль, самолет или судно. В разных языках этот </w:t>
      </w:r>
      <w:r w:rsidR="00F42B4F" w:rsidRPr="0070405E">
        <w:rPr>
          <w:rFonts w:ascii="Times New Roman" w:hAnsi="Times New Roman" w:cs="Times New Roman"/>
          <w:sz w:val="28"/>
          <w:szCs w:val="28"/>
        </w:rPr>
        <w:lastRenderedPageBreak/>
        <w:t xml:space="preserve">термин переводится по-разному. </w:t>
      </w:r>
      <w:proofErr w:type="gramStart"/>
      <w:r w:rsidR="00F42B4F" w:rsidRPr="0070405E">
        <w:rPr>
          <w:rFonts w:ascii="Times New Roman" w:hAnsi="Times New Roman" w:cs="Times New Roman"/>
          <w:sz w:val="28"/>
          <w:szCs w:val="28"/>
        </w:rPr>
        <w:t xml:space="preserve">Например, в немецком языке </w:t>
      </w:r>
      <w:proofErr w:type="spellStart"/>
      <w:r w:rsidR="00F42B4F" w:rsidRPr="0070405E">
        <w:rPr>
          <w:rFonts w:ascii="Times New Roman" w:hAnsi="Times New Roman" w:cs="Times New Roman"/>
          <w:sz w:val="28"/>
          <w:szCs w:val="28"/>
        </w:rPr>
        <w:t>kasko</w:t>
      </w:r>
      <w:proofErr w:type="spellEnd"/>
      <w:r w:rsidR="00F42B4F" w:rsidRPr="0070405E">
        <w:rPr>
          <w:rFonts w:ascii="Times New Roman" w:hAnsi="Times New Roman" w:cs="Times New Roman"/>
          <w:sz w:val="28"/>
          <w:szCs w:val="28"/>
        </w:rPr>
        <w:t xml:space="preserve"> — транспортное средство; в итальянском языке </w:t>
      </w:r>
      <w:proofErr w:type="spellStart"/>
      <w:r w:rsidR="00F42B4F" w:rsidRPr="0070405E">
        <w:rPr>
          <w:rFonts w:ascii="Times New Roman" w:hAnsi="Times New Roman" w:cs="Times New Roman"/>
          <w:sz w:val="28"/>
          <w:szCs w:val="28"/>
        </w:rPr>
        <w:t>casco</w:t>
      </w:r>
      <w:proofErr w:type="spellEnd"/>
      <w:r w:rsidR="00F42B4F" w:rsidRPr="0070405E">
        <w:rPr>
          <w:rFonts w:ascii="Times New Roman" w:hAnsi="Times New Roman" w:cs="Times New Roman"/>
          <w:sz w:val="28"/>
          <w:szCs w:val="28"/>
        </w:rPr>
        <w:t xml:space="preserve"> — щит, каска, шлем; в испанском </w:t>
      </w:r>
      <w:proofErr w:type="spellStart"/>
      <w:r w:rsidR="00F42B4F" w:rsidRPr="0070405E">
        <w:rPr>
          <w:rFonts w:ascii="Times New Roman" w:hAnsi="Times New Roman" w:cs="Times New Roman"/>
          <w:sz w:val="28"/>
          <w:szCs w:val="28"/>
        </w:rPr>
        <w:t>casco</w:t>
      </w:r>
      <w:proofErr w:type="spellEnd"/>
      <w:r w:rsidR="00F42B4F" w:rsidRPr="0070405E">
        <w:rPr>
          <w:rFonts w:ascii="Times New Roman" w:hAnsi="Times New Roman" w:cs="Times New Roman"/>
          <w:sz w:val="28"/>
          <w:szCs w:val="28"/>
        </w:rPr>
        <w:t xml:space="preserve"> — борт судна</w:t>
      </w:r>
      <w:r w:rsidR="00E67AA8" w:rsidRPr="0070405E">
        <w:rPr>
          <w:rFonts w:ascii="Times New Roman" w:hAnsi="Times New Roman" w:cs="Times New Roman"/>
          <w:sz w:val="28"/>
          <w:szCs w:val="28"/>
        </w:rPr>
        <w:t xml:space="preserve"> [35]</w:t>
      </w:r>
      <w:r w:rsidR="00F42B4F" w:rsidRPr="0070405E">
        <w:rPr>
          <w:rFonts w:ascii="Times New Roman" w:hAnsi="Times New Roman" w:cs="Times New Roman"/>
          <w:sz w:val="28"/>
          <w:szCs w:val="28"/>
        </w:rPr>
        <w:t>.</w:t>
      </w:r>
      <w:proofErr w:type="gramEnd"/>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Автомобильное добровольное страхование</w:t>
      </w:r>
      <w:r w:rsidR="00CE7299" w:rsidRPr="0070405E">
        <w:rPr>
          <w:rFonts w:ascii="Times New Roman" w:hAnsi="Times New Roman" w:cs="Times New Roman"/>
          <w:sz w:val="28"/>
          <w:szCs w:val="28"/>
        </w:rPr>
        <w:t xml:space="preserve"> КАСКО</w:t>
      </w:r>
      <w:r w:rsidRPr="0070405E">
        <w:rPr>
          <w:rFonts w:ascii="Times New Roman" w:hAnsi="Times New Roman" w:cs="Times New Roman"/>
          <w:sz w:val="28"/>
          <w:szCs w:val="28"/>
        </w:rPr>
        <w:t xml:space="preserve"> – это страхование от рисков «ущерб» и «хищение» застрахованного автомобиля. Риск «ущерб» состоит в повреждении или уничтожении транспортного средства или его частей в результате дорожно-транспортного происшествия, которое в данном случае выступает как страховой случай. Также страховым случаем по риску «ущерб» признается пожар, взрыв, стихийное бедствие, падение инородных предметов, повреждение транспортного средства животными, а также противоправные действия третьих лиц.</w:t>
      </w:r>
    </w:p>
    <w:p w:rsidR="00F42B4F" w:rsidRPr="0070405E" w:rsidRDefault="001D226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Второй риск, который страхует</w:t>
      </w:r>
      <w:r w:rsidR="00F42B4F" w:rsidRPr="0070405E">
        <w:rPr>
          <w:rFonts w:ascii="Times New Roman" w:hAnsi="Times New Roman" w:cs="Times New Roman"/>
          <w:sz w:val="28"/>
          <w:szCs w:val="28"/>
        </w:rPr>
        <w:t xml:space="preserve"> КАСКО – это «хищение» транспортного средства. Это ситуация утраты транспортного средства и/или установленного на нем дополнительного оборудования, отдельных узлов, агрегатов и частей транспортного средства в результате кражи, грабежа, разбоя или угона.</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Следует отметить, что страхование данного риска защищает страхователя даже в ситуации, когда страховой случай наступил не из-за действия третьих лиц, непредвиденных ситуаций или стихийных природных сил, но и вследствие ошибочных действий самого страхователя. Однако здесь делается оговорка: если эти действия страхователя совершены ненамеренно, без «злого» умысла. </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Стоимость страховой премии по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находится в очень широком диапазоне. Данная сумма зависит от многих факторов. Каждая страховая компания устанавливает правила расчета страховой премии в зависимости от марки, года выпуска, стоимости, мощности, охранной системы (сигнализации) автомобиля; возраста и стажа водителя и других условий. Нетрудно догадаться, что чем больше вероятность страхового случая, тем более высокую ставку страхования компания установит на автомобиль. Например, во многих страховых компаниях, возраст до 22 лет и стаж вождения до 3 лет увеличивают страховую премию больше, чем в два раза.</w:t>
      </w:r>
      <w:r w:rsidR="001D2266" w:rsidRPr="0070405E">
        <w:rPr>
          <w:rFonts w:ascii="Times New Roman" w:hAnsi="Times New Roman" w:cs="Times New Roman"/>
          <w:sz w:val="28"/>
          <w:szCs w:val="28"/>
        </w:rPr>
        <w:t xml:space="preserve"> Несмотря на высокие ставки </w:t>
      </w:r>
      <w:r w:rsidR="001D2266" w:rsidRPr="0070405E">
        <w:rPr>
          <w:rFonts w:ascii="Times New Roman" w:hAnsi="Times New Roman" w:cs="Times New Roman"/>
          <w:sz w:val="28"/>
          <w:szCs w:val="28"/>
        </w:rPr>
        <w:lastRenderedPageBreak/>
        <w:t>страхования для многих категорий водителей, рынок страхования КАСКО с каждым годом растет и развивается.</w:t>
      </w:r>
    </w:p>
    <w:p w:rsidR="002F5D9B" w:rsidRPr="0070405E" w:rsidRDefault="002417B1"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Следует отметить, что добровольное </w:t>
      </w:r>
      <w:proofErr w:type="spellStart"/>
      <w:r w:rsidRPr="0070405E">
        <w:rPr>
          <w:rFonts w:ascii="Times New Roman" w:hAnsi="Times New Roman" w:cs="Times New Roman"/>
          <w:sz w:val="28"/>
          <w:szCs w:val="28"/>
        </w:rPr>
        <w:t>автострахование</w:t>
      </w:r>
      <w:proofErr w:type="spellEnd"/>
      <w:r w:rsidRPr="0070405E">
        <w:rPr>
          <w:rFonts w:ascii="Times New Roman" w:hAnsi="Times New Roman" w:cs="Times New Roman"/>
          <w:sz w:val="28"/>
          <w:szCs w:val="28"/>
        </w:rPr>
        <w:t xml:space="preserve"> – самая большая отрасль рынка страхования. Доля сегмента </w:t>
      </w:r>
      <w:proofErr w:type="spellStart"/>
      <w:r w:rsidRPr="0070405E">
        <w:rPr>
          <w:rFonts w:ascii="Times New Roman" w:hAnsi="Times New Roman" w:cs="Times New Roman"/>
          <w:sz w:val="28"/>
          <w:szCs w:val="28"/>
        </w:rPr>
        <w:t>автострах</w:t>
      </w:r>
      <w:r w:rsidR="00E67AA8" w:rsidRPr="0070405E">
        <w:rPr>
          <w:rFonts w:ascii="Times New Roman" w:hAnsi="Times New Roman" w:cs="Times New Roman"/>
          <w:sz w:val="28"/>
          <w:szCs w:val="28"/>
        </w:rPr>
        <w:t>ования</w:t>
      </w:r>
      <w:proofErr w:type="spellEnd"/>
      <w:r w:rsidR="00E67AA8" w:rsidRPr="0070405E">
        <w:rPr>
          <w:rFonts w:ascii="Times New Roman" w:hAnsi="Times New Roman" w:cs="Times New Roman"/>
          <w:sz w:val="28"/>
          <w:szCs w:val="28"/>
        </w:rPr>
        <w:t xml:space="preserve"> КАСКО колеблется около 25</w:t>
      </w:r>
      <w:r w:rsidRPr="0070405E">
        <w:rPr>
          <w:rFonts w:ascii="Times New Roman" w:hAnsi="Times New Roman" w:cs="Times New Roman"/>
          <w:sz w:val="28"/>
          <w:szCs w:val="28"/>
        </w:rPr>
        <w:t xml:space="preserve">% всего рынка страхования. В приведенной ниже таблице представлены значения по суммарным страховым взносам всего рынка и сегмента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а также доля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Данные представлены за период с 2008 по 2012 год поквартально</w:t>
      </w:r>
      <w:r w:rsidR="00523A3C" w:rsidRPr="0070405E">
        <w:rPr>
          <w:rFonts w:ascii="Times New Roman" w:hAnsi="Times New Roman" w:cs="Times New Roman"/>
          <w:sz w:val="28"/>
          <w:szCs w:val="28"/>
        </w:rPr>
        <w:t xml:space="preserve"> (табл. 1).</w:t>
      </w:r>
    </w:p>
    <w:p w:rsidR="00523A3C" w:rsidRPr="0070405E" w:rsidRDefault="00523A3C" w:rsidP="00523A3C">
      <w:pPr>
        <w:spacing w:before="120" w:after="0" w:line="360" w:lineRule="auto"/>
        <w:ind w:firstLine="567"/>
        <w:jc w:val="right"/>
        <w:rPr>
          <w:rFonts w:ascii="Times New Roman" w:hAnsi="Times New Roman" w:cs="Times New Roman"/>
          <w:i/>
          <w:sz w:val="28"/>
          <w:szCs w:val="28"/>
        </w:rPr>
      </w:pPr>
      <w:r w:rsidRPr="0070405E">
        <w:rPr>
          <w:rFonts w:ascii="Times New Roman" w:hAnsi="Times New Roman" w:cs="Times New Roman"/>
          <w:i/>
          <w:sz w:val="28"/>
          <w:szCs w:val="28"/>
        </w:rPr>
        <w:t xml:space="preserve">Таблица </w:t>
      </w:r>
      <w:r w:rsidR="009A25B8" w:rsidRPr="0070405E">
        <w:rPr>
          <w:rFonts w:ascii="Times New Roman" w:hAnsi="Times New Roman" w:cs="Times New Roman"/>
          <w:i/>
          <w:sz w:val="28"/>
          <w:szCs w:val="28"/>
        </w:rPr>
        <w:fldChar w:fldCharType="begin"/>
      </w:r>
      <w:r w:rsidRPr="0070405E">
        <w:rPr>
          <w:rFonts w:ascii="Times New Roman" w:hAnsi="Times New Roman" w:cs="Times New Roman"/>
          <w:i/>
          <w:sz w:val="28"/>
          <w:szCs w:val="28"/>
        </w:rPr>
        <w:instrText xml:space="preserve"> SEQ Таблица \* ARABIC </w:instrText>
      </w:r>
      <w:r w:rsidR="009A25B8" w:rsidRPr="0070405E">
        <w:rPr>
          <w:rFonts w:ascii="Times New Roman" w:hAnsi="Times New Roman" w:cs="Times New Roman"/>
          <w:i/>
          <w:sz w:val="28"/>
          <w:szCs w:val="28"/>
        </w:rPr>
        <w:fldChar w:fldCharType="separate"/>
      </w:r>
      <w:r w:rsidR="004C4EC5">
        <w:rPr>
          <w:rFonts w:ascii="Times New Roman" w:hAnsi="Times New Roman" w:cs="Times New Roman"/>
          <w:i/>
          <w:noProof/>
          <w:sz w:val="28"/>
          <w:szCs w:val="28"/>
        </w:rPr>
        <w:t>1</w:t>
      </w:r>
      <w:r w:rsidR="009A25B8" w:rsidRPr="0070405E">
        <w:rPr>
          <w:rFonts w:ascii="Times New Roman" w:hAnsi="Times New Roman" w:cs="Times New Roman"/>
          <w:i/>
          <w:sz w:val="28"/>
          <w:szCs w:val="28"/>
        </w:rPr>
        <w:fldChar w:fldCharType="end"/>
      </w:r>
    </w:p>
    <w:p w:rsidR="00523A3C" w:rsidRPr="0070405E" w:rsidRDefault="00523A3C" w:rsidP="00523A3C">
      <w:pPr>
        <w:spacing w:before="120" w:after="0" w:line="360" w:lineRule="auto"/>
        <w:ind w:firstLine="567"/>
        <w:jc w:val="center"/>
        <w:rPr>
          <w:rFonts w:ascii="Times New Roman" w:hAnsi="Times New Roman" w:cs="Times New Roman"/>
          <w:i/>
          <w:sz w:val="28"/>
          <w:szCs w:val="28"/>
        </w:rPr>
      </w:pPr>
      <w:r w:rsidRPr="0070405E">
        <w:rPr>
          <w:rFonts w:ascii="Times New Roman" w:hAnsi="Times New Roman" w:cs="Times New Roman"/>
          <w:i/>
          <w:sz w:val="28"/>
          <w:szCs w:val="28"/>
        </w:rPr>
        <w:t>Поквартальные данные об объемах собранных премий на рынке страхования и КАСКО в частности за период 2008-2012 гг</w:t>
      </w:r>
      <w:r w:rsidR="00A250A1" w:rsidRPr="0070405E">
        <w:rPr>
          <w:rFonts w:ascii="Times New Roman" w:hAnsi="Times New Roman" w:cs="Times New Roman"/>
          <w:i/>
          <w:sz w:val="28"/>
          <w:szCs w:val="28"/>
        </w:rPr>
        <w:t>.</w:t>
      </w:r>
    </w:p>
    <w:tbl>
      <w:tblPr>
        <w:tblW w:w="7120" w:type="dxa"/>
        <w:jc w:val="center"/>
        <w:tblLook w:val="04A0"/>
      </w:tblPr>
      <w:tblGrid>
        <w:gridCol w:w="1435"/>
        <w:gridCol w:w="2125"/>
        <w:gridCol w:w="1780"/>
        <w:gridCol w:w="1780"/>
      </w:tblGrid>
      <w:tr w:rsidR="00F4319F" w:rsidRPr="0070405E" w:rsidTr="00523A3C">
        <w:trPr>
          <w:trHeight w:val="321"/>
          <w:jc w:val="center"/>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Calibri" w:eastAsia="Times New Roman" w:hAnsi="Calibri" w:cs="Calibri"/>
                <w:color w:val="000000"/>
                <w:sz w:val="24"/>
                <w:szCs w:val="24"/>
              </w:rPr>
            </w:pPr>
            <w:r w:rsidRPr="0070405E">
              <w:rPr>
                <w:rFonts w:ascii="Calibri" w:eastAsia="Times New Roman" w:hAnsi="Calibri" w:cs="Calibri"/>
                <w:color w:val="000000"/>
                <w:sz w:val="24"/>
                <w:szCs w:val="24"/>
              </w:rPr>
              <w:t> </w:t>
            </w:r>
          </w:p>
        </w:tc>
        <w:tc>
          <w:tcPr>
            <w:tcW w:w="3905" w:type="dxa"/>
            <w:gridSpan w:val="2"/>
            <w:tcBorders>
              <w:top w:val="single" w:sz="4" w:space="0" w:color="auto"/>
              <w:left w:val="nil"/>
              <w:bottom w:val="single" w:sz="4" w:space="0" w:color="auto"/>
              <w:right w:val="single" w:sz="4" w:space="0" w:color="auto"/>
            </w:tcBorders>
            <w:shd w:val="clear" w:color="auto" w:fill="auto"/>
            <w:vAlign w:val="center"/>
            <w:hideMark/>
          </w:tcPr>
          <w:p w:rsidR="00F4319F" w:rsidRPr="0070405E" w:rsidRDefault="00F4319F"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Взносы,</w:t>
            </w:r>
            <w:r w:rsidR="00C3238C" w:rsidRPr="0070405E">
              <w:rPr>
                <w:rFonts w:ascii="Times New Roman" w:eastAsia="Times New Roman" w:hAnsi="Times New Roman" w:cs="Times New Roman"/>
                <w:b/>
                <w:bCs/>
                <w:color w:val="000000"/>
                <w:sz w:val="24"/>
                <w:szCs w:val="24"/>
              </w:rPr>
              <w:t xml:space="preserve"> </w:t>
            </w:r>
            <w:r w:rsidRPr="0070405E">
              <w:rPr>
                <w:rFonts w:ascii="Times New Roman" w:eastAsia="Times New Roman" w:hAnsi="Times New Roman" w:cs="Times New Roman"/>
                <w:b/>
                <w:bCs/>
                <w:color w:val="000000"/>
                <w:sz w:val="24"/>
                <w:szCs w:val="24"/>
              </w:rPr>
              <w:t>тыс</w:t>
            </w:r>
            <w:proofErr w:type="gramStart"/>
            <w:r w:rsidR="00C3238C" w:rsidRPr="0070405E">
              <w:rPr>
                <w:rFonts w:ascii="Times New Roman" w:eastAsia="Times New Roman" w:hAnsi="Times New Roman" w:cs="Times New Roman"/>
                <w:b/>
                <w:bCs/>
                <w:color w:val="000000"/>
                <w:sz w:val="24"/>
                <w:szCs w:val="24"/>
              </w:rPr>
              <w:t>.</w:t>
            </w:r>
            <w:r w:rsidRPr="0070405E">
              <w:rPr>
                <w:rFonts w:ascii="Times New Roman" w:eastAsia="Times New Roman" w:hAnsi="Times New Roman" w:cs="Times New Roman"/>
                <w:b/>
                <w:bCs/>
                <w:color w:val="000000"/>
                <w:sz w:val="24"/>
                <w:szCs w:val="24"/>
              </w:rPr>
              <w:t>р</w:t>
            </w:r>
            <w:proofErr w:type="gramEnd"/>
            <w:r w:rsidRPr="0070405E">
              <w:rPr>
                <w:rFonts w:ascii="Times New Roman" w:eastAsia="Times New Roman" w:hAnsi="Times New Roman" w:cs="Times New Roman"/>
                <w:b/>
                <w:bCs/>
                <w:color w:val="000000"/>
                <w:sz w:val="24"/>
                <w:szCs w:val="24"/>
              </w:rPr>
              <w:t>уб</w:t>
            </w:r>
            <w:r w:rsidR="00C3238C" w:rsidRPr="0070405E">
              <w:rPr>
                <w:rFonts w:ascii="Times New Roman" w:eastAsia="Times New Roman" w:hAnsi="Times New Roman" w:cs="Times New Roman"/>
                <w:b/>
                <w:bCs/>
                <w:color w:val="000000"/>
                <w:sz w:val="24"/>
                <w:szCs w:val="24"/>
              </w:rPr>
              <w:t>.</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Доля КАСКО</w:t>
            </w:r>
          </w:p>
        </w:tc>
      </w:tr>
      <w:tr w:rsidR="00F4319F" w:rsidRPr="0070405E" w:rsidTr="00523A3C">
        <w:trPr>
          <w:trHeight w:val="412"/>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F4319F" w:rsidRPr="0070405E" w:rsidRDefault="00F4319F" w:rsidP="00F90324">
            <w:pPr>
              <w:spacing w:after="0" w:line="240" w:lineRule="auto"/>
              <w:rPr>
                <w:rFonts w:ascii="Calibri" w:eastAsia="Times New Roman" w:hAnsi="Calibri" w:cs="Calibri"/>
                <w:color w:val="000000"/>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rsidR="00F4319F" w:rsidRPr="0070405E" w:rsidRDefault="00F4319F"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Всего по рынку</w:t>
            </w:r>
          </w:p>
        </w:tc>
        <w:tc>
          <w:tcPr>
            <w:tcW w:w="1780" w:type="dxa"/>
            <w:tcBorders>
              <w:top w:val="nil"/>
              <w:left w:val="nil"/>
              <w:bottom w:val="single" w:sz="4" w:space="0" w:color="auto"/>
              <w:right w:val="single" w:sz="4" w:space="0" w:color="auto"/>
            </w:tcBorders>
            <w:shd w:val="clear" w:color="auto" w:fill="auto"/>
            <w:vAlign w:val="center"/>
            <w:hideMark/>
          </w:tcPr>
          <w:p w:rsidR="00F4319F" w:rsidRPr="0070405E" w:rsidRDefault="00F4319F"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КАСКО</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F4319F" w:rsidRPr="0070405E" w:rsidRDefault="00F4319F" w:rsidP="00F90324">
            <w:pPr>
              <w:spacing w:after="0" w:line="240" w:lineRule="auto"/>
              <w:rPr>
                <w:rFonts w:ascii="Times New Roman" w:eastAsia="Times New Roman" w:hAnsi="Times New Roman" w:cs="Times New Roman"/>
                <w:b/>
                <w:bCs/>
                <w:color w:val="000000"/>
                <w:sz w:val="24"/>
                <w:szCs w:val="24"/>
              </w:rPr>
            </w:pP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2008</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149 555 792</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31 658 758</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21,17%</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2008</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90 424 726</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28 127 207</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31,11%</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III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2008</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154 619 336</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41 759 929</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27,01%</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IV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2008</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156 065 026</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42 679 476</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27,35%</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2009</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138 917 342</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28 956 875</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20,84%</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2009</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132 612 245</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39 307 890</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29,64%</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III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2009</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119 894 329</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35 236 230</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29,39%</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IV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2009</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121 752 367</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34 079 678</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27,99%</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2010</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192 387 964</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56 713 216</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29,48%</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2010</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178 599 894</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25 851 680</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14,47%</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III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2010</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109 186 813</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18 404 332</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16,86%</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IV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2010</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105 632 227</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37 857 517</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35,84%</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2011</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169 461 985</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32 755 205</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19,33%</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2011</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162 234 821</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43 678 344</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26,92%</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III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2011</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162 171 209</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42 414 415</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26,15%</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IV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2011</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169 794 953</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45 679 732</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26,90%</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2012</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213 633 588</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38 919 769</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18,22%</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2012</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198 789 284</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51 441 568</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25,88%</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III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2012</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195 811 170</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51 415 081</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23,31%</w:t>
            </w:r>
          </w:p>
        </w:tc>
      </w:tr>
      <w:tr w:rsidR="00F4319F" w:rsidRPr="0070405E" w:rsidTr="00523A3C">
        <w:trPr>
          <w:trHeight w:val="312"/>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IV </w:t>
            </w:r>
            <w:proofErr w:type="spellStart"/>
            <w:r w:rsidRPr="0070405E">
              <w:rPr>
                <w:rFonts w:ascii="Times New Roman" w:eastAsia="Times New Roman" w:hAnsi="Times New Roman" w:cs="Times New Roman"/>
                <w:color w:val="000000"/>
                <w:sz w:val="24"/>
                <w:szCs w:val="24"/>
              </w:rPr>
              <w:t>кв</w:t>
            </w:r>
            <w:proofErr w:type="spellEnd"/>
            <w:r w:rsidRPr="0070405E">
              <w:rPr>
                <w:rFonts w:ascii="Times New Roman" w:eastAsia="Times New Roman" w:hAnsi="Times New Roman" w:cs="Times New Roman"/>
                <w:color w:val="000000"/>
                <w:sz w:val="24"/>
                <w:szCs w:val="24"/>
              </w:rPr>
              <w:t xml:space="preserve"> 2012</w:t>
            </w:r>
          </w:p>
        </w:tc>
        <w:tc>
          <w:tcPr>
            <w:tcW w:w="2125"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200 825 732</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53 513 993</w:t>
            </w:r>
          </w:p>
        </w:tc>
        <w:tc>
          <w:tcPr>
            <w:tcW w:w="1780" w:type="dxa"/>
            <w:tcBorders>
              <w:top w:val="nil"/>
              <w:left w:val="nil"/>
              <w:bottom w:val="single" w:sz="4" w:space="0" w:color="auto"/>
              <w:right w:val="single" w:sz="4" w:space="0" w:color="auto"/>
            </w:tcBorders>
            <w:shd w:val="clear" w:color="auto" w:fill="auto"/>
            <w:noWrap/>
            <w:vAlign w:val="center"/>
            <w:hideMark/>
          </w:tcPr>
          <w:p w:rsidR="00F4319F" w:rsidRPr="0070405E" w:rsidRDefault="00F4319F"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24,14%</w:t>
            </w:r>
          </w:p>
        </w:tc>
      </w:tr>
    </w:tbl>
    <w:p w:rsidR="00F815B2" w:rsidRPr="0070405E" w:rsidRDefault="00F815B2" w:rsidP="00F815B2">
      <w:pPr>
        <w:spacing w:after="0" w:line="360" w:lineRule="auto"/>
        <w:ind w:firstLine="567"/>
        <w:jc w:val="center"/>
        <w:rPr>
          <w:rFonts w:ascii="Times New Roman" w:hAnsi="Times New Roman" w:cs="Times New Roman"/>
          <w:i/>
          <w:sz w:val="24"/>
          <w:szCs w:val="24"/>
        </w:rPr>
      </w:pPr>
      <w:r w:rsidRPr="0070405E">
        <w:rPr>
          <w:rFonts w:ascii="Times New Roman" w:hAnsi="Times New Roman" w:cs="Times New Roman"/>
          <w:i/>
          <w:sz w:val="24"/>
          <w:szCs w:val="24"/>
        </w:rPr>
        <w:t xml:space="preserve">Источник: </w:t>
      </w:r>
      <w:proofErr w:type="spellStart"/>
      <w:r w:rsidRPr="0070405E">
        <w:rPr>
          <w:rFonts w:ascii="Times New Roman" w:hAnsi="Times New Roman" w:cs="Times New Roman"/>
          <w:i/>
          <w:sz w:val="24"/>
          <w:szCs w:val="24"/>
        </w:rPr>
        <w:t>Прайм</w:t>
      </w:r>
      <w:proofErr w:type="spellEnd"/>
      <w:r w:rsidRPr="0070405E">
        <w:rPr>
          <w:rFonts w:ascii="Times New Roman" w:hAnsi="Times New Roman" w:cs="Times New Roman"/>
          <w:i/>
          <w:sz w:val="24"/>
          <w:szCs w:val="24"/>
        </w:rPr>
        <w:t xml:space="preserve"> страхование </w:t>
      </w:r>
      <w:r w:rsidRPr="0070405E">
        <w:rPr>
          <w:rFonts w:ascii="Times New Roman" w:hAnsi="Times New Roman" w:cs="Times New Roman"/>
          <w:i/>
          <w:sz w:val="24"/>
          <w:szCs w:val="24"/>
          <w:lang w:val="en-US"/>
        </w:rPr>
        <w:t>[</w:t>
      </w:r>
      <w:r w:rsidRPr="0070405E">
        <w:rPr>
          <w:rFonts w:ascii="Times New Roman" w:hAnsi="Times New Roman" w:cs="Times New Roman"/>
          <w:i/>
          <w:sz w:val="24"/>
          <w:szCs w:val="24"/>
        </w:rPr>
        <w:t>40</w:t>
      </w:r>
      <w:r w:rsidRPr="0070405E">
        <w:rPr>
          <w:rFonts w:ascii="Times New Roman" w:hAnsi="Times New Roman" w:cs="Times New Roman"/>
          <w:i/>
          <w:sz w:val="24"/>
          <w:szCs w:val="24"/>
          <w:lang w:val="en-US"/>
        </w:rPr>
        <w:t>]</w:t>
      </w:r>
    </w:p>
    <w:p w:rsidR="002417B1" w:rsidRPr="0070405E" w:rsidRDefault="002417B1"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Заметны сильные колебания суммарных страховых взносов в зависимост</w:t>
      </w:r>
      <w:r w:rsidR="00E67AA8" w:rsidRPr="0070405E">
        <w:rPr>
          <w:rFonts w:ascii="Times New Roman" w:hAnsi="Times New Roman" w:cs="Times New Roman"/>
          <w:sz w:val="28"/>
          <w:szCs w:val="28"/>
        </w:rPr>
        <w:t>и от квартала года. С</w:t>
      </w:r>
      <w:r w:rsidRPr="0070405E">
        <w:rPr>
          <w:rFonts w:ascii="Times New Roman" w:hAnsi="Times New Roman" w:cs="Times New Roman"/>
          <w:sz w:val="28"/>
          <w:szCs w:val="28"/>
        </w:rPr>
        <w:t xml:space="preserve">боры по КАСКО колеблются с похожей динамикой, что и суммарные страховые взносы по всему рынку. Также следует обратить </w:t>
      </w:r>
      <w:r w:rsidRPr="0070405E">
        <w:rPr>
          <w:rFonts w:ascii="Times New Roman" w:hAnsi="Times New Roman" w:cs="Times New Roman"/>
          <w:sz w:val="28"/>
          <w:szCs w:val="28"/>
        </w:rPr>
        <w:lastRenderedPageBreak/>
        <w:t xml:space="preserve">внимание на порядок цифр. Данные </w:t>
      </w:r>
      <w:r w:rsidR="00523A3C" w:rsidRPr="0070405E">
        <w:rPr>
          <w:rFonts w:ascii="Times New Roman" w:hAnsi="Times New Roman" w:cs="Times New Roman"/>
          <w:sz w:val="28"/>
          <w:szCs w:val="28"/>
        </w:rPr>
        <w:t xml:space="preserve">(табл. 1) </w:t>
      </w:r>
      <w:r w:rsidRPr="0070405E">
        <w:rPr>
          <w:rFonts w:ascii="Times New Roman" w:hAnsi="Times New Roman" w:cs="Times New Roman"/>
          <w:sz w:val="28"/>
          <w:szCs w:val="28"/>
        </w:rPr>
        <w:t xml:space="preserve">указаны в </w:t>
      </w:r>
      <w:proofErr w:type="gramStart"/>
      <w:r w:rsidRPr="0070405E">
        <w:rPr>
          <w:rFonts w:ascii="Times New Roman" w:hAnsi="Times New Roman" w:cs="Times New Roman"/>
          <w:sz w:val="28"/>
          <w:szCs w:val="28"/>
        </w:rPr>
        <w:t>тысячах рублей</w:t>
      </w:r>
      <w:proofErr w:type="gramEnd"/>
      <w:r w:rsidRPr="0070405E">
        <w:rPr>
          <w:rFonts w:ascii="Times New Roman" w:hAnsi="Times New Roman" w:cs="Times New Roman"/>
          <w:sz w:val="28"/>
          <w:szCs w:val="28"/>
        </w:rPr>
        <w:t xml:space="preserve">, что говорит об огромном обороте страхового бизнеса. Например, в </w:t>
      </w:r>
      <w:r w:rsidR="00CD795A" w:rsidRPr="0070405E">
        <w:rPr>
          <w:rFonts w:ascii="Times New Roman" w:hAnsi="Times New Roman" w:cs="Times New Roman"/>
          <w:sz w:val="28"/>
          <w:szCs w:val="28"/>
        </w:rPr>
        <w:t xml:space="preserve">четвертом квартале 2012 года страховой бизнес получил 200,8 миллиардов рублей в качестве страховых взносов, их которых 53,5 миллиарда пришлись только на добровольное страхование автомобилей. </w:t>
      </w:r>
    </w:p>
    <w:p w:rsidR="0071294E" w:rsidRPr="0070405E" w:rsidRDefault="002417B1">
      <w:pPr>
        <w:spacing w:after="12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Для наглядности, данные по суммарным взносам всего рынка страхования и отдельного сегмента КАСКО представлены на графике</w:t>
      </w:r>
      <w:r w:rsidR="00523A3C" w:rsidRPr="0070405E">
        <w:rPr>
          <w:rFonts w:ascii="Times New Roman" w:hAnsi="Times New Roman" w:cs="Times New Roman"/>
          <w:sz w:val="28"/>
          <w:szCs w:val="28"/>
        </w:rPr>
        <w:t xml:space="preserve"> (рис. </w:t>
      </w:r>
      <w:r w:rsidR="00F815B2" w:rsidRPr="0070405E">
        <w:rPr>
          <w:rFonts w:ascii="Times New Roman" w:hAnsi="Times New Roman" w:cs="Times New Roman"/>
          <w:sz w:val="28"/>
          <w:szCs w:val="28"/>
        </w:rPr>
        <w:t>3</w:t>
      </w:r>
      <w:r w:rsidR="00523A3C" w:rsidRPr="0070405E">
        <w:rPr>
          <w:rFonts w:ascii="Times New Roman" w:hAnsi="Times New Roman" w:cs="Times New Roman"/>
          <w:sz w:val="28"/>
          <w:szCs w:val="28"/>
        </w:rPr>
        <w:t>)</w:t>
      </w:r>
      <w:r w:rsidRPr="0070405E">
        <w:rPr>
          <w:rFonts w:ascii="Times New Roman" w:hAnsi="Times New Roman" w:cs="Times New Roman"/>
          <w:sz w:val="28"/>
          <w:szCs w:val="28"/>
        </w:rPr>
        <w:t>.</w:t>
      </w:r>
    </w:p>
    <w:p w:rsidR="00523A3C" w:rsidRPr="0070405E" w:rsidRDefault="00F4319F" w:rsidP="0070405E">
      <w:pPr>
        <w:keepNext/>
        <w:spacing w:after="0" w:line="360" w:lineRule="auto"/>
        <w:jc w:val="center"/>
      </w:pPr>
      <w:r w:rsidRPr="0070405E">
        <w:rPr>
          <w:rFonts w:ascii="Times New Roman" w:hAnsi="Times New Roman" w:cs="Times New Roman"/>
          <w:noProof/>
          <w:sz w:val="28"/>
          <w:szCs w:val="28"/>
        </w:rPr>
        <w:drawing>
          <wp:inline distT="0" distB="0" distL="0" distR="0">
            <wp:extent cx="5007935" cy="3413051"/>
            <wp:effectExtent l="0" t="0" r="2540" b="0"/>
            <wp:docPr id="3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294E" w:rsidRPr="0070405E" w:rsidRDefault="00523A3C">
      <w:pPr>
        <w:pStyle w:val="ae"/>
        <w:spacing w:after="240" w:line="360" w:lineRule="auto"/>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3</w:t>
      </w:r>
      <w:r w:rsidR="009A25B8" w:rsidRPr="0070405E">
        <w:rPr>
          <w:rFonts w:ascii="Times New Roman" w:hAnsi="Times New Roman" w:cs="Times New Roman"/>
          <w:b w:val="0"/>
          <w:bCs w:val="0"/>
          <w:i/>
          <w:color w:val="auto"/>
          <w:sz w:val="28"/>
          <w:szCs w:val="28"/>
        </w:rPr>
        <w:fldChar w:fldCharType="end"/>
      </w:r>
      <w:r w:rsidR="00A250A1" w:rsidRPr="0070405E">
        <w:rPr>
          <w:rFonts w:ascii="Times New Roman" w:hAnsi="Times New Roman" w:cs="Times New Roman"/>
          <w:b w:val="0"/>
          <w:bCs w:val="0"/>
          <w:i/>
          <w:color w:val="auto"/>
          <w:sz w:val="28"/>
          <w:szCs w:val="28"/>
        </w:rPr>
        <w:t xml:space="preserve">. </w:t>
      </w:r>
      <w:r w:rsidRPr="0070405E">
        <w:rPr>
          <w:rFonts w:ascii="Times New Roman" w:hAnsi="Times New Roman" w:cs="Times New Roman"/>
          <w:b w:val="0"/>
          <w:bCs w:val="0"/>
          <w:i/>
          <w:color w:val="auto"/>
          <w:sz w:val="28"/>
          <w:szCs w:val="28"/>
        </w:rPr>
        <w:t>Поква</w:t>
      </w:r>
      <w:r w:rsidR="00A250A1" w:rsidRPr="0070405E">
        <w:rPr>
          <w:rFonts w:ascii="Times New Roman" w:hAnsi="Times New Roman" w:cs="Times New Roman"/>
          <w:b w:val="0"/>
          <w:bCs w:val="0"/>
          <w:i/>
          <w:color w:val="auto"/>
          <w:sz w:val="28"/>
          <w:szCs w:val="28"/>
        </w:rPr>
        <w:t>ртальные данные об объемах собра</w:t>
      </w:r>
      <w:r w:rsidRPr="0070405E">
        <w:rPr>
          <w:rFonts w:ascii="Times New Roman" w:hAnsi="Times New Roman" w:cs="Times New Roman"/>
          <w:b w:val="0"/>
          <w:bCs w:val="0"/>
          <w:i/>
          <w:color w:val="auto"/>
          <w:sz w:val="28"/>
          <w:szCs w:val="28"/>
        </w:rPr>
        <w:t>нных страховых премий КАСКО в сравнении со всем рынком страхования за 2008-2012 гг</w:t>
      </w:r>
      <w:r w:rsidR="00A250A1" w:rsidRPr="0070405E">
        <w:rPr>
          <w:rFonts w:ascii="Times New Roman" w:hAnsi="Times New Roman" w:cs="Times New Roman"/>
          <w:b w:val="0"/>
          <w:bCs w:val="0"/>
          <w:i/>
          <w:color w:val="auto"/>
          <w:sz w:val="28"/>
          <w:szCs w:val="28"/>
        </w:rPr>
        <w:t>.</w:t>
      </w:r>
    </w:p>
    <w:p w:rsidR="0071294E" w:rsidRPr="0070405E" w:rsidRDefault="002630E9">
      <w:pPr>
        <w:spacing w:before="120"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 приведенному графику</w:t>
      </w:r>
      <w:r w:rsidR="00523A3C" w:rsidRPr="0070405E">
        <w:rPr>
          <w:rFonts w:ascii="Times New Roman" w:hAnsi="Times New Roman" w:cs="Times New Roman"/>
          <w:sz w:val="28"/>
          <w:szCs w:val="28"/>
        </w:rPr>
        <w:t xml:space="preserve"> (рис.</w:t>
      </w:r>
      <w:r w:rsidR="00F815B2" w:rsidRPr="0070405E">
        <w:rPr>
          <w:rFonts w:ascii="Times New Roman" w:hAnsi="Times New Roman" w:cs="Times New Roman"/>
          <w:sz w:val="28"/>
          <w:szCs w:val="28"/>
        </w:rPr>
        <w:t xml:space="preserve"> 3</w:t>
      </w:r>
      <w:r w:rsidR="00523A3C" w:rsidRPr="0070405E">
        <w:rPr>
          <w:rFonts w:ascii="Times New Roman" w:hAnsi="Times New Roman" w:cs="Times New Roman"/>
          <w:sz w:val="28"/>
          <w:szCs w:val="28"/>
        </w:rPr>
        <w:t>)</w:t>
      </w:r>
      <w:r w:rsidRPr="0070405E">
        <w:rPr>
          <w:rFonts w:ascii="Times New Roman" w:hAnsi="Times New Roman" w:cs="Times New Roman"/>
          <w:sz w:val="28"/>
          <w:szCs w:val="28"/>
        </w:rPr>
        <w:t xml:space="preserve"> видна нестабильность уровня собираемых страховых премий. Это, в первую очередь, связано с экономическими колебаниями, вследствие которых изменяются цены, доходы потребителей, и, конечно, </w:t>
      </w:r>
      <w:r w:rsidR="00CD09B7" w:rsidRPr="0070405E">
        <w:rPr>
          <w:rFonts w:ascii="Times New Roman" w:hAnsi="Times New Roman" w:cs="Times New Roman"/>
          <w:sz w:val="28"/>
          <w:szCs w:val="28"/>
        </w:rPr>
        <w:t xml:space="preserve">доля дохода граждан, которую они готовы потратить на полис добровольного </w:t>
      </w:r>
      <w:proofErr w:type="spellStart"/>
      <w:r w:rsidR="00CD09B7"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w:t>
      </w:r>
    </w:p>
    <w:p w:rsidR="002630E9" w:rsidRPr="0070405E" w:rsidRDefault="002630E9"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Также на графике </w:t>
      </w:r>
      <w:r w:rsidR="00523A3C" w:rsidRPr="0070405E">
        <w:rPr>
          <w:rFonts w:ascii="Times New Roman" w:hAnsi="Times New Roman" w:cs="Times New Roman"/>
          <w:sz w:val="28"/>
          <w:szCs w:val="28"/>
        </w:rPr>
        <w:t>(рис.</w:t>
      </w:r>
      <w:r w:rsidR="00F815B2" w:rsidRPr="0070405E">
        <w:rPr>
          <w:rFonts w:ascii="Times New Roman" w:hAnsi="Times New Roman" w:cs="Times New Roman"/>
          <w:sz w:val="28"/>
          <w:szCs w:val="28"/>
        </w:rPr>
        <w:t xml:space="preserve"> 3</w:t>
      </w:r>
      <w:r w:rsidR="00523A3C" w:rsidRPr="0070405E">
        <w:rPr>
          <w:rFonts w:ascii="Times New Roman" w:hAnsi="Times New Roman" w:cs="Times New Roman"/>
          <w:sz w:val="28"/>
          <w:szCs w:val="28"/>
        </w:rPr>
        <w:t xml:space="preserve">) </w:t>
      </w:r>
      <w:r w:rsidRPr="0070405E">
        <w:rPr>
          <w:rFonts w:ascii="Times New Roman" w:hAnsi="Times New Roman" w:cs="Times New Roman"/>
          <w:sz w:val="28"/>
          <w:szCs w:val="28"/>
        </w:rPr>
        <w:t xml:space="preserve">видно, что рынок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колеблется вместе со всем рынком страхования: все пики и спады совпадают, с небольшим смягчением в силу меньшего </w:t>
      </w:r>
      <w:r w:rsidR="00E67AA8" w:rsidRPr="0070405E">
        <w:rPr>
          <w:rFonts w:ascii="Times New Roman" w:hAnsi="Times New Roman" w:cs="Times New Roman"/>
          <w:sz w:val="28"/>
          <w:szCs w:val="28"/>
        </w:rPr>
        <w:t>объема собираемых премий</w:t>
      </w:r>
      <w:r w:rsidRPr="0070405E">
        <w:rPr>
          <w:rFonts w:ascii="Times New Roman" w:hAnsi="Times New Roman" w:cs="Times New Roman"/>
          <w:sz w:val="28"/>
          <w:szCs w:val="28"/>
        </w:rPr>
        <w:t xml:space="preserve">. </w:t>
      </w:r>
    </w:p>
    <w:p w:rsidR="002630E9" w:rsidRPr="0070405E" w:rsidRDefault="000D1EA3"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В целом, на рынок добровольного </w:t>
      </w:r>
      <w:proofErr w:type="spellStart"/>
      <w:r w:rsidRPr="0070405E">
        <w:rPr>
          <w:rFonts w:ascii="Times New Roman" w:hAnsi="Times New Roman" w:cs="Times New Roman"/>
          <w:sz w:val="28"/>
          <w:szCs w:val="28"/>
        </w:rPr>
        <w:t>авт</w:t>
      </w:r>
      <w:r w:rsidR="00A250A1" w:rsidRPr="0070405E">
        <w:rPr>
          <w:rFonts w:ascii="Times New Roman" w:hAnsi="Times New Roman" w:cs="Times New Roman"/>
          <w:sz w:val="28"/>
          <w:szCs w:val="28"/>
        </w:rPr>
        <w:t>острахования</w:t>
      </w:r>
      <w:proofErr w:type="spellEnd"/>
      <w:r w:rsidR="00A250A1" w:rsidRPr="0070405E">
        <w:rPr>
          <w:rFonts w:ascii="Times New Roman" w:hAnsi="Times New Roman" w:cs="Times New Roman"/>
          <w:sz w:val="28"/>
          <w:szCs w:val="28"/>
        </w:rPr>
        <w:t xml:space="preserve"> приходится около 25</w:t>
      </w:r>
      <w:r w:rsidRPr="0070405E">
        <w:rPr>
          <w:rFonts w:ascii="Times New Roman" w:hAnsi="Times New Roman" w:cs="Times New Roman"/>
          <w:sz w:val="28"/>
          <w:szCs w:val="28"/>
        </w:rPr>
        <w:t xml:space="preserve">% всего рынка страхования. Однако, для лучшего понимания складывающейся картины, лучше рассмотреть динамику изменений доли суммарных страховых взносов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в объеме страховых премий всего рынка. Данная динамика представлена на следующем графике</w:t>
      </w:r>
      <w:r w:rsidR="00A250A1" w:rsidRPr="0070405E">
        <w:rPr>
          <w:rFonts w:ascii="Times New Roman" w:hAnsi="Times New Roman" w:cs="Times New Roman"/>
          <w:sz w:val="28"/>
          <w:szCs w:val="28"/>
        </w:rPr>
        <w:t xml:space="preserve"> (рис. </w:t>
      </w:r>
      <w:r w:rsidR="00F815B2" w:rsidRPr="0070405E">
        <w:rPr>
          <w:rFonts w:ascii="Times New Roman" w:hAnsi="Times New Roman" w:cs="Times New Roman"/>
          <w:sz w:val="28"/>
          <w:szCs w:val="28"/>
        </w:rPr>
        <w:t>4</w:t>
      </w:r>
      <w:r w:rsidR="00A250A1" w:rsidRPr="0070405E">
        <w:rPr>
          <w:rFonts w:ascii="Times New Roman" w:hAnsi="Times New Roman" w:cs="Times New Roman"/>
          <w:sz w:val="28"/>
          <w:szCs w:val="28"/>
        </w:rPr>
        <w:t>).</w:t>
      </w:r>
    </w:p>
    <w:p w:rsidR="00A250A1" w:rsidRPr="0070405E" w:rsidRDefault="00F4319F" w:rsidP="00A250A1">
      <w:pPr>
        <w:keepNext/>
        <w:spacing w:after="0" w:line="360" w:lineRule="auto"/>
        <w:ind w:firstLine="567"/>
        <w:jc w:val="center"/>
      </w:pPr>
      <w:r w:rsidRPr="0070405E">
        <w:rPr>
          <w:rFonts w:ascii="Times New Roman" w:hAnsi="Times New Roman" w:cs="Times New Roman"/>
          <w:noProof/>
          <w:sz w:val="28"/>
          <w:szCs w:val="28"/>
        </w:rPr>
        <w:drawing>
          <wp:inline distT="0" distB="0" distL="0" distR="0">
            <wp:extent cx="5010150" cy="2743200"/>
            <wp:effectExtent l="0" t="0" r="0" b="0"/>
            <wp:docPr id="4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294E" w:rsidRPr="0070405E" w:rsidRDefault="00A250A1">
      <w:pPr>
        <w:pStyle w:val="ae"/>
        <w:spacing w:line="360" w:lineRule="auto"/>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4</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Поквартальная динамика доли КАСКО на рынке страхования по объемам собираемых страховых премий за период 2008-2012 гг.</w:t>
      </w:r>
    </w:p>
    <w:p w:rsidR="0041651B" w:rsidRPr="0070405E" w:rsidRDefault="00B86001"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 графике видно, что значение доли взносов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во всем рынке принимает значения от 15% до 35%. Это говорит о важности данного сегмента в страховании. Сейчас большая </w:t>
      </w:r>
      <w:r w:rsidR="00A250A1" w:rsidRPr="0070405E">
        <w:rPr>
          <w:rFonts w:ascii="Times New Roman" w:hAnsi="Times New Roman" w:cs="Times New Roman"/>
          <w:sz w:val="28"/>
          <w:szCs w:val="28"/>
        </w:rPr>
        <w:t>часть</w:t>
      </w:r>
      <w:r w:rsidRPr="0070405E">
        <w:rPr>
          <w:rFonts w:ascii="Times New Roman" w:hAnsi="Times New Roman" w:cs="Times New Roman"/>
          <w:sz w:val="28"/>
          <w:szCs w:val="28"/>
        </w:rPr>
        <w:t xml:space="preserve"> страховых компаний предоставляет услуги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а многие страховщики занимаются практически только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w:t>
      </w:r>
    </w:p>
    <w:p w:rsidR="0041651B" w:rsidRPr="0070405E" w:rsidRDefault="0041651B" w:rsidP="00F90324">
      <w:pPr>
        <w:spacing w:after="0" w:line="360" w:lineRule="auto"/>
        <w:ind w:firstLine="567"/>
        <w:jc w:val="both"/>
        <w:rPr>
          <w:rFonts w:ascii="Times New Roman" w:hAnsi="Times New Roman" w:cs="Times New Roman"/>
          <w:sz w:val="28"/>
          <w:szCs w:val="28"/>
        </w:rPr>
      </w:pPr>
    </w:p>
    <w:p w:rsidR="00F42B4F" w:rsidRPr="0070405E" w:rsidRDefault="0060097E" w:rsidP="00F90324">
      <w:pPr>
        <w:pStyle w:val="1"/>
        <w:spacing w:after="0"/>
      </w:pPr>
      <w:bookmarkStart w:id="19" w:name="_Toc357171914"/>
      <w:r w:rsidRPr="0070405E">
        <w:t>Анализ основополагающих показателей развития рынка КАСКО в России и их динамики</w:t>
      </w:r>
      <w:bookmarkEnd w:id="19"/>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Динамика рынка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очень сильно зависит от рынка продажи машин, от уровня доходов населения, от экономической ситуации в стране и в мире в целом и многих других факторов. В последние годы страховой рынок активно развивается, хоть количество страховых компаний стабильно падает</w:t>
      </w:r>
      <w:r w:rsidR="007F3C10" w:rsidRPr="0070405E">
        <w:rPr>
          <w:rFonts w:ascii="Times New Roman" w:hAnsi="Times New Roman" w:cs="Times New Roman"/>
          <w:sz w:val="28"/>
          <w:szCs w:val="28"/>
        </w:rPr>
        <w:t xml:space="preserve"> – происходит концентрация страхового рынка</w:t>
      </w:r>
      <w:r w:rsidRPr="0070405E">
        <w:rPr>
          <w:rFonts w:ascii="Times New Roman" w:hAnsi="Times New Roman" w:cs="Times New Roman"/>
          <w:sz w:val="28"/>
          <w:szCs w:val="28"/>
        </w:rPr>
        <w:t>.</w:t>
      </w:r>
    </w:p>
    <w:p w:rsidR="00A250A1"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С 2004 года число страховщиков на Российском рынке сократилось в 2,5 раза. Самое большое количество отзывов лицензий было в 2004 году: права работать на рынке лишились 233 компании, что составляло 16% всех страховщиков. В основном это сокращение происходит за счет банкротства страховых организаций, из-за отзыва лицензии или в связи с поглощением крупной компании маленькой страховой фирмы или в связи с объединением двух и более страховых организаций. </w:t>
      </w:r>
    </w:p>
    <w:p w:rsidR="0014664B" w:rsidRPr="0070405E" w:rsidRDefault="00F815B2" w:rsidP="0014664B">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Также с</w:t>
      </w:r>
      <w:r w:rsidR="00F42B4F" w:rsidRPr="0070405E">
        <w:rPr>
          <w:rFonts w:ascii="Times New Roman" w:hAnsi="Times New Roman" w:cs="Times New Roman"/>
          <w:sz w:val="28"/>
          <w:szCs w:val="28"/>
        </w:rPr>
        <w:t>окращение численности российских страховых компаний связано с ужесточением требований к минимальному размеру уставного капитала, борьбой надзорных органов и ужесточением конкуренции на рынке</w:t>
      </w:r>
      <w:r w:rsidR="00E67AA8" w:rsidRPr="0070405E">
        <w:rPr>
          <w:rFonts w:ascii="Times New Roman" w:hAnsi="Times New Roman" w:cs="Times New Roman"/>
          <w:sz w:val="28"/>
          <w:szCs w:val="28"/>
        </w:rPr>
        <w:t xml:space="preserve"> [30]</w:t>
      </w:r>
      <w:r w:rsidR="00F42B4F" w:rsidRPr="0070405E">
        <w:rPr>
          <w:rFonts w:ascii="Times New Roman" w:hAnsi="Times New Roman" w:cs="Times New Roman"/>
          <w:sz w:val="28"/>
          <w:szCs w:val="28"/>
        </w:rPr>
        <w:t>.</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На протяжении 2005 года количество страховых компаний на рынке сократилось более чем на четверть. А в конце указанного года были введены правила размещения активов, принимаемых на покрытие страховых резервов, и собственных средств. За счет этого к первому кварталу 2006 года страховой рынок не досчитался пары сотен страховых компаний.</w:t>
      </w:r>
    </w:p>
    <w:p w:rsidR="005F2659" w:rsidRPr="0070405E" w:rsidRDefault="005F2659"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следующей таблице приведены данные по количеству страховых компаний на рынке страхования за период с 2002 по 2012 год на конец года (табл. </w:t>
      </w:r>
      <w:r w:rsidR="00F815B2" w:rsidRPr="0070405E">
        <w:rPr>
          <w:rFonts w:ascii="Times New Roman" w:hAnsi="Times New Roman" w:cs="Times New Roman"/>
          <w:sz w:val="28"/>
          <w:szCs w:val="28"/>
        </w:rPr>
        <w:t>2</w:t>
      </w:r>
      <w:r w:rsidRPr="0070405E">
        <w:rPr>
          <w:rFonts w:ascii="Times New Roman" w:hAnsi="Times New Roman" w:cs="Times New Roman"/>
          <w:sz w:val="28"/>
          <w:szCs w:val="28"/>
        </w:rPr>
        <w:t>).</w:t>
      </w:r>
    </w:p>
    <w:p w:rsidR="005F2659" w:rsidRPr="0070405E" w:rsidRDefault="005F2659" w:rsidP="005F2659">
      <w:pPr>
        <w:pStyle w:val="ae"/>
        <w:keepNext/>
        <w:jc w:val="right"/>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Таблица</w:t>
      </w:r>
      <w:r w:rsidR="00F815B2" w:rsidRPr="0070405E">
        <w:rPr>
          <w:rFonts w:ascii="Times New Roman" w:hAnsi="Times New Roman" w:cs="Times New Roman"/>
          <w:b w:val="0"/>
          <w:bCs w:val="0"/>
          <w:i/>
          <w:color w:val="auto"/>
          <w:sz w:val="28"/>
          <w:szCs w:val="28"/>
        </w:rPr>
        <w:t xml:space="preserve">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Таблица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w:t>
      </w:r>
      <w:r w:rsidR="009A25B8" w:rsidRPr="0070405E">
        <w:rPr>
          <w:rFonts w:ascii="Times New Roman" w:hAnsi="Times New Roman" w:cs="Times New Roman"/>
          <w:b w:val="0"/>
          <w:bCs w:val="0"/>
          <w:i/>
          <w:color w:val="auto"/>
          <w:sz w:val="28"/>
          <w:szCs w:val="28"/>
        </w:rPr>
        <w:fldChar w:fldCharType="end"/>
      </w:r>
    </w:p>
    <w:p w:rsidR="005F2659" w:rsidRPr="0070405E" w:rsidRDefault="005F2659" w:rsidP="005F2659">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Данные по численности страховых компаний на рынке на конец года за период с 2002 по 2012 гг.</w:t>
      </w:r>
    </w:p>
    <w:tbl>
      <w:tblPr>
        <w:tblW w:w="4600" w:type="dxa"/>
        <w:jc w:val="center"/>
        <w:tblInd w:w="93" w:type="dxa"/>
        <w:tblLook w:val="04A0"/>
      </w:tblPr>
      <w:tblGrid>
        <w:gridCol w:w="960"/>
        <w:gridCol w:w="3640"/>
      </w:tblGrid>
      <w:tr w:rsidR="005F2659" w:rsidRPr="0070405E" w:rsidTr="005F2659">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Год</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Количество страховых компаний на рынке на конец года</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2002</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1408</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2003</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1397</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2004</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1281</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2005</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1075</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2006</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918</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2007</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857</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2008</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770</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2009</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702</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2010</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607</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2011</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572</w:t>
            </w:r>
          </w:p>
        </w:tc>
      </w:tr>
      <w:tr w:rsidR="005F2659" w:rsidRPr="0070405E" w:rsidTr="005F265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2012</w:t>
            </w:r>
          </w:p>
        </w:tc>
        <w:tc>
          <w:tcPr>
            <w:tcW w:w="3640" w:type="dxa"/>
            <w:tcBorders>
              <w:top w:val="nil"/>
              <w:left w:val="nil"/>
              <w:bottom w:val="single" w:sz="4" w:space="0" w:color="auto"/>
              <w:right w:val="single" w:sz="4" w:space="0" w:color="auto"/>
            </w:tcBorders>
            <w:shd w:val="clear" w:color="auto" w:fill="auto"/>
            <w:noWrap/>
            <w:vAlign w:val="center"/>
            <w:hideMark/>
          </w:tcPr>
          <w:p w:rsidR="005F2659" w:rsidRPr="0070405E" w:rsidRDefault="005F2659" w:rsidP="005F265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484</w:t>
            </w:r>
          </w:p>
        </w:tc>
      </w:tr>
    </w:tbl>
    <w:p w:rsidR="005F2659" w:rsidRPr="0070405E" w:rsidRDefault="00F815B2" w:rsidP="00F815B2">
      <w:pPr>
        <w:spacing w:after="0" w:line="360" w:lineRule="auto"/>
        <w:ind w:firstLine="567"/>
        <w:jc w:val="center"/>
        <w:rPr>
          <w:rFonts w:ascii="Times New Roman" w:hAnsi="Times New Roman" w:cs="Times New Roman"/>
          <w:i/>
          <w:sz w:val="24"/>
          <w:szCs w:val="24"/>
        </w:rPr>
      </w:pPr>
      <w:r w:rsidRPr="0070405E">
        <w:rPr>
          <w:rFonts w:ascii="Times New Roman" w:hAnsi="Times New Roman" w:cs="Times New Roman"/>
          <w:i/>
          <w:sz w:val="24"/>
          <w:szCs w:val="24"/>
        </w:rPr>
        <w:t>Источник: Независимый сайт о страховании в России [37]</w:t>
      </w:r>
    </w:p>
    <w:p w:rsidR="005F2659" w:rsidRPr="0070405E" w:rsidRDefault="005F2659" w:rsidP="005F265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Весь 2006 год и половину 2007 года количество страховых организаций на рынке было практически неизменным, а после 2007 началось стабильное сокращение числа страховщиков.</w:t>
      </w:r>
    </w:p>
    <w:p w:rsidR="005F2659" w:rsidRPr="0070405E" w:rsidRDefault="005F2659" w:rsidP="005F265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За 2011 год количество страховых компаний сократилось на 7,4%, несмотря на то, что общий объем собранных премий, как и объем выплаченных возмещений, выросли.</w:t>
      </w:r>
    </w:p>
    <w:p w:rsidR="00A250A1" w:rsidRPr="0070405E" w:rsidRDefault="00A250A1"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 </w:t>
      </w:r>
      <w:r w:rsidR="005F2659" w:rsidRPr="0070405E">
        <w:rPr>
          <w:rFonts w:ascii="Times New Roman" w:hAnsi="Times New Roman" w:cs="Times New Roman"/>
          <w:sz w:val="28"/>
          <w:szCs w:val="28"/>
        </w:rPr>
        <w:t xml:space="preserve">следующем </w:t>
      </w:r>
      <w:r w:rsidRPr="0070405E">
        <w:rPr>
          <w:rFonts w:ascii="Times New Roman" w:hAnsi="Times New Roman" w:cs="Times New Roman"/>
          <w:sz w:val="28"/>
          <w:szCs w:val="28"/>
        </w:rPr>
        <w:t xml:space="preserve">графике представлена динамика </w:t>
      </w:r>
      <w:r w:rsidR="005F2659" w:rsidRPr="0070405E">
        <w:rPr>
          <w:rFonts w:ascii="Times New Roman" w:hAnsi="Times New Roman" w:cs="Times New Roman"/>
          <w:sz w:val="28"/>
          <w:szCs w:val="28"/>
        </w:rPr>
        <w:t>численности</w:t>
      </w:r>
      <w:r w:rsidRPr="0070405E">
        <w:rPr>
          <w:rFonts w:ascii="Times New Roman" w:hAnsi="Times New Roman" w:cs="Times New Roman"/>
          <w:sz w:val="28"/>
          <w:szCs w:val="28"/>
        </w:rPr>
        <w:t xml:space="preserve"> страховых </w:t>
      </w:r>
      <w:r w:rsidR="005F2659" w:rsidRPr="0070405E">
        <w:rPr>
          <w:rFonts w:ascii="Times New Roman" w:hAnsi="Times New Roman" w:cs="Times New Roman"/>
          <w:sz w:val="28"/>
          <w:szCs w:val="28"/>
        </w:rPr>
        <w:t xml:space="preserve">компаний на рынке страхования </w:t>
      </w:r>
      <w:r w:rsidRPr="0070405E">
        <w:rPr>
          <w:rFonts w:ascii="Times New Roman" w:hAnsi="Times New Roman" w:cs="Times New Roman"/>
          <w:sz w:val="28"/>
          <w:szCs w:val="28"/>
        </w:rPr>
        <w:t>за период с 20</w:t>
      </w:r>
      <w:r w:rsidR="005F2659" w:rsidRPr="0070405E">
        <w:rPr>
          <w:rFonts w:ascii="Times New Roman" w:hAnsi="Times New Roman" w:cs="Times New Roman"/>
          <w:sz w:val="28"/>
          <w:szCs w:val="28"/>
        </w:rPr>
        <w:t xml:space="preserve">02 </w:t>
      </w:r>
      <w:r w:rsidRPr="0070405E">
        <w:rPr>
          <w:rFonts w:ascii="Times New Roman" w:hAnsi="Times New Roman" w:cs="Times New Roman"/>
          <w:sz w:val="28"/>
          <w:szCs w:val="28"/>
        </w:rPr>
        <w:t>по 20</w:t>
      </w:r>
      <w:r w:rsidR="005F2659" w:rsidRPr="0070405E">
        <w:rPr>
          <w:rFonts w:ascii="Times New Roman" w:hAnsi="Times New Roman" w:cs="Times New Roman"/>
          <w:sz w:val="28"/>
          <w:szCs w:val="28"/>
        </w:rPr>
        <w:t>12</w:t>
      </w:r>
      <w:r w:rsidRPr="0070405E">
        <w:rPr>
          <w:rFonts w:ascii="Times New Roman" w:hAnsi="Times New Roman" w:cs="Times New Roman"/>
          <w:sz w:val="28"/>
          <w:szCs w:val="28"/>
        </w:rPr>
        <w:t xml:space="preserve"> года</w:t>
      </w:r>
      <w:r w:rsidR="00D5370D" w:rsidRPr="0070405E">
        <w:rPr>
          <w:rFonts w:ascii="Times New Roman" w:hAnsi="Times New Roman" w:cs="Times New Roman"/>
          <w:sz w:val="28"/>
          <w:szCs w:val="28"/>
        </w:rPr>
        <w:t xml:space="preserve"> </w:t>
      </w:r>
      <w:r w:rsidR="005F2659" w:rsidRPr="0070405E">
        <w:rPr>
          <w:rFonts w:ascii="Times New Roman" w:hAnsi="Times New Roman" w:cs="Times New Roman"/>
          <w:sz w:val="28"/>
          <w:szCs w:val="28"/>
        </w:rPr>
        <w:t xml:space="preserve">(рис. </w:t>
      </w:r>
      <w:r w:rsidR="00F815B2" w:rsidRPr="0070405E">
        <w:rPr>
          <w:rFonts w:ascii="Times New Roman" w:hAnsi="Times New Roman" w:cs="Times New Roman"/>
          <w:sz w:val="28"/>
          <w:szCs w:val="28"/>
        </w:rPr>
        <w:t>5</w:t>
      </w:r>
      <w:r w:rsidR="005F2659" w:rsidRPr="0070405E">
        <w:rPr>
          <w:rFonts w:ascii="Times New Roman" w:hAnsi="Times New Roman" w:cs="Times New Roman"/>
          <w:sz w:val="28"/>
          <w:szCs w:val="28"/>
        </w:rPr>
        <w:t>)</w:t>
      </w:r>
      <w:r w:rsidRPr="0070405E">
        <w:rPr>
          <w:rFonts w:ascii="Times New Roman" w:hAnsi="Times New Roman" w:cs="Times New Roman"/>
          <w:sz w:val="28"/>
          <w:szCs w:val="28"/>
        </w:rPr>
        <w:t>.</w:t>
      </w:r>
    </w:p>
    <w:p w:rsidR="005F2659" w:rsidRPr="0070405E" w:rsidRDefault="005F2659" w:rsidP="00F90324">
      <w:pPr>
        <w:spacing w:after="0" w:line="360" w:lineRule="auto"/>
        <w:ind w:firstLine="567"/>
        <w:jc w:val="both"/>
        <w:rPr>
          <w:rFonts w:ascii="Times New Roman" w:hAnsi="Times New Roman" w:cs="Times New Roman"/>
          <w:sz w:val="28"/>
          <w:szCs w:val="28"/>
        </w:rPr>
      </w:pPr>
    </w:p>
    <w:p w:rsidR="005F2659" w:rsidRPr="0070405E" w:rsidRDefault="005F2659" w:rsidP="005F2659">
      <w:pPr>
        <w:keepNext/>
        <w:spacing w:after="0" w:line="360" w:lineRule="auto"/>
        <w:jc w:val="center"/>
      </w:pPr>
      <w:r w:rsidRPr="0070405E">
        <w:rPr>
          <w:noProof/>
        </w:rPr>
        <w:drawing>
          <wp:inline distT="0" distB="0" distL="0" distR="0">
            <wp:extent cx="4572000" cy="2743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294E" w:rsidRPr="0070405E" w:rsidRDefault="005F2659">
      <w:pPr>
        <w:pStyle w:val="ae"/>
        <w:spacing w:line="360" w:lineRule="auto"/>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5</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Динамика численности страховых компаний на рынке в России на конец года за период с 2002 по 2012 гг.</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Сокращение компаний в 2011 году происходило постепенно весь год. Следует обратить внимание на банкротства таких страховых организаций, как «Ростра», «РСТ» и «</w:t>
      </w:r>
      <w:proofErr w:type="spellStart"/>
      <w:r w:rsidRPr="0070405E">
        <w:rPr>
          <w:rFonts w:ascii="Times New Roman" w:hAnsi="Times New Roman" w:cs="Times New Roman"/>
          <w:sz w:val="28"/>
          <w:szCs w:val="28"/>
        </w:rPr>
        <w:t>Росстрах</w:t>
      </w:r>
      <w:proofErr w:type="spellEnd"/>
      <w:r w:rsidRPr="0070405E">
        <w:rPr>
          <w:rFonts w:ascii="Times New Roman" w:hAnsi="Times New Roman" w:cs="Times New Roman"/>
          <w:sz w:val="28"/>
          <w:szCs w:val="28"/>
        </w:rPr>
        <w:t>». В июне 2011 года была ограничена лицензии компании «</w:t>
      </w:r>
      <w:proofErr w:type="spellStart"/>
      <w:r w:rsidRPr="0070405E">
        <w:rPr>
          <w:rFonts w:ascii="Times New Roman" w:hAnsi="Times New Roman" w:cs="Times New Roman"/>
          <w:sz w:val="28"/>
          <w:szCs w:val="28"/>
        </w:rPr>
        <w:t>Росстрах</w:t>
      </w:r>
      <w:proofErr w:type="spellEnd"/>
      <w:r w:rsidRPr="0070405E">
        <w:rPr>
          <w:rFonts w:ascii="Times New Roman" w:hAnsi="Times New Roman" w:cs="Times New Roman"/>
          <w:sz w:val="28"/>
          <w:szCs w:val="28"/>
        </w:rPr>
        <w:t xml:space="preserve">» (Российской национальной страховой компании) на ОСАГО, а после рассмотрения заявления о банкротстве в сентябре лицензия у страховщика была отозвана. Страховщик «Российские страховые традиции» занимал 15-е место по сборам в обязательном страховании автогражданской ответственности. Данная страховая компания объявила о самоликвидации и подала в Московский арбитражный суд заявление о банкротстве в связи с </w:t>
      </w:r>
      <w:r w:rsidRPr="0070405E">
        <w:rPr>
          <w:rFonts w:ascii="Times New Roman" w:hAnsi="Times New Roman" w:cs="Times New Roman"/>
          <w:sz w:val="28"/>
          <w:szCs w:val="28"/>
        </w:rPr>
        <w:lastRenderedPageBreak/>
        <w:t>тяжелым финансовым положением и отсутствием возможности производить выплаты по своим обязательствам</w:t>
      </w:r>
      <w:r w:rsidR="00E67AA8" w:rsidRPr="0070405E">
        <w:rPr>
          <w:rFonts w:ascii="Times New Roman" w:hAnsi="Times New Roman" w:cs="Times New Roman"/>
          <w:sz w:val="28"/>
          <w:szCs w:val="28"/>
        </w:rPr>
        <w:t xml:space="preserve"> [32]</w:t>
      </w:r>
      <w:r w:rsidRPr="0070405E">
        <w:rPr>
          <w:rFonts w:ascii="Times New Roman" w:hAnsi="Times New Roman" w:cs="Times New Roman"/>
          <w:sz w:val="28"/>
          <w:szCs w:val="28"/>
        </w:rPr>
        <w:t>.</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После череды банкро</w:t>
      </w:r>
      <w:proofErr w:type="gramStart"/>
      <w:r w:rsidRPr="0070405E">
        <w:rPr>
          <w:rFonts w:ascii="Times New Roman" w:hAnsi="Times New Roman" w:cs="Times New Roman"/>
          <w:sz w:val="28"/>
          <w:szCs w:val="28"/>
        </w:rPr>
        <w:t>тств стр</w:t>
      </w:r>
      <w:proofErr w:type="gramEnd"/>
      <w:r w:rsidRPr="0070405E">
        <w:rPr>
          <w:rFonts w:ascii="Times New Roman" w:hAnsi="Times New Roman" w:cs="Times New Roman"/>
          <w:sz w:val="28"/>
          <w:szCs w:val="28"/>
        </w:rPr>
        <w:t xml:space="preserve">аховых компаний, стал еще более актуальным вопрос о создании компенсационного фонда выплат по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из которого клиенты разорившихся страховщиков могли бы получить причитающуюся им выплату по страховому случаю. В данный момент ничего подобного на рынке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нет, поэтому страхователи теряют много денег в связи с банкротством их страховой организации. Данный фонд планируется создать на базе Российского союза </w:t>
      </w:r>
      <w:proofErr w:type="spellStart"/>
      <w:r w:rsidRPr="0070405E">
        <w:rPr>
          <w:rFonts w:ascii="Times New Roman" w:hAnsi="Times New Roman" w:cs="Times New Roman"/>
          <w:sz w:val="28"/>
          <w:szCs w:val="28"/>
        </w:rPr>
        <w:t>автостраховщиков</w:t>
      </w:r>
      <w:proofErr w:type="spellEnd"/>
      <w:r w:rsidRPr="0070405E">
        <w:rPr>
          <w:rFonts w:ascii="Times New Roman" w:hAnsi="Times New Roman" w:cs="Times New Roman"/>
          <w:sz w:val="28"/>
          <w:szCs w:val="28"/>
        </w:rPr>
        <w:t>, который выплачивает деньги клиентам разорившихся компаний по ОСАГО. Фонд РСА формируется из обязательных взносов страховщиков, которые составляют 3% от страховой премии</w:t>
      </w:r>
      <w:r w:rsidR="007F3C10" w:rsidRPr="0070405E">
        <w:rPr>
          <w:rFonts w:ascii="Times New Roman" w:hAnsi="Times New Roman" w:cs="Times New Roman"/>
          <w:sz w:val="28"/>
          <w:szCs w:val="28"/>
        </w:rPr>
        <w:t xml:space="preserve"> – резерв гарантии (РГ) и резерв текущих компенсационных выплат (РТКВ)</w:t>
      </w:r>
      <w:r w:rsidR="00E67AA8" w:rsidRPr="0070405E">
        <w:rPr>
          <w:rFonts w:ascii="Times New Roman" w:hAnsi="Times New Roman" w:cs="Times New Roman"/>
          <w:sz w:val="28"/>
          <w:szCs w:val="28"/>
        </w:rPr>
        <w:t xml:space="preserve"> [33]</w:t>
      </w:r>
      <w:r w:rsidR="007F3C10" w:rsidRPr="0070405E">
        <w:rPr>
          <w:rFonts w:ascii="Times New Roman" w:hAnsi="Times New Roman" w:cs="Times New Roman"/>
          <w:sz w:val="28"/>
          <w:szCs w:val="28"/>
        </w:rPr>
        <w:t>.</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Проблема создания подобного фонда на рынке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заключается в разном уровне страховых ставок у страховщиков. Компании, установившие меньшие страховые премии</w:t>
      </w:r>
      <w:r w:rsidR="007F3C10" w:rsidRPr="0070405E">
        <w:rPr>
          <w:rFonts w:ascii="Times New Roman" w:hAnsi="Times New Roman" w:cs="Times New Roman"/>
          <w:sz w:val="28"/>
          <w:szCs w:val="28"/>
        </w:rPr>
        <w:t>,</w:t>
      </w:r>
      <w:r w:rsidRPr="0070405E">
        <w:rPr>
          <w:rFonts w:ascii="Times New Roman" w:hAnsi="Times New Roman" w:cs="Times New Roman"/>
          <w:sz w:val="28"/>
          <w:szCs w:val="28"/>
        </w:rPr>
        <w:t xml:space="preserve"> будут платить меньшие взносы в фонд с</w:t>
      </w:r>
      <w:r w:rsidR="007F3C10" w:rsidRPr="0070405E">
        <w:rPr>
          <w:rFonts w:ascii="Times New Roman" w:hAnsi="Times New Roman" w:cs="Times New Roman"/>
          <w:sz w:val="28"/>
          <w:szCs w:val="28"/>
        </w:rPr>
        <w:t>трахования. Поэтому формирование</w:t>
      </w:r>
      <w:r w:rsidRPr="0070405E">
        <w:rPr>
          <w:rFonts w:ascii="Times New Roman" w:hAnsi="Times New Roman" w:cs="Times New Roman"/>
          <w:sz w:val="28"/>
          <w:szCs w:val="28"/>
        </w:rPr>
        <w:t xml:space="preserve"> компенсационного фонда на рынке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потребует изменения системы управления.</w:t>
      </w:r>
    </w:p>
    <w:p w:rsidR="00CC0F5D" w:rsidRPr="0070405E" w:rsidRDefault="00F42B4F" w:rsidP="00CC0F5D">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докризисный период рынок добровольного страхования развивался очень активно, но финансовый кризис 2008-го года сильно изменил ситуацию. Данный кризис отразился на рынке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сильнее, чем можно было ожидать.</w:t>
      </w:r>
      <w:r w:rsidR="00CC0F5D" w:rsidRPr="0070405E">
        <w:rPr>
          <w:rFonts w:ascii="Times New Roman" w:hAnsi="Times New Roman" w:cs="Times New Roman"/>
          <w:sz w:val="28"/>
          <w:szCs w:val="28"/>
        </w:rPr>
        <w:t xml:space="preserve"> Совокупные страховые взносы, достигшие к 2008 году 138,2 млрд. рублей, упали за год почти на 20%</w:t>
      </w:r>
      <w:r w:rsidR="00E67AA8" w:rsidRPr="0070405E">
        <w:rPr>
          <w:rFonts w:ascii="Times New Roman" w:hAnsi="Times New Roman" w:cs="Times New Roman"/>
          <w:sz w:val="28"/>
          <w:szCs w:val="28"/>
        </w:rPr>
        <w:t xml:space="preserve"> [40]</w:t>
      </w:r>
      <w:r w:rsidR="00CC0F5D" w:rsidRPr="0070405E">
        <w:rPr>
          <w:rFonts w:ascii="Times New Roman" w:hAnsi="Times New Roman" w:cs="Times New Roman"/>
          <w:sz w:val="28"/>
          <w:szCs w:val="28"/>
        </w:rPr>
        <w:t xml:space="preserve">. Динамика собираемых премий страховыми компаниями по КАСКО представлена на следующем графике (рис. </w:t>
      </w:r>
      <w:r w:rsidR="00F815B2" w:rsidRPr="0070405E">
        <w:rPr>
          <w:rFonts w:ascii="Times New Roman" w:hAnsi="Times New Roman" w:cs="Times New Roman"/>
          <w:sz w:val="28"/>
          <w:szCs w:val="28"/>
        </w:rPr>
        <w:t>6</w:t>
      </w:r>
      <w:r w:rsidR="00CC0F5D" w:rsidRPr="0070405E">
        <w:rPr>
          <w:rFonts w:ascii="Times New Roman" w:hAnsi="Times New Roman" w:cs="Times New Roman"/>
          <w:sz w:val="28"/>
          <w:szCs w:val="28"/>
        </w:rPr>
        <w:t>).</w:t>
      </w:r>
    </w:p>
    <w:p w:rsidR="00F815B2" w:rsidRPr="0070405E" w:rsidRDefault="00F815B2" w:rsidP="00F815B2">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представленному графику (рис. 6) можно сделать вывод о значительном росте собираемых премий за </w:t>
      </w:r>
      <w:proofErr w:type="gramStart"/>
      <w:r w:rsidRPr="0070405E">
        <w:rPr>
          <w:rFonts w:ascii="Times New Roman" w:hAnsi="Times New Roman" w:cs="Times New Roman"/>
          <w:sz w:val="28"/>
          <w:szCs w:val="28"/>
        </w:rPr>
        <w:t>последние</w:t>
      </w:r>
      <w:proofErr w:type="gramEnd"/>
      <w:r w:rsidRPr="0070405E">
        <w:rPr>
          <w:rFonts w:ascii="Times New Roman" w:hAnsi="Times New Roman" w:cs="Times New Roman"/>
          <w:sz w:val="28"/>
          <w:szCs w:val="28"/>
        </w:rPr>
        <w:t xml:space="preserve"> 10 лет. За этот промежуток времени совокупные взносы выросли почти в 10 раз.</w:t>
      </w:r>
    </w:p>
    <w:p w:rsidR="00F815B2" w:rsidRPr="0070405E" w:rsidRDefault="00F815B2" w:rsidP="00F815B2">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Также прослеживается аналогичная динамика с продажами новых автомобилей в России. Так же до 2008 года заметен подъем рынка, падение в 2009 и дальнейший рост.</w:t>
      </w:r>
    </w:p>
    <w:p w:rsidR="00CC0F5D" w:rsidRPr="0070405E" w:rsidRDefault="00CC0F5D" w:rsidP="00CC0F5D">
      <w:pPr>
        <w:keepNext/>
        <w:spacing w:after="0" w:line="360" w:lineRule="auto"/>
        <w:ind w:firstLine="567"/>
        <w:jc w:val="center"/>
      </w:pPr>
      <w:r w:rsidRPr="0070405E">
        <w:rPr>
          <w:noProof/>
        </w:rPr>
        <w:lastRenderedPageBreak/>
        <w:drawing>
          <wp:inline distT="0" distB="0" distL="0" distR="0">
            <wp:extent cx="4572000" cy="274320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294E" w:rsidRPr="0070405E" w:rsidRDefault="00CC0F5D">
      <w:pPr>
        <w:pStyle w:val="ae"/>
        <w:spacing w:after="0" w:line="360" w:lineRule="auto"/>
        <w:ind w:right="424" w:firstLine="567"/>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6</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Динамика совокупных страховых взносов по КАСКО за период с 2002 по 2012 гг.</w:t>
      </w:r>
    </w:p>
    <w:p w:rsidR="0071294E" w:rsidRPr="0070405E" w:rsidRDefault="00140308">
      <w:pPr>
        <w:spacing w:after="120" w:line="360" w:lineRule="auto"/>
        <w:ind w:firstLine="567"/>
        <w:jc w:val="center"/>
        <w:rPr>
          <w:rFonts w:ascii="Times New Roman" w:hAnsi="Times New Roman" w:cs="Times New Roman"/>
          <w:i/>
          <w:sz w:val="24"/>
          <w:szCs w:val="24"/>
        </w:rPr>
      </w:pPr>
      <w:r w:rsidRPr="0070405E">
        <w:rPr>
          <w:rFonts w:ascii="Times New Roman" w:hAnsi="Times New Roman" w:cs="Times New Roman"/>
          <w:i/>
          <w:sz w:val="24"/>
          <w:szCs w:val="24"/>
        </w:rPr>
        <w:t xml:space="preserve">Источник: </w:t>
      </w:r>
      <w:proofErr w:type="spellStart"/>
      <w:r w:rsidRPr="0070405E">
        <w:rPr>
          <w:rFonts w:ascii="Times New Roman" w:hAnsi="Times New Roman" w:cs="Times New Roman"/>
          <w:i/>
          <w:sz w:val="24"/>
          <w:szCs w:val="24"/>
        </w:rPr>
        <w:t>Прайм</w:t>
      </w:r>
      <w:proofErr w:type="spellEnd"/>
      <w:r w:rsidRPr="0070405E">
        <w:rPr>
          <w:rFonts w:ascii="Times New Roman" w:hAnsi="Times New Roman" w:cs="Times New Roman"/>
          <w:i/>
          <w:sz w:val="24"/>
          <w:szCs w:val="24"/>
        </w:rPr>
        <w:t xml:space="preserve"> страхование [40]</w:t>
      </w:r>
    </w:p>
    <w:p w:rsidR="00F42B4F"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соответствии с данными ежеквартального исследования компании </w:t>
      </w:r>
      <w:proofErr w:type="spellStart"/>
      <w:r w:rsidRPr="0070405E">
        <w:rPr>
          <w:rFonts w:ascii="Times New Roman" w:hAnsi="Times New Roman" w:cs="Times New Roman"/>
          <w:sz w:val="28"/>
          <w:szCs w:val="28"/>
        </w:rPr>
        <w:t>Profi</w:t>
      </w:r>
      <w:proofErr w:type="spellEnd"/>
      <w:r w:rsidR="00F815B2"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Online</w:t>
      </w:r>
      <w:proofErr w:type="spellEnd"/>
      <w:r w:rsidR="00F815B2"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Research</w:t>
      </w:r>
      <w:proofErr w:type="spellEnd"/>
      <w:r w:rsidRPr="0070405E">
        <w:rPr>
          <w:rFonts w:ascii="Times New Roman" w:hAnsi="Times New Roman" w:cs="Times New Roman"/>
          <w:sz w:val="28"/>
          <w:szCs w:val="28"/>
        </w:rPr>
        <w:t xml:space="preserve"> «Мониторинг страхового рынка. Страховые компании», в первом полугодии 2009 года доля </w:t>
      </w:r>
      <w:proofErr w:type="spellStart"/>
      <w:r w:rsidRPr="0070405E">
        <w:rPr>
          <w:rFonts w:ascii="Times New Roman" w:hAnsi="Times New Roman" w:cs="Times New Roman"/>
          <w:sz w:val="28"/>
          <w:szCs w:val="28"/>
        </w:rPr>
        <w:t>автовладельцев</w:t>
      </w:r>
      <w:proofErr w:type="spellEnd"/>
      <w:r w:rsidRPr="0070405E">
        <w:rPr>
          <w:rFonts w:ascii="Times New Roman" w:hAnsi="Times New Roman" w:cs="Times New Roman"/>
          <w:sz w:val="28"/>
          <w:szCs w:val="28"/>
        </w:rPr>
        <w:t xml:space="preserve">, добровольно страховавших машины по КАСКО, увеличилась до 75%. Оставшаяся четверть страхователей оформляла полисы КАСКО по условиям кредитного договора: при покупке автомобиля в кредит оформление страхования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является обязательным условием для заемщика. В докризисные годы большинство договоров страхования заключались на кредитные автомобили, так как тогда приобреталось около половины машин в кредит.</w:t>
      </w:r>
    </w:p>
    <w:p w:rsidR="0014664B" w:rsidRPr="0070405E" w:rsidRDefault="00F42B4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Из-за кризиса сократилось количество кредитов на автомобили: люди стали меньше верить в будущие доходы, реальные доходы населения сократились, а также кредитные организации ужесточили требования к заемщикам. Поэтому меньшее количество людей оформили кредиты, из-за чего уменьшилась доля страхования КАСКО по условиям кредитного договора и увеличилась доля добровольного страхования </w:t>
      </w:r>
      <w:r w:rsidR="00F90324" w:rsidRPr="0070405E">
        <w:rPr>
          <w:rFonts w:ascii="Times New Roman" w:hAnsi="Times New Roman" w:cs="Times New Roman"/>
          <w:sz w:val="28"/>
          <w:szCs w:val="28"/>
        </w:rPr>
        <w:t>КАСКО</w:t>
      </w:r>
      <w:r w:rsidR="00E67AA8" w:rsidRPr="0070405E">
        <w:rPr>
          <w:rFonts w:ascii="Times New Roman" w:hAnsi="Times New Roman" w:cs="Times New Roman"/>
          <w:sz w:val="28"/>
          <w:szCs w:val="28"/>
        </w:rPr>
        <w:t xml:space="preserve"> [</w:t>
      </w:r>
      <w:r w:rsidR="00E26C18" w:rsidRPr="0070405E">
        <w:rPr>
          <w:rFonts w:ascii="Times New Roman" w:hAnsi="Times New Roman" w:cs="Times New Roman"/>
          <w:sz w:val="28"/>
          <w:szCs w:val="28"/>
        </w:rPr>
        <w:t>46</w:t>
      </w:r>
      <w:r w:rsidR="00E67AA8" w:rsidRPr="0070405E">
        <w:rPr>
          <w:rFonts w:ascii="Times New Roman" w:hAnsi="Times New Roman" w:cs="Times New Roman"/>
          <w:sz w:val="28"/>
          <w:szCs w:val="28"/>
        </w:rPr>
        <w:t>]</w:t>
      </w:r>
      <w:r w:rsidRPr="0070405E">
        <w:rPr>
          <w:rFonts w:ascii="Times New Roman" w:hAnsi="Times New Roman" w:cs="Times New Roman"/>
          <w:sz w:val="28"/>
          <w:szCs w:val="28"/>
        </w:rPr>
        <w:t xml:space="preserve">. В абсолютном значении, общее количество договоров по КАСКО сильно уменьшилось. По данным «Эксперт РА» отчисления по КАСКО за первое полугодие 2009 года </w:t>
      </w:r>
      <w:r w:rsidRPr="0070405E">
        <w:rPr>
          <w:rFonts w:ascii="Times New Roman" w:hAnsi="Times New Roman" w:cs="Times New Roman"/>
          <w:sz w:val="28"/>
          <w:szCs w:val="28"/>
        </w:rPr>
        <w:lastRenderedPageBreak/>
        <w:t>составили 68,3 млрд. рублей по сравнению с 81,5 млрд. рублей в аналогичный период 2008 года.</w:t>
      </w:r>
    </w:p>
    <w:p w:rsidR="00465D07" w:rsidRPr="0070405E" w:rsidRDefault="00465D0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итогам 2009 года можно сказать, что большинство </w:t>
      </w:r>
      <w:proofErr w:type="spellStart"/>
      <w:r w:rsidRPr="0070405E">
        <w:rPr>
          <w:rFonts w:ascii="Times New Roman" w:hAnsi="Times New Roman" w:cs="Times New Roman"/>
          <w:sz w:val="28"/>
          <w:szCs w:val="28"/>
        </w:rPr>
        <w:t>автовладельцев</w:t>
      </w:r>
      <w:proofErr w:type="spellEnd"/>
      <w:r w:rsidRPr="0070405E">
        <w:rPr>
          <w:rFonts w:ascii="Times New Roman" w:hAnsi="Times New Roman" w:cs="Times New Roman"/>
          <w:sz w:val="28"/>
          <w:szCs w:val="28"/>
        </w:rPr>
        <w:t xml:space="preserve"> стало предпочитать надежность крупной страховой компании низким ставкам мелких компаний. Был замечен возросший поток клиентов из неблагополучных и даже просто небольших организаций в большие компании, заслужившие доверие и характеризующие надежность страховой защиты.</w:t>
      </w:r>
    </w:p>
    <w:p w:rsidR="0014664B" w:rsidRPr="0070405E" w:rsidRDefault="00465D07" w:rsidP="0014664B">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Если за первое полугодие 2009-го года спад рынка добровольного страхования составил 18%, то общее падение за год было в районе 25% по сравнению с 2008-м годом</w:t>
      </w:r>
      <w:r w:rsidR="00E26C18" w:rsidRPr="0070405E">
        <w:rPr>
          <w:rFonts w:ascii="Times New Roman" w:hAnsi="Times New Roman" w:cs="Times New Roman"/>
          <w:sz w:val="28"/>
          <w:szCs w:val="28"/>
        </w:rPr>
        <w:t xml:space="preserve"> [52]</w:t>
      </w:r>
      <w:r w:rsidRPr="0070405E">
        <w:rPr>
          <w:rFonts w:ascii="Times New Roman" w:hAnsi="Times New Roman" w:cs="Times New Roman"/>
          <w:sz w:val="28"/>
          <w:szCs w:val="28"/>
        </w:rPr>
        <w:t xml:space="preserve">. Но, несмотря на сокращение всего рынка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на четверть, доля рынка у лидеров страховщиков выросла. Таким образом, падение рынка добровольного страхования затронуло страховщиков непропорционально.</w:t>
      </w:r>
    </w:p>
    <w:p w:rsidR="00465D07" w:rsidRPr="0070405E" w:rsidRDefault="00465D0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Первое полугодие 2010 года оказалось для всех компаний неудачным: спад присутствует как в страховых взносах, так и разнице между ними и возмещениями. Весь рынок КАСКО продемонстрировал в этот период падение сборов на 7%. Это произошло, во-первых, из-за низкого уровня продаж новых автомобилей: в целом по стране продажи новых автомобилей выросли всего на 3% в основном за счет роста продаж отечественных машин по госпрограмме утилизации старых автомобилей. Продажи иномарок, наоборот, сократились на 4%. Во-вторых, структура рынка менялась в сторону более дешевых машин. </w:t>
      </w:r>
    </w:p>
    <w:p w:rsidR="00B2119C" w:rsidRPr="0070405E" w:rsidRDefault="00465D0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Убыточность рынка добровольного страхования в первое полугодие 2010-го года была крайне высокой и не соответствовала необходимым требованиям прибыльности страхового бизнеса. Это можно связать с демпингом и выставлением </w:t>
      </w:r>
      <w:proofErr w:type="spellStart"/>
      <w:r w:rsidRPr="0070405E">
        <w:rPr>
          <w:rFonts w:ascii="Times New Roman" w:hAnsi="Times New Roman" w:cs="Times New Roman"/>
          <w:sz w:val="28"/>
          <w:szCs w:val="28"/>
        </w:rPr>
        <w:t>актуарно</w:t>
      </w:r>
      <w:proofErr w:type="spellEnd"/>
      <w:r w:rsidRPr="0070405E">
        <w:rPr>
          <w:rFonts w:ascii="Times New Roman" w:hAnsi="Times New Roman" w:cs="Times New Roman"/>
          <w:sz w:val="28"/>
          <w:szCs w:val="28"/>
        </w:rPr>
        <w:t xml:space="preserve"> необоснованных тарифов </w:t>
      </w:r>
      <w:r w:rsidR="007F3C10" w:rsidRPr="0070405E">
        <w:rPr>
          <w:rFonts w:ascii="Times New Roman" w:hAnsi="Times New Roman" w:cs="Times New Roman"/>
          <w:sz w:val="28"/>
          <w:szCs w:val="28"/>
        </w:rPr>
        <w:t>для</w:t>
      </w:r>
      <w:r w:rsidRPr="0070405E">
        <w:rPr>
          <w:rFonts w:ascii="Times New Roman" w:hAnsi="Times New Roman" w:cs="Times New Roman"/>
          <w:sz w:val="28"/>
          <w:szCs w:val="28"/>
        </w:rPr>
        <w:t xml:space="preserve"> привлечения клиентов. </w:t>
      </w:r>
    </w:p>
    <w:p w:rsidR="00B2119C" w:rsidRPr="0070405E" w:rsidRDefault="00B2119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Убыточность по рынку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является самой высокой среди всех видов страхования. В 2012 году, например, совокупные выплаты по договорам страхования КАСКО составили более 125 млрд. рублей</w:t>
      </w:r>
      <w:r w:rsidR="00E26C18" w:rsidRPr="0070405E">
        <w:rPr>
          <w:rFonts w:ascii="Times New Roman" w:hAnsi="Times New Roman" w:cs="Times New Roman"/>
          <w:sz w:val="28"/>
          <w:szCs w:val="28"/>
        </w:rPr>
        <w:t xml:space="preserve"> [40]</w:t>
      </w:r>
      <w:r w:rsidRPr="0070405E">
        <w:rPr>
          <w:rFonts w:ascii="Times New Roman" w:hAnsi="Times New Roman" w:cs="Times New Roman"/>
          <w:sz w:val="28"/>
          <w:szCs w:val="28"/>
        </w:rPr>
        <w:t xml:space="preserve">. </w:t>
      </w:r>
      <w:proofErr w:type="gramStart"/>
      <w:r w:rsidRPr="0070405E">
        <w:rPr>
          <w:rFonts w:ascii="Times New Roman" w:hAnsi="Times New Roman" w:cs="Times New Roman"/>
          <w:sz w:val="28"/>
          <w:szCs w:val="28"/>
        </w:rPr>
        <w:t xml:space="preserve">На следующем графике приведена динамика выплат страховых компаний по договорам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(рис. </w:t>
      </w:r>
      <w:r w:rsidR="00140308" w:rsidRPr="0070405E">
        <w:rPr>
          <w:rFonts w:ascii="Times New Roman" w:hAnsi="Times New Roman" w:cs="Times New Roman"/>
          <w:sz w:val="28"/>
          <w:szCs w:val="28"/>
        </w:rPr>
        <w:t>7</w:t>
      </w:r>
      <w:r w:rsidRPr="0070405E">
        <w:rPr>
          <w:rFonts w:ascii="Times New Roman" w:hAnsi="Times New Roman" w:cs="Times New Roman"/>
          <w:sz w:val="28"/>
          <w:szCs w:val="28"/>
        </w:rPr>
        <w:t>).</w:t>
      </w:r>
      <w:proofErr w:type="gramEnd"/>
    </w:p>
    <w:p w:rsidR="00B2119C" w:rsidRPr="0070405E" w:rsidRDefault="00B2119C" w:rsidP="00B2119C">
      <w:pPr>
        <w:keepNext/>
        <w:spacing w:after="0" w:line="360" w:lineRule="auto"/>
        <w:jc w:val="center"/>
      </w:pPr>
      <w:r w:rsidRPr="0070405E">
        <w:rPr>
          <w:noProof/>
        </w:rPr>
        <w:lastRenderedPageBreak/>
        <w:drawing>
          <wp:inline distT="0" distB="0" distL="0" distR="0">
            <wp:extent cx="4572000" cy="27432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294E" w:rsidRPr="0070405E" w:rsidRDefault="00B2119C">
      <w:pPr>
        <w:pStyle w:val="ae"/>
        <w:spacing w:after="0" w:line="360" w:lineRule="auto"/>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7</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Динамика совокупных страховых выплат по договорам  КАСКО за период с 2002 по 2012 гг.</w:t>
      </w:r>
    </w:p>
    <w:p w:rsidR="00140308" w:rsidRPr="0070405E" w:rsidRDefault="00140308" w:rsidP="00140308">
      <w:pPr>
        <w:spacing w:after="0" w:line="360" w:lineRule="auto"/>
        <w:ind w:firstLine="567"/>
        <w:jc w:val="center"/>
        <w:rPr>
          <w:rFonts w:ascii="Times New Roman" w:hAnsi="Times New Roman" w:cs="Times New Roman"/>
          <w:i/>
          <w:sz w:val="24"/>
          <w:szCs w:val="24"/>
        </w:rPr>
      </w:pPr>
      <w:r w:rsidRPr="0070405E">
        <w:rPr>
          <w:rFonts w:ascii="Times New Roman" w:hAnsi="Times New Roman" w:cs="Times New Roman"/>
          <w:i/>
          <w:sz w:val="24"/>
          <w:szCs w:val="24"/>
        </w:rPr>
        <w:t xml:space="preserve">Источник: </w:t>
      </w:r>
      <w:proofErr w:type="spellStart"/>
      <w:r w:rsidRPr="0070405E">
        <w:rPr>
          <w:rFonts w:ascii="Times New Roman" w:hAnsi="Times New Roman" w:cs="Times New Roman"/>
          <w:i/>
          <w:sz w:val="24"/>
          <w:szCs w:val="24"/>
        </w:rPr>
        <w:t>Прайм</w:t>
      </w:r>
      <w:proofErr w:type="spellEnd"/>
      <w:r w:rsidRPr="0070405E">
        <w:rPr>
          <w:rFonts w:ascii="Times New Roman" w:hAnsi="Times New Roman" w:cs="Times New Roman"/>
          <w:i/>
          <w:sz w:val="24"/>
          <w:szCs w:val="24"/>
        </w:rPr>
        <w:t xml:space="preserve"> страхование [40]</w:t>
      </w:r>
    </w:p>
    <w:p w:rsidR="00B2119C" w:rsidRPr="0070405E" w:rsidRDefault="00B2119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 представленном графике наблюдается похожие тенденции, что и у совокупных страховых взносов. Заметно, что выплаты немного уменьшились после кризиса 2008 года из-за меньшего количества заключенных договоров страхования, а далее наблюдается рост данного показателя убыточности договоров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w:t>
      </w:r>
    </w:p>
    <w:p w:rsidR="00465D07" w:rsidRPr="0070405E" w:rsidRDefault="00465D0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 протяжении </w:t>
      </w:r>
      <w:r w:rsidR="00B2119C" w:rsidRPr="0070405E">
        <w:rPr>
          <w:rFonts w:ascii="Times New Roman" w:hAnsi="Times New Roman" w:cs="Times New Roman"/>
          <w:sz w:val="28"/>
          <w:szCs w:val="28"/>
        </w:rPr>
        <w:t>2010 года</w:t>
      </w:r>
      <w:r w:rsidRPr="0070405E">
        <w:rPr>
          <w:rFonts w:ascii="Times New Roman" w:hAnsi="Times New Roman" w:cs="Times New Roman"/>
          <w:sz w:val="28"/>
          <w:szCs w:val="28"/>
        </w:rPr>
        <w:t xml:space="preserve"> количество заключенных договоров по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росло, однако средняя премия по ним оставалась неизменной: около 36 тыс. рублей. Это говорит о снижении тарифов на страхование.</w:t>
      </w:r>
    </w:p>
    <w:p w:rsidR="00F73135" w:rsidRPr="0070405E" w:rsidRDefault="00465D0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то же время рынок ОСАГО в первом полугодии 2010-го года вырос на 9%, что говорит о росте продаж автомобилей</w:t>
      </w:r>
      <w:r w:rsidR="00E26C18" w:rsidRPr="0070405E">
        <w:rPr>
          <w:rFonts w:ascii="Times New Roman" w:hAnsi="Times New Roman" w:cs="Times New Roman"/>
          <w:sz w:val="28"/>
          <w:szCs w:val="28"/>
        </w:rPr>
        <w:t xml:space="preserve"> [45]</w:t>
      </w:r>
      <w:r w:rsidRPr="0070405E">
        <w:rPr>
          <w:rFonts w:ascii="Times New Roman" w:hAnsi="Times New Roman" w:cs="Times New Roman"/>
          <w:sz w:val="28"/>
          <w:szCs w:val="28"/>
        </w:rPr>
        <w:t xml:space="preserve">. Поэтому снижение объема рынка добровольного страхования говорит об уменьшении не только ставок страхования, но и количества заключаемых договоров по КАСКО. </w:t>
      </w:r>
    </w:p>
    <w:p w:rsidR="00465D07" w:rsidRPr="0070405E" w:rsidRDefault="00465D0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целом за 2010 год стоимость полиса добровольного автомобильного страхования выросла. Это связано не с повышением ставки страхования какой-то определенной организации, а с удорожанием автомобилей и усилением уровня концентрации. Также это может быть следствием значительного повышения цен на ремонт автомобилей.</w:t>
      </w:r>
    </w:p>
    <w:p w:rsidR="00465D07" w:rsidRPr="0070405E" w:rsidRDefault="007F3C1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По данным ф</w:t>
      </w:r>
      <w:r w:rsidR="00465D07" w:rsidRPr="0070405E">
        <w:rPr>
          <w:rFonts w:ascii="Times New Roman" w:hAnsi="Times New Roman" w:cs="Times New Roman"/>
          <w:sz w:val="28"/>
          <w:szCs w:val="28"/>
        </w:rPr>
        <w:t xml:space="preserve">едеральной службы </w:t>
      </w:r>
      <w:r w:rsidRPr="0070405E">
        <w:rPr>
          <w:rFonts w:ascii="Times New Roman" w:hAnsi="Times New Roman" w:cs="Times New Roman"/>
          <w:sz w:val="28"/>
          <w:szCs w:val="28"/>
        </w:rPr>
        <w:t>по финансовым рынкам</w:t>
      </w:r>
      <w:r w:rsidR="00465D07" w:rsidRPr="0070405E">
        <w:rPr>
          <w:rFonts w:ascii="Times New Roman" w:hAnsi="Times New Roman" w:cs="Times New Roman"/>
          <w:sz w:val="28"/>
          <w:szCs w:val="28"/>
        </w:rPr>
        <w:t xml:space="preserve">, за три квартала 2010-го года объем премий по </w:t>
      </w:r>
      <w:r w:rsidR="00F90324" w:rsidRPr="0070405E">
        <w:rPr>
          <w:rFonts w:ascii="Times New Roman" w:hAnsi="Times New Roman" w:cs="Times New Roman"/>
          <w:sz w:val="28"/>
          <w:szCs w:val="28"/>
        </w:rPr>
        <w:t>КАСКО</w:t>
      </w:r>
      <w:r w:rsidR="00465D07" w:rsidRPr="0070405E">
        <w:rPr>
          <w:rFonts w:ascii="Times New Roman" w:hAnsi="Times New Roman" w:cs="Times New Roman"/>
          <w:sz w:val="28"/>
          <w:szCs w:val="28"/>
        </w:rPr>
        <w:t xml:space="preserve"> среди 10 крупнейших компаний упал на 16%. Но по-прежнему, у десяти ведущих страховых организации сконцентрировано 68% рынка добровольного </w:t>
      </w:r>
      <w:proofErr w:type="spellStart"/>
      <w:r w:rsidR="00465D07" w:rsidRPr="0070405E">
        <w:rPr>
          <w:rFonts w:ascii="Times New Roman" w:hAnsi="Times New Roman" w:cs="Times New Roman"/>
          <w:sz w:val="28"/>
          <w:szCs w:val="28"/>
        </w:rPr>
        <w:t>автострахования</w:t>
      </w:r>
      <w:proofErr w:type="spellEnd"/>
      <w:r w:rsidR="00E26C18" w:rsidRPr="0070405E">
        <w:rPr>
          <w:rFonts w:ascii="Times New Roman" w:hAnsi="Times New Roman" w:cs="Times New Roman"/>
          <w:sz w:val="28"/>
          <w:szCs w:val="28"/>
        </w:rPr>
        <w:t xml:space="preserve"> [53]</w:t>
      </w:r>
      <w:r w:rsidR="00465D07" w:rsidRPr="0070405E">
        <w:rPr>
          <w:rFonts w:ascii="Times New Roman" w:hAnsi="Times New Roman" w:cs="Times New Roman"/>
          <w:sz w:val="28"/>
          <w:szCs w:val="28"/>
        </w:rPr>
        <w:t>.</w:t>
      </w:r>
    </w:p>
    <w:p w:rsidR="00465D07" w:rsidRPr="0070405E" w:rsidRDefault="00465D07" w:rsidP="00F90324">
      <w:pPr>
        <w:spacing w:after="0" w:line="360" w:lineRule="auto"/>
        <w:ind w:firstLine="567"/>
        <w:jc w:val="both"/>
        <w:rPr>
          <w:rFonts w:ascii="Times New Roman" w:hAnsi="Times New Roman" w:cs="Times New Roman"/>
          <w:sz w:val="28"/>
          <w:szCs w:val="28"/>
        </w:rPr>
      </w:pPr>
      <w:proofErr w:type="gramStart"/>
      <w:r w:rsidRPr="0070405E">
        <w:rPr>
          <w:rFonts w:ascii="Times New Roman" w:hAnsi="Times New Roman" w:cs="Times New Roman"/>
          <w:sz w:val="28"/>
          <w:szCs w:val="28"/>
        </w:rPr>
        <w:t xml:space="preserve">Вообще за 2011 год охват рынка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вырос с 8,6% до почти 10%. В этом году число заключенных договоров страхования возросло на 18%: в основном за счет роста числа заключенных договоров предприятиями на 21%. Премии страхования выросли так же на 18%, при этом рост премий за счет предприятий опять же составляет 21%.</w:t>
      </w:r>
      <w:proofErr w:type="gramEnd"/>
    </w:p>
    <w:p w:rsidR="00465D07" w:rsidRPr="0070405E" w:rsidRDefault="00465D07" w:rsidP="00F90324">
      <w:pPr>
        <w:spacing w:after="0" w:line="360" w:lineRule="auto"/>
        <w:ind w:firstLine="567"/>
        <w:jc w:val="both"/>
        <w:rPr>
          <w:rFonts w:ascii="Times New Roman" w:hAnsi="Times New Roman" w:cs="Times New Roman"/>
          <w:sz w:val="28"/>
          <w:szCs w:val="28"/>
        </w:rPr>
      </w:pPr>
      <w:proofErr w:type="gramStart"/>
      <w:r w:rsidRPr="0070405E">
        <w:rPr>
          <w:rFonts w:ascii="Times New Roman" w:hAnsi="Times New Roman" w:cs="Times New Roman"/>
          <w:sz w:val="28"/>
          <w:szCs w:val="28"/>
        </w:rPr>
        <w:t xml:space="preserve">Что касается страховых возмещений, то они, наоборот, показывают отрицательную динамику: уровень выплат в 2011 году сократился с 76% (в 2010 году) до 64%, а в 2009 году данный показатель равнялся 87%. Данная тенденция – признак растущего рынка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так как на растущем рынке премии опережают выплаты, а на падающем – наоборот, р</w:t>
      </w:r>
      <w:r w:rsidR="00F73135" w:rsidRPr="0070405E">
        <w:rPr>
          <w:rFonts w:ascii="Times New Roman" w:hAnsi="Times New Roman" w:cs="Times New Roman"/>
          <w:sz w:val="28"/>
          <w:szCs w:val="28"/>
        </w:rPr>
        <w:t>ост выплат больше роста премий.</w:t>
      </w:r>
      <w:proofErr w:type="gramEnd"/>
    </w:p>
    <w:p w:rsidR="00465D07" w:rsidRPr="0070405E" w:rsidRDefault="00465D0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2011 году растет количество автомобилей, купленных в кредит, доля кредитных машин увеличилась до 40%. Общие продажи легковых автомобилей выросли на 39% по сравнению с 2010 годом. Таким образом, рост рынка автомобильного страхования был вызван совокупностью роста доходов у населения и возросшей активностью банков по выдаче кредитов населению. Уровень концентрации в 2011 году даже возрос: десять крупнейших компаний удерживают 71% всего страхового автомобильного рынка.</w:t>
      </w:r>
    </w:p>
    <w:p w:rsidR="00465D07" w:rsidRPr="0070405E" w:rsidRDefault="00465D0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 итогам года, как было замечено ранее, количество участников страхового рынка сократилось, но в целом год оказался успешным: объем страховых премий вырос на 24,4%, а выплат – на 15,2%.</w:t>
      </w:r>
    </w:p>
    <w:p w:rsidR="000869EA" w:rsidRPr="0070405E" w:rsidRDefault="001B590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Следующий, 2012 год, начался с изменения отчетности страховых компаний, предоставляемой Федеральной службе по финансовым рынкам. Новым параметром, по </w:t>
      </w:r>
      <w:r w:rsidR="00AA74FD" w:rsidRPr="0070405E">
        <w:rPr>
          <w:rFonts w:ascii="Times New Roman" w:hAnsi="Times New Roman" w:cs="Times New Roman"/>
          <w:sz w:val="28"/>
          <w:szCs w:val="28"/>
        </w:rPr>
        <w:t xml:space="preserve">которому страховым компаниям приходится отчитываться, является информация по количеству отказов в выплате </w:t>
      </w:r>
      <w:r w:rsidR="00AA74FD" w:rsidRPr="0070405E">
        <w:rPr>
          <w:rFonts w:ascii="Times New Roman" w:hAnsi="Times New Roman" w:cs="Times New Roman"/>
          <w:sz w:val="28"/>
          <w:szCs w:val="28"/>
        </w:rPr>
        <w:lastRenderedPageBreak/>
        <w:t xml:space="preserve">страхового возмещения. Это связано, в первую очередь, с возрастающими показателями отказов именно в рамках </w:t>
      </w:r>
      <w:proofErr w:type="gramStart"/>
      <w:r w:rsidR="00AA74FD" w:rsidRPr="0070405E">
        <w:rPr>
          <w:rFonts w:ascii="Times New Roman" w:hAnsi="Times New Roman" w:cs="Times New Roman"/>
          <w:sz w:val="28"/>
          <w:szCs w:val="28"/>
        </w:rPr>
        <w:t>добровольного</w:t>
      </w:r>
      <w:proofErr w:type="gramEnd"/>
      <w:r w:rsidR="00AA74FD" w:rsidRPr="0070405E">
        <w:rPr>
          <w:rFonts w:ascii="Times New Roman" w:hAnsi="Times New Roman" w:cs="Times New Roman"/>
          <w:sz w:val="28"/>
          <w:szCs w:val="28"/>
        </w:rPr>
        <w:t xml:space="preserve"> </w:t>
      </w:r>
      <w:proofErr w:type="spellStart"/>
      <w:r w:rsidR="00AA74FD" w:rsidRPr="0070405E">
        <w:rPr>
          <w:rFonts w:ascii="Times New Roman" w:hAnsi="Times New Roman" w:cs="Times New Roman"/>
          <w:sz w:val="28"/>
          <w:szCs w:val="28"/>
        </w:rPr>
        <w:t>автострахования</w:t>
      </w:r>
      <w:proofErr w:type="spellEnd"/>
      <w:r w:rsidR="00AA74FD" w:rsidRPr="0070405E">
        <w:rPr>
          <w:rFonts w:ascii="Times New Roman" w:hAnsi="Times New Roman" w:cs="Times New Roman"/>
          <w:sz w:val="28"/>
          <w:szCs w:val="28"/>
        </w:rPr>
        <w:t>.</w:t>
      </w:r>
    </w:p>
    <w:p w:rsidR="000869EA" w:rsidRPr="0070405E" w:rsidRDefault="00C9654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Отмечается рост </w:t>
      </w:r>
      <w:r w:rsidR="000869EA" w:rsidRPr="0070405E">
        <w:rPr>
          <w:rFonts w:ascii="Times New Roman" w:hAnsi="Times New Roman" w:cs="Times New Roman"/>
          <w:sz w:val="28"/>
          <w:szCs w:val="28"/>
        </w:rPr>
        <w:t>рын</w:t>
      </w:r>
      <w:r w:rsidRPr="0070405E">
        <w:rPr>
          <w:rFonts w:ascii="Times New Roman" w:hAnsi="Times New Roman" w:cs="Times New Roman"/>
          <w:sz w:val="28"/>
          <w:szCs w:val="28"/>
        </w:rPr>
        <w:t>ка</w:t>
      </w:r>
      <w:r w:rsidR="00140308" w:rsidRPr="0070405E">
        <w:rPr>
          <w:rFonts w:ascii="Times New Roman" w:hAnsi="Times New Roman" w:cs="Times New Roman"/>
          <w:sz w:val="28"/>
          <w:szCs w:val="28"/>
        </w:rPr>
        <w:t xml:space="preserve"> </w:t>
      </w:r>
      <w:r w:rsidR="00F90324" w:rsidRPr="0070405E">
        <w:rPr>
          <w:rFonts w:ascii="Times New Roman" w:hAnsi="Times New Roman" w:cs="Times New Roman"/>
          <w:sz w:val="28"/>
          <w:szCs w:val="28"/>
        </w:rPr>
        <w:t>КАСКО</w:t>
      </w:r>
      <w:r w:rsidR="00140308" w:rsidRPr="0070405E">
        <w:rPr>
          <w:rFonts w:ascii="Times New Roman" w:hAnsi="Times New Roman" w:cs="Times New Roman"/>
          <w:sz w:val="28"/>
          <w:szCs w:val="28"/>
        </w:rPr>
        <w:t xml:space="preserve"> </w:t>
      </w:r>
      <w:r w:rsidR="00EC7195" w:rsidRPr="0070405E">
        <w:rPr>
          <w:rFonts w:ascii="Times New Roman" w:hAnsi="Times New Roman" w:cs="Times New Roman"/>
          <w:sz w:val="28"/>
          <w:szCs w:val="28"/>
        </w:rPr>
        <w:t xml:space="preserve">на </w:t>
      </w:r>
      <w:r w:rsidR="000869EA" w:rsidRPr="0070405E">
        <w:rPr>
          <w:rFonts w:ascii="Times New Roman" w:hAnsi="Times New Roman" w:cs="Times New Roman"/>
          <w:sz w:val="28"/>
          <w:szCs w:val="28"/>
        </w:rPr>
        <w:t>18%</w:t>
      </w:r>
      <w:r w:rsidRPr="0070405E">
        <w:rPr>
          <w:rFonts w:ascii="Times New Roman" w:hAnsi="Times New Roman" w:cs="Times New Roman"/>
          <w:sz w:val="28"/>
          <w:szCs w:val="28"/>
        </w:rPr>
        <w:t xml:space="preserve"> за 2012 год</w:t>
      </w:r>
      <w:r w:rsidR="000869EA" w:rsidRPr="0070405E">
        <w:rPr>
          <w:rFonts w:ascii="Times New Roman" w:hAnsi="Times New Roman" w:cs="Times New Roman"/>
          <w:sz w:val="28"/>
          <w:szCs w:val="28"/>
        </w:rPr>
        <w:t xml:space="preserve">, </w:t>
      </w:r>
      <w:r w:rsidR="00EC7195" w:rsidRPr="0070405E">
        <w:rPr>
          <w:rFonts w:ascii="Times New Roman" w:hAnsi="Times New Roman" w:cs="Times New Roman"/>
          <w:sz w:val="28"/>
          <w:szCs w:val="28"/>
        </w:rPr>
        <w:t>основной причиной чего стало</w:t>
      </w:r>
      <w:r w:rsidR="000869EA" w:rsidRPr="0070405E">
        <w:rPr>
          <w:rFonts w:ascii="Times New Roman" w:hAnsi="Times New Roman" w:cs="Times New Roman"/>
          <w:sz w:val="28"/>
          <w:szCs w:val="28"/>
        </w:rPr>
        <w:t xml:space="preserve"> обновлени</w:t>
      </w:r>
      <w:r w:rsidR="00EC7195" w:rsidRPr="0070405E">
        <w:rPr>
          <w:rFonts w:ascii="Times New Roman" w:hAnsi="Times New Roman" w:cs="Times New Roman"/>
          <w:sz w:val="28"/>
          <w:szCs w:val="28"/>
        </w:rPr>
        <w:t>е</w:t>
      </w:r>
      <w:r w:rsidR="000869EA" w:rsidRPr="0070405E">
        <w:rPr>
          <w:rFonts w:ascii="Times New Roman" w:hAnsi="Times New Roman" w:cs="Times New Roman"/>
          <w:sz w:val="28"/>
          <w:szCs w:val="28"/>
        </w:rPr>
        <w:t xml:space="preserve"> и рост автопарка</w:t>
      </w:r>
      <w:r w:rsidRPr="0070405E">
        <w:rPr>
          <w:rFonts w:ascii="Times New Roman" w:hAnsi="Times New Roman" w:cs="Times New Roman"/>
          <w:sz w:val="28"/>
          <w:szCs w:val="28"/>
        </w:rPr>
        <w:t xml:space="preserve">, а также за счет популяризации </w:t>
      </w:r>
      <w:r w:rsidR="002C3325" w:rsidRPr="0070405E">
        <w:rPr>
          <w:rFonts w:ascii="Times New Roman" w:hAnsi="Times New Roman" w:cs="Times New Roman"/>
          <w:sz w:val="28"/>
          <w:szCs w:val="28"/>
        </w:rPr>
        <w:t xml:space="preserve">добровольного </w:t>
      </w:r>
      <w:proofErr w:type="spellStart"/>
      <w:r w:rsidR="002C3325" w:rsidRPr="0070405E">
        <w:rPr>
          <w:rFonts w:ascii="Times New Roman" w:hAnsi="Times New Roman" w:cs="Times New Roman"/>
          <w:sz w:val="28"/>
          <w:szCs w:val="28"/>
        </w:rPr>
        <w:t>автострахования</w:t>
      </w:r>
      <w:proofErr w:type="spellEnd"/>
      <w:r w:rsidR="002C3325" w:rsidRPr="0070405E">
        <w:rPr>
          <w:rFonts w:ascii="Times New Roman" w:hAnsi="Times New Roman" w:cs="Times New Roman"/>
          <w:sz w:val="28"/>
          <w:szCs w:val="28"/>
        </w:rPr>
        <w:t xml:space="preserve"> и роста доверия автомобилистов к страховым компаниям.</w:t>
      </w:r>
    </w:p>
    <w:p w:rsidR="00EC7195" w:rsidRPr="0070405E" w:rsidRDefault="00EC719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целом суммарное значение собранных страховых премий по </w:t>
      </w:r>
      <w:r w:rsidR="00F90324" w:rsidRPr="0070405E">
        <w:rPr>
          <w:rFonts w:ascii="Times New Roman" w:hAnsi="Times New Roman" w:cs="Times New Roman"/>
          <w:sz w:val="28"/>
          <w:szCs w:val="28"/>
        </w:rPr>
        <w:t>КАСКО</w:t>
      </w:r>
      <w:r w:rsidRPr="0070405E">
        <w:rPr>
          <w:rFonts w:ascii="Times New Roman" w:hAnsi="Times New Roman" w:cs="Times New Roman"/>
          <w:sz w:val="28"/>
          <w:szCs w:val="28"/>
        </w:rPr>
        <w:t xml:space="preserve"> с физическими лицами выросло на 20% только за первый квартал 2013 года, составив при этом около 30 миллиардов рублей. Также выросло значение средней выплаты по </w:t>
      </w:r>
      <w:proofErr w:type="gramStart"/>
      <w:r w:rsidRPr="0070405E">
        <w:rPr>
          <w:rFonts w:ascii="Times New Roman" w:hAnsi="Times New Roman" w:cs="Times New Roman"/>
          <w:sz w:val="28"/>
          <w:szCs w:val="28"/>
        </w:rPr>
        <w:t>добровольному</w:t>
      </w:r>
      <w:proofErr w:type="gramEnd"/>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автострахованию</w:t>
      </w:r>
      <w:proofErr w:type="spellEnd"/>
      <w:r w:rsidRPr="0070405E">
        <w:rPr>
          <w:rFonts w:ascii="Times New Roman" w:hAnsi="Times New Roman" w:cs="Times New Roman"/>
          <w:sz w:val="28"/>
          <w:szCs w:val="28"/>
        </w:rPr>
        <w:t xml:space="preserve"> на 6,8% до 45,4 тыс. рублей. Рост общего размера выплат по </w:t>
      </w:r>
      <w:proofErr w:type="spellStart"/>
      <w:r w:rsidRPr="0070405E">
        <w:rPr>
          <w:rFonts w:ascii="Times New Roman" w:hAnsi="Times New Roman" w:cs="Times New Roman"/>
          <w:sz w:val="28"/>
          <w:szCs w:val="28"/>
        </w:rPr>
        <w:t>автострахованию</w:t>
      </w:r>
      <w:proofErr w:type="spellEnd"/>
      <w:r w:rsidRPr="0070405E">
        <w:rPr>
          <w:rFonts w:ascii="Times New Roman" w:hAnsi="Times New Roman" w:cs="Times New Roman"/>
          <w:sz w:val="28"/>
          <w:szCs w:val="28"/>
        </w:rPr>
        <w:t xml:space="preserve"> КАСКО вырос до 20,6 миллиардов рублей, т.е. составил 5,6%.</w:t>
      </w:r>
    </w:p>
    <w:p w:rsidR="00EC7195" w:rsidRPr="0070405E" w:rsidRDefault="00EC719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 итогам года средняя премия по договору страхования КАСКО составила 41,4 тысячи рублей (38,4 тыс. рублей для физических лиц и 59,6 тыс. рублей для юридических)</w:t>
      </w:r>
      <w:r w:rsidR="00E26C18" w:rsidRPr="0070405E">
        <w:rPr>
          <w:rFonts w:ascii="Times New Roman" w:hAnsi="Times New Roman" w:cs="Times New Roman"/>
          <w:sz w:val="28"/>
          <w:szCs w:val="28"/>
        </w:rPr>
        <w:t xml:space="preserve"> [45]</w:t>
      </w:r>
      <w:r w:rsidRPr="0070405E">
        <w:rPr>
          <w:rFonts w:ascii="Times New Roman" w:hAnsi="Times New Roman" w:cs="Times New Roman"/>
          <w:sz w:val="28"/>
          <w:szCs w:val="28"/>
        </w:rPr>
        <w:t>.</w:t>
      </w:r>
    </w:p>
    <w:p w:rsidR="00F24495" w:rsidRPr="0070405E" w:rsidRDefault="00F2449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Стоит заметить, что на рынок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приходится наибольшее количество отказов в выплатах всего страхового рынка. Так, в 2012 году, эта доля составила 77%. Только по </w:t>
      </w:r>
      <w:proofErr w:type="spellStart"/>
      <w:r w:rsidRPr="0070405E">
        <w:rPr>
          <w:rFonts w:ascii="Times New Roman" w:hAnsi="Times New Roman" w:cs="Times New Roman"/>
          <w:sz w:val="28"/>
          <w:szCs w:val="28"/>
        </w:rPr>
        <w:t>автострахованию</w:t>
      </w:r>
      <w:proofErr w:type="spellEnd"/>
      <w:r w:rsidRPr="0070405E">
        <w:rPr>
          <w:rFonts w:ascii="Times New Roman" w:hAnsi="Times New Roman" w:cs="Times New Roman"/>
          <w:sz w:val="28"/>
          <w:szCs w:val="28"/>
        </w:rPr>
        <w:t>, за 2012 год было оформлено 287 361 отказов в выплатах, при этом из них по КАСКО – 164 326 отказов.</w:t>
      </w:r>
    </w:p>
    <w:p w:rsidR="00EC7195" w:rsidRPr="0070405E" w:rsidRDefault="00EC719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Что касается 2013 года, то по итогам первого квартала, не было замечено изменения уровня продаж новых автомобилей по сравнению с прошлым годом, но при этом было замечено падение на 4% в марте. Некоторые </w:t>
      </w:r>
      <w:proofErr w:type="spellStart"/>
      <w:r w:rsidRPr="0070405E">
        <w:rPr>
          <w:rFonts w:ascii="Times New Roman" w:hAnsi="Times New Roman" w:cs="Times New Roman"/>
          <w:sz w:val="28"/>
          <w:szCs w:val="28"/>
        </w:rPr>
        <w:t>автодилеры</w:t>
      </w:r>
      <w:proofErr w:type="spellEnd"/>
      <w:r w:rsidRPr="0070405E">
        <w:rPr>
          <w:rFonts w:ascii="Times New Roman" w:hAnsi="Times New Roman" w:cs="Times New Roman"/>
          <w:sz w:val="28"/>
          <w:szCs w:val="28"/>
        </w:rPr>
        <w:t xml:space="preserve"> считают, что рынок автомобилей в России достиг своего максимума</w:t>
      </w:r>
      <w:r w:rsidR="00625247" w:rsidRPr="0070405E">
        <w:rPr>
          <w:rFonts w:ascii="Times New Roman" w:hAnsi="Times New Roman" w:cs="Times New Roman"/>
          <w:sz w:val="28"/>
          <w:szCs w:val="28"/>
        </w:rPr>
        <w:t>,</w:t>
      </w:r>
      <w:r w:rsidRPr="0070405E">
        <w:rPr>
          <w:rFonts w:ascii="Times New Roman" w:hAnsi="Times New Roman" w:cs="Times New Roman"/>
          <w:sz w:val="28"/>
          <w:szCs w:val="28"/>
        </w:rPr>
        <w:t xml:space="preserve"> и ждут его возможной стагнации.</w:t>
      </w:r>
      <w:r w:rsidR="00625247" w:rsidRPr="0070405E">
        <w:rPr>
          <w:rFonts w:ascii="Times New Roman" w:hAnsi="Times New Roman" w:cs="Times New Roman"/>
          <w:sz w:val="28"/>
          <w:szCs w:val="28"/>
        </w:rPr>
        <w:t xml:space="preserve"> Если это произойдет, стагнация ударит по страховым компаниям, которые и так переживают не лучшие времена.</w:t>
      </w:r>
    </w:p>
    <w:p w:rsidR="00625247" w:rsidRPr="0070405E" w:rsidRDefault="0062524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Но, несмотря на отсутствие роста продажи новых автомобилей, страховые премии по КАСКО не перестают расти. За первый квартал 2013 года было зафиксировано увеличение страховых премий примерно на 10%</w:t>
      </w:r>
      <w:r w:rsidR="00E26C18" w:rsidRPr="0070405E">
        <w:rPr>
          <w:rFonts w:ascii="Times New Roman" w:hAnsi="Times New Roman" w:cs="Times New Roman"/>
          <w:sz w:val="28"/>
          <w:szCs w:val="28"/>
        </w:rPr>
        <w:t xml:space="preserve"> [35]</w:t>
      </w:r>
      <w:r w:rsidRPr="0070405E">
        <w:rPr>
          <w:rFonts w:ascii="Times New Roman" w:hAnsi="Times New Roman" w:cs="Times New Roman"/>
          <w:sz w:val="28"/>
          <w:szCs w:val="28"/>
        </w:rPr>
        <w:t>.</w:t>
      </w:r>
    </w:p>
    <w:p w:rsidR="00B2119C" w:rsidRPr="0070405E" w:rsidRDefault="00B2119C" w:rsidP="00F90324">
      <w:pPr>
        <w:spacing w:after="0" w:line="360" w:lineRule="auto"/>
        <w:ind w:firstLine="567"/>
        <w:jc w:val="both"/>
        <w:rPr>
          <w:rFonts w:ascii="Times New Roman" w:hAnsi="Times New Roman" w:cs="Times New Roman"/>
          <w:sz w:val="28"/>
          <w:szCs w:val="28"/>
        </w:rPr>
      </w:pPr>
      <w:proofErr w:type="gramStart"/>
      <w:r w:rsidRPr="0070405E">
        <w:rPr>
          <w:rFonts w:ascii="Times New Roman" w:hAnsi="Times New Roman" w:cs="Times New Roman"/>
          <w:sz w:val="28"/>
          <w:szCs w:val="28"/>
        </w:rPr>
        <w:lastRenderedPageBreak/>
        <w:t xml:space="preserve">Рынок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напрямую зависит от количества автомобилей у граждан страны.</w:t>
      </w:r>
      <w:proofErr w:type="gramEnd"/>
      <w:r w:rsidRPr="0070405E">
        <w:rPr>
          <w:rFonts w:ascii="Times New Roman" w:hAnsi="Times New Roman" w:cs="Times New Roman"/>
          <w:sz w:val="28"/>
          <w:szCs w:val="28"/>
        </w:rPr>
        <w:t xml:space="preserve"> На следующем графике приведена численность автопарка в России по годам (рис. </w:t>
      </w:r>
      <w:r w:rsidR="00140308" w:rsidRPr="0070405E">
        <w:rPr>
          <w:rFonts w:ascii="Times New Roman" w:hAnsi="Times New Roman" w:cs="Times New Roman"/>
          <w:sz w:val="28"/>
          <w:szCs w:val="28"/>
        </w:rPr>
        <w:t>8</w:t>
      </w:r>
      <w:r w:rsidRPr="0070405E">
        <w:rPr>
          <w:rFonts w:ascii="Times New Roman" w:hAnsi="Times New Roman" w:cs="Times New Roman"/>
          <w:sz w:val="28"/>
          <w:szCs w:val="28"/>
        </w:rPr>
        <w:t>).</w:t>
      </w:r>
    </w:p>
    <w:p w:rsidR="00C14C50" w:rsidRPr="0070405E" w:rsidRDefault="00C14C50" w:rsidP="00F90324">
      <w:pPr>
        <w:spacing w:after="0" w:line="360" w:lineRule="auto"/>
        <w:ind w:firstLine="567"/>
        <w:jc w:val="both"/>
        <w:rPr>
          <w:rFonts w:ascii="Times New Roman" w:hAnsi="Times New Roman" w:cs="Times New Roman"/>
          <w:sz w:val="28"/>
          <w:szCs w:val="28"/>
        </w:rPr>
      </w:pPr>
    </w:p>
    <w:p w:rsidR="00C14C50" w:rsidRPr="0070405E" w:rsidRDefault="00B2119C" w:rsidP="00C14C50">
      <w:pPr>
        <w:keepNext/>
        <w:spacing w:after="0" w:line="360" w:lineRule="auto"/>
        <w:ind w:firstLine="567"/>
        <w:jc w:val="center"/>
      </w:pPr>
      <w:r w:rsidRPr="0070405E">
        <w:rPr>
          <w:noProof/>
        </w:rPr>
        <w:drawing>
          <wp:inline distT="0" distB="0" distL="0" distR="0">
            <wp:extent cx="4572000" cy="274320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294E" w:rsidRPr="0070405E" w:rsidRDefault="00C14C50">
      <w:pPr>
        <w:pStyle w:val="ae"/>
        <w:spacing w:line="360" w:lineRule="auto"/>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8</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Динамика численности транспортного парка в России в млн. штук за период с 2002 по 2012 гг.</w:t>
      </w:r>
    </w:p>
    <w:p w:rsidR="00C14C50" w:rsidRPr="0070405E" w:rsidRDefault="00140308" w:rsidP="00140308">
      <w:pPr>
        <w:spacing w:after="0" w:line="360" w:lineRule="auto"/>
        <w:ind w:firstLine="567"/>
        <w:jc w:val="center"/>
        <w:rPr>
          <w:rFonts w:ascii="Times New Roman" w:hAnsi="Times New Roman" w:cs="Times New Roman"/>
          <w:i/>
          <w:sz w:val="24"/>
          <w:szCs w:val="24"/>
        </w:rPr>
      </w:pPr>
      <w:r w:rsidRPr="0070405E">
        <w:rPr>
          <w:rFonts w:ascii="Times New Roman" w:hAnsi="Times New Roman" w:cs="Times New Roman"/>
          <w:i/>
          <w:sz w:val="24"/>
          <w:szCs w:val="24"/>
        </w:rPr>
        <w:t xml:space="preserve">Источник: Российский союз </w:t>
      </w:r>
      <w:proofErr w:type="spellStart"/>
      <w:r w:rsidRPr="0070405E">
        <w:rPr>
          <w:rFonts w:ascii="Times New Roman" w:hAnsi="Times New Roman" w:cs="Times New Roman"/>
          <w:i/>
          <w:sz w:val="24"/>
          <w:szCs w:val="24"/>
        </w:rPr>
        <w:t>автостраховщиков</w:t>
      </w:r>
      <w:proofErr w:type="spellEnd"/>
      <w:r w:rsidRPr="0070405E">
        <w:rPr>
          <w:rFonts w:ascii="Times New Roman" w:hAnsi="Times New Roman" w:cs="Times New Roman"/>
          <w:i/>
          <w:sz w:val="24"/>
          <w:szCs w:val="24"/>
        </w:rPr>
        <w:t xml:space="preserve"> </w:t>
      </w:r>
      <w:r w:rsidR="00B845B6" w:rsidRPr="0070405E">
        <w:rPr>
          <w:rFonts w:ascii="Times New Roman" w:hAnsi="Times New Roman" w:cs="Times New Roman"/>
          <w:i/>
          <w:sz w:val="24"/>
          <w:szCs w:val="24"/>
        </w:rPr>
        <w:t>[</w:t>
      </w:r>
      <w:r w:rsidRPr="0070405E">
        <w:rPr>
          <w:rFonts w:ascii="Times New Roman" w:hAnsi="Times New Roman" w:cs="Times New Roman"/>
          <w:i/>
          <w:sz w:val="24"/>
          <w:szCs w:val="24"/>
        </w:rPr>
        <w:t>47</w:t>
      </w:r>
      <w:r w:rsidR="00B845B6" w:rsidRPr="0070405E">
        <w:rPr>
          <w:rFonts w:ascii="Times New Roman" w:hAnsi="Times New Roman" w:cs="Times New Roman"/>
          <w:i/>
          <w:sz w:val="24"/>
          <w:szCs w:val="24"/>
        </w:rPr>
        <w:t>]</w:t>
      </w:r>
    </w:p>
    <w:p w:rsidR="00B2119C" w:rsidRPr="0070405E" w:rsidRDefault="00C14C5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Как было отмечено выше, совокупные собираемые страховые премии тесно связаны с рынком продажи новых автомобилей. Как показано на графике (рис. </w:t>
      </w:r>
      <w:r w:rsidR="00140308" w:rsidRPr="0070405E">
        <w:rPr>
          <w:rFonts w:ascii="Times New Roman" w:hAnsi="Times New Roman" w:cs="Times New Roman"/>
          <w:sz w:val="28"/>
          <w:szCs w:val="28"/>
        </w:rPr>
        <w:t>8</w:t>
      </w:r>
      <w:r w:rsidRPr="0070405E">
        <w:rPr>
          <w:rFonts w:ascii="Times New Roman" w:hAnsi="Times New Roman" w:cs="Times New Roman"/>
          <w:sz w:val="28"/>
          <w:szCs w:val="28"/>
        </w:rPr>
        <w:t xml:space="preserve">), численность автопарка имеет ту же динамику, что динамика изменения совокупных собираемых премий и суммарных страховых выплат по договорам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КАСКО.</w:t>
      </w:r>
    </w:p>
    <w:p w:rsidR="00625247" w:rsidRPr="0070405E" w:rsidRDefault="00625247" w:rsidP="00F90324">
      <w:pPr>
        <w:spacing w:after="0" w:line="360" w:lineRule="auto"/>
        <w:ind w:firstLine="567"/>
        <w:jc w:val="both"/>
        <w:rPr>
          <w:rFonts w:ascii="Times New Roman" w:hAnsi="Times New Roman" w:cs="Times New Roman"/>
          <w:sz w:val="28"/>
          <w:szCs w:val="28"/>
        </w:rPr>
      </w:pPr>
    </w:p>
    <w:p w:rsidR="00F42B4F" w:rsidRPr="0070405E" w:rsidRDefault="0060097E" w:rsidP="00F90324">
      <w:pPr>
        <w:pStyle w:val="1"/>
        <w:spacing w:after="0"/>
      </w:pPr>
      <w:bookmarkStart w:id="20" w:name="_Toc357171915"/>
      <w:r w:rsidRPr="0070405E">
        <w:t>Крупнейшие страховые компании на рынке КАСКО в России</w:t>
      </w:r>
      <w:r w:rsidR="00140308" w:rsidRPr="0070405E">
        <w:t xml:space="preserve"> и</w:t>
      </w:r>
      <w:r w:rsidRPr="0070405E">
        <w:t xml:space="preserve"> основные показатели их деятельности</w:t>
      </w:r>
      <w:bookmarkEnd w:id="20"/>
      <w:r w:rsidRPr="0070405E">
        <w:t xml:space="preserve"> </w:t>
      </w:r>
    </w:p>
    <w:p w:rsidR="00552C23" w:rsidRPr="0070405E" w:rsidRDefault="0005088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данном разделе представлен обзор самых крупных страховых компаний в России по добровольному страхованию за 2005 год, </w:t>
      </w:r>
      <w:r w:rsidR="007F3C10" w:rsidRPr="0070405E">
        <w:rPr>
          <w:rFonts w:ascii="Times New Roman" w:hAnsi="Times New Roman" w:cs="Times New Roman"/>
          <w:sz w:val="28"/>
          <w:szCs w:val="28"/>
        </w:rPr>
        <w:t xml:space="preserve">и ежегодно с </w:t>
      </w:r>
      <w:r w:rsidRPr="0070405E">
        <w:rPr>
          <w:rFonts w:ascii="Times New Roman" w:hAnsi="Times New Roman" w:cs="Times New Roman"/>
          <w:sz w:val="28"/>
          <w:szCs w:val="28"/>
        </w:rPr>
        <w:t xml:space="preserve">2009 </w:t>
      </w:r>
      <w:r w:rsidR="007F3C10" w:rsidRPr="0070405E">
        <w:rPr>
          <w:rFonts w:ascii="Times New Roman" w:hAnsi="Times New Roman" w:cs="Times New Roman"/>
          <w:sz w:val="28"/>
          <w:szCs w:val="28"/>
        </w:rPr>
        <w:t>до</w:t>
      </w:r>
      <w:r w:rsidRPr="0070405E">
        <w:rPr>
          <w:rFonts w:ascii="Times New Roman" w:hAnsi="Times New Roman" w:cs="Times New Roman"/>
          <w:sz w:val="28"/>
          <w:szCs w:val="28"/>
        </w:rPr>
        <w:t xml:space="preserve"> 2012 год</w:t>
      </w:r>
      <w:r w:rsidR="007F3C10" w:rsidRPr="0070405E">
        <w:rPr>
          <w:rFonts w:ascii="Times New Roman" w:hAnsi="Times New Roman" w:cs="Times New Roman"/>
          <w:sz w:val="28"/>
          <w:szCs w:val="28"/>
        </w:rPr>
        <w:t>а</w:t>
      </w:r>
      <w:r w:rsidRPr="0070405E">
        <w:rPr>
          <w:rFonts w:ascii="Times New Roman" w:hAnsi="Times New Roman" w:cs="Times New Roman"/>
          <w:sz w:val="28"/>
          <w:szCs w:val="28"/>
        </w:rPr>
        <w:t xml:space="preserve">. Критерием отбора и </w:t>
      </w:r>
      <w:proofErr w:type="spellStart"/>
      <w:r w:rsidRPr="0070405E">
        <w:rPr>
          <w:rFonts w:ascii="Times New Roman" w:hAnsi="Times New Roman" w:cs="Times New Roman"/>
          <w:sz w:val="28"/>
          <w:szCs w:val="28"/>
        </w:rPr>
        <w:t>иерхизации</w:t>
      </w:r>
      <w:proofErr w:type="spellEnd"/>
      <w:r w:rsidRPr="0070405E">
        <w:rPr>
          <w:rFonts w:ascii="Times New Roman" w:hAnsi="Times New Roman" w:cs="Times New Roman"/>
          <w:sz w:val="28"/>
          <w:szCs w:val="28"/>
        </w:rPr>
        <w:t xml:space="preserve"> служит показатель суммарных страховых взносов – совокупность полученных страховых премий компанией.</w:t>
      </w:r>
    </w:p>
    <w:p w:rsidR="005707BA" w:rsidRPr="0070405E" w:rsidRDefault="005707BA"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Как было отмечено выше, 2005 год запомнился как год большого сокращения количества страховых компаний на рынке. Уходили маленькие компании, многие страхователи оставались без выплат, вследствие чего доверие к страховым компаниям падало, а доверие к крупным компаниях росло.</w:t>
      </w:r>
    </w:p>
    <w:p w:rsidR="0006257B" w:rsidRPr="0070405E" w:rsidRDefault="005707BA"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Именно поэтому компании, успевшие себя зарекомендовать на рынке </w:t>
      </w:r>
      <w:proofErr w:type="spellStart"/>
      <w:r w:rsidRPr="0070405E">
        <w:rPr>
          <w:rFonts w:ascii="Times New Roman" w:hAnsi="Times New Roman" w:cs="Times New Roman"/>
          <w:sz w:val="28"/>
          <w:szCs w:val="28"/>
        </w:rPr>
        <w:t>автострахования</w:t>
      </w:r>
      <w:proofErr w:type="spellEnd"/>
      <w:r w:rsidR="007F3C10" w:rsidRPr="0070405E">
        <w:rPr>
          <w:rFonts w:ascii="Times New Roman" w:hAnsi="Times New Roman" w:cs="Times New Roman"/>
          <w:sz w:val="28"/>
          <w:szCs w:val="28"/>
        </w:rPr>
        <w:t>,</w:t>
      </w:r>
      <w:r w:rsidRPr="0070405E">
        <w:rPr>
          <w:rFonts w:ascii="Times New Roman" w:hAnsi="Times New Roman" w:cs="Times New Roman"/>
          <w:sz w:val="28"/>
          <w:szCs w:val="28"/>
        </w:rPr>
        <w:t xml:space="preserve"> резко увеличивали показатели собираемых премий. Так, компания «</w:t>
      </w:r>
      <w:proofErr w:type="spellStart"/>
      <w:r w:rsidRPr="0070405E">
        <w:rPr>
          <w:rFonts w:ascii="Times New Roman" w:hAnsi="Times New Roman" w:cs="Times New Roman"/>
          <w:sz w:val="28"/>
          <w:szCs w:val="28"/>
        </w:rPr>
        <w:t>Ингосстрах</w:t>
      </w:r>
      <w:proofErr w:type="spellEnd"/>
      <w:r w:rsidRPr="0070405E">
        <w:rPr>
          <w:rFonts w:ascii="Times New Roman" w:hAnsi="Times New Roman" w:cs="Times New Roman"/>
          <w:sz w:val="28"/>
          <w:szCs w:val="28"/>
        </w:rPr>
        <w:t xml:space="preserve">» выросла в терминах страховых взносов примерно на 47% и стала безоговорочным лидером рынка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w:t>
      </w:r>
    </w:p>
    <w:p w:rsidR="005707BA" w:rsidRPr="0070405E" w:rsidRDefault="005707BA"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Пять самых крупных страховых компаний на 2005 год указаны в следующей таблице по мере убывания показат</w:t>
      </w:r>
      <w:r w:rsidR="00E26C18" w:rsidRPr="0070405E">
        <w:rPr>
          <w:rFonts w:ascii="Times New Roman" w:hAnsi="Times New Roman" w:cs="Times New Roman"/>
          <w:sz w:val="28"/>
          <w:szCs w:val="28"/>
        </w:rPr>
        <w:t>еля суммарных страховых взносов (табл. 3).</w:t>
      </w:r>
    </w:p>
    <w:p w:rsidR="002B658F" w:rsidRPr="0070405E" w:rsidRDefault="002B658F" w:rsidP="002B658F">
      <w:pPr>
        <w:spacing w:before="120" w:after="0" w:line="360" w:lineRule="auto"/>
        <w:ind w:firstLine="567"/>
        <w:jc w:val="right"/>
        <w:rPr>
          <w:rFonts w:ascii="Times New Roman" w:hAnsi="Times New Roman" w:cs="Times New Roman"/>
          <w:i/>
          <w:sz w:val="28"/>
          <w:szCs w:val="28"/>
        </w:rPr>
      </w:pPr>
      <w:r w:rsidRPr="0070405E">
        <w:rPr>
          <w:rFonts w:ascii="Times New Roman" w:hAnsi="Times New Roman" w:cs="Times New Roman"/>
          <w:i/>
          <w:sz w:val="28"/>
          <w:szCs w:val="28"/>
        </w:rPr>
        <w:t xml:space="preserve">Таблица </w:t>
      </w:r>
      <w:r w:rsidR="009A25B8" w:rsidRPr="0070405E">
        <w:rPr>
          <w:rFonts w:ascii="Times New Roman" w:hAnsi="Times New Roman" w:cs="Times New Roman"/>
          <w:i/>
          <w:sz w:val="28"/>
          <w:szCs w:val="28"/>
        </w:rPr>
        <w:fldChar w:fldCharType="begin"/>
      </w:r>
      <w:r w:rsidRPr="0070405E">
        <w:rPr>
          <w:rFonts w:ascii="Times New Roman" w:hAnsi="Times New Roman" w:cs="Times New Roman"/>
          <w:i/>
          <w:sz w:val="28"/>
          <w:szCs w:val="28"/>
        </w:rPr>
        <w:instrText xml:space="preserve"> SEQ Таблица \* ARABIC </w:instrText>
      </w:r>
      <w:r w:rsidR="009A25B8" w:rsidRPr="0070405E">
        <w:rPr>
          <w:rFonts w:ascii="Times New Roman" w:hAnsi="Times New Roman" w:cs="Times New Roman"/>
          <w:i/>
          <w:sz w:val="28"/>
          <w:szCs w:val="28"/>
        </w:rPr>
        <w:fldChar w:fldCharType="separate"/>
      </w:r>
      <w:r w:rsidR="004C4EC5">
        <w:rPr>
          <w:rFonts w:ascii="Times New Roman" w:hAnsi="Times New Roman" w:cs="Times New Roman"/>
          <w:i/>
          <w:noProof/>
          <w:sz w:val="28"/>
          <w:szCs w:val="28"/>
        </w:rPr>
        <w:t>3</w:t>
      </w:r>
      <w:r w:rsidR="009A25B8" w:rsidRPr="0070405E">
        <w:rPr>
          <w:rFonts w:ascii="Times New Roman" w:hAnsi="Times New Roman" w:cs="Times New Roman"/>
          <w:i/>
          <w:sz w:val="28"/>
          <w:szCs w:val="28"/>
        </w:rPr>
        <w:fldChar w:fldCharType="end"/>
      </w:r>
    </w:p>
    <w:p w:rsidR="002B658F" w:rsidRPr="0070405E" w:rsidRDefault="002B658F" w:rsidP="002B658F">
      <w:pPr>
        <w:spacing w:before="120" w:after="0" w:line="360" w:lineRule="auto"/>
        <w:ind w:firstLine="567"/>
        <w:jc w:val="center"/>
        <w:rPr>
          <w:rFonts w:ascii="Times New Roman" w:hAnsi="Times New Roman" w:cs="Times New Roman"/>
          <w:i/>
          <w:sz w:val="28"/>
          <w:szCs w:val="28"/>
        </w:rPr>
      </w:pPr>
      <w:r w:rsidRPr="0070405E">
        <w:rPr>
          <w:rFonts w:ascii="Times New Roman" w:hAnsi="Times New Roman" w:cs="Times New Roman"/>
          <w:i/>
          <w:sz w:val="28"/>
          <w:szCs w:val="28"/>
        </w:rPr>
        <w:t>Пять ведущих страховых компаний по КАСКО на 2005 год</w:t>
      </w:r>
    </w:p>
    <w:tbl>
      <w:tblPr>
        <w:tblW w:w="88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1964"/>
        <w:gridCol w:w="1579"/>
        <w:gridCol w:w="1515"/>
        <w:gridCol w:w="1617"/>
        <w:gridCol w:w="1639"/>
      </w:tblGrid>
      <w:tr w:rsidR="00552C23" w:rsidRPr="0070405E" w:rsidTr="00552C23">
        <w:trPr>
          <w:trHeight w:val="630"/>
          <w:jc w:val="center"/>
        </w:trPr>
        <w:tc>
          <w:tcPr>
            <w:tcW w:w="546" w:type="dxa"/>
            <w:shd w:val="clear" w:color="auto" w:fill="auto"/>
            <w:noWrap/>
            <w:vAlign w:val="bottom"/>
            <w:hideMark/>
          </w:tcPr>
          <w:p w:rsidR="00552C23" w:rsidRPr="0070405E" w:rsidRDefault="00552C23" w:rsidP="00F90324">
            <w:pPr>
              <w:spacing w:after="0" w:line="240" w:lineRule="auto"/>
              <w:rPr>
                <w:rFonts w:ascii="Calibri" w:eastAsia="Times New Roman" w:hAnsi="Calibri" w:cs="Calibri"/>
                <w:b/>
                <w:color w:val="000000"/>
                <w:sz w:val="24"/>
                <w:szCs w:val="24"/>
              </w:rPr>
            </w:pPr>
            <w:r w:rsidRPr="0070405E">
              <w:rPr>
                <w:rFonts w:ascii="Calibri" w:eastAsia="Times New Roman" w:hAnsi="Calibri" w:cs="Calibri"/>
                <w:b/>
                <w:noProof/>
                <w:color w:val="000000"/>
                <w:sz w:val="24"/>
                <w:szCs w:val="24"/>
              </w:rPr>
              <w:drawing>
                <wp:anchor distT="0" distB="0" distL="114300" distR="114300" simplePos="0" relativeHeight="251652096" behindDoc="0" locked="0" layoutInCell="1" allowOverlap="1">
                  <wp:simplePos x="0" y="0"/>
                  <wp:positionH relativeFrom="column">
                    <wp:posOffset>180975</wp:posOffset>
                  </wp:positionH>
                  <wp:positionV relativeFrom="paragraph">
                    <wp:posOffset>390525</wp:posOffset>
                  </wp:positionV>
                  <wp:extent cx="28575" cy="28575"/>
                  <wp:effectExtent l="0" t="0" r="0" b="0"/>
                  <wp:wrapNone/>
                  <wp:docPr id="36" name="Рисунок 16"/>
                  <wp:cNvGraphicFramePr/>
                  <a:graphic xmlns:a="http://schemas.openxmlformats.org/drawingml/2006/main">
                    <a:graphicData uri="http://schemas.openxmlformats.org/drawingml/2006/picture">
                      <pic:pic xmlns:pic="http://schemas.openxmlformats.org/drawingml/2006/picture">
                        <pic:nvPicPr>
                          <pic:cNvPr id="9" name="Picture 2" descr="http://www.allinsurance.ru/icons/ecblank.gif"/>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70405E">
              <w:rPr>
                <w:rFonts w:ascii="Calibri" w:eastAsia="Times New Roman" w:hAnsi="Calibri" w:cs="Calibri"/>
                <w:b/>
                <w:noProof/>
                <w:color w:val="000000"/>
                <w:sz w:val="24"/>
                <w:szCs w:val="24"/>
              </w:rPr>
              <w:drawing>
                <wp:anchor distT="0" distB="0" distL="114300" distR="114300" simplePos="0" relativeHeight="251654144" behindDoc="0" locked="0" layoutInCell="1" allowOverlap="1">
                  <wp:simplePos x="0" y="0"/>
                  <wp:positionH relativeFrom="column">
                    <wp:posOffset>180975</wp:posOffset>
                  </wp:positionH>
                  <wp:positionV relativeFrom="paragraph">
                    <wp:posOffset>390525</wp:posOffset>
                  </wp:positionV>
                  <wp:extent cx="28575" cy="28575"/>
                  <wp:effectExtent l="0" t="0" r="0" b="0"/>
                  <wp:wrapNone/>
                  <wp:docPr id="35" name="Рисунок 17"/>
                  <wp:cNvGraphicFramePr/>
                  <a:graphic xmlns:a="http://schemas.openxmlformats.org/drawingml/2006/main">
                    <a:graphicData uri="http://schemas.openxmlformats.org/drawingml/2006/picture">
                      <pic:pic xmlns:pic="http://schemas.openxmlformats.org/drawingml/2006/picture">
                        <pic:nvPicPr>
                          <pic:cNvPr id="10" name="Picture 3" descr="http://www.allinsurance.ru/icons/ecblank.gif"/>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70405E">
              <w:rPr>
                <w:rFonts w:ascii="Calibri" w:eastAsia="Times New Roman" w:hAnsi="Calibri" w:cs="Calibri"/>
                <w:b/>
                <w:noProof/>
                <w:color w:val="000000"/>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390525</wp:posOffset>
                  </wp:positionV>
                  <wp:extent cx="28575" cy="28575"/>
                  <wp:effectExtent l="0" t="0" r="0" b="0"/>
                  <wp:wrapNone/>
                  <wp:docPr id="34" name="Рисунок 22"/>
                  <wp:cNvGraphicFramePr/>
                  <a:graphic xmlns:a="http://schemas.openxmlformats.org/drawingml/2006/main">
                    <a:graphicData uri="http://schemas.openxmlformats.org/drawingml/2006/picture">
                      <pic:pic xmlns:pic="http://schemas.openxmlformats.org/drawingml/2006/picture">
                        <pic:nvPicPr>
                          <pic:cNvPr id="15" name="Picture 1" descr="http://www.allinsurance.ru/icons/ecblank.gif"/>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70405E">
              <w:rPr>
                <w:rFonts w:ascii="Calibri" w:eastAsia="Times New Roman" w:hAnsi="Calibri" w:cs="Calibri"/>
                <w:b/>
                <w:noProof/>
                <w:color w:val="000000"/>
                <w:sz w:val="24"/>
                <w:szCs w:val="24"/>
              </w:rPr>
              <w:drawing>
                <wp:anchor distT="0" distB="0" distL="114300" distR="114300" simplePos="0" relativeHeight="251656192" behindDoc="0" locked="0" layoutInCell="1" allowOverlap="1">
                  <wp:simplePos x="0" y="0"/>
                  <wp:positionH relativeFrom="column">
                    <wp:posOffset>1447800</wp:posOffset>
                  </wp:positionH>
                  <wp:positionV relativeFrom="paragraph">
                    <wp:posOffset>390525</wp:posOffset>
                  </wp:positionV>
                  <wp:extent cx="28575" cy="28575"/>
                  <wp:effectExtent l="0" t="0" r="0" b="0"/>
                  <wp:wrapNone/>
                  <wp:docPr id="33" name="Рисунок 18"/>
                  <wp:cNvGraphicFramePr/>
                  <a:graphic xmlns:a="http://schemas.openxmlformats.org/drawingml/2006/main">
                    <a:graphicData uri="http://schemas.openxmlformats.org/drawingml/2006/picture">
                      <pic:pic xmlns:pic="http://schemas.openxmlformats.org/drawingml/2006/picture">
                        <pic:nvPicPr>
                          <pic:cNvPr id="11" name="Picture 4" descr="http://www.allinsurance.ru/icons/ecblank.gif"/>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70405E">
              <w:rPr>
                <w:rFonts w:ascii="Calibri" w:eastAsia="Times New Roman" w:hAnsi="Calibri" w:cs="Calibri"/>
                <w:b/>
                <w:noProof/>
                <w:color w:val="000000"/>
                <w:sz w:val="24"/>
                <w:szCs w:val="24"/>
              </w:rPr>
              <w:drawing>
                <wp:anchor distT="0" distB="0" distL="114300" distR="114300" simplePos="0" relativeHeight="251658240" behindDoc="0" locked="0" layoutInCell="1" allowOverlap="1">
                  <wp:simplePos x="0" y="0"/>
                  <wp:positionH relativeFrom="column">
                    <wp:posOffset>1447800</wp:posOffset>
                  </wp:positionH>
                  <wp:positionV relativeFrom="paragraph">
                    <wp:posOffset>390525</wp:posOffset>
                  </wp:positionV>
                  <wp:extent cx="28575" cy="28575"/>
                  <wp:effectExtent l="0" t="0" r="0" b="0"/>
                  <wp:wrapNone/>
                  <wp:docPr id="32" name="Рисунок 19"/>
                  <wp:cNvGraphicFramePr/>
                  <a:graphic xmlns:a="http://schemas.openxmlformats.org/drawingml/2006/main">
                    <a:graphicData uri="http://schemas.openxmlformats.org/drawingml/2006/picture">
                      <pic:pic xmlns:pic="http://schemas.openxmlformats.org/drawingml/2006/picture">
                        <pic:nvPicPr>
                          <pic:cNvPr id="12" name="Picture 5" descr="http://www.allinsurance.ru/icons/ecblank.gif"/>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70405E">
              <w:rPr>
                <w:rFonts w:ascii="Calibri" w:eastAsia="Times New Roman" w:hAnsi="Calibri" w:cs="Calibri"/>
                <w:b/>
                <w:noProof/>
                <w:color w:val="000000"/>
                <w:sz w:val="24"/>
                <w:szCs w:val="24"/>
              </w:rPr>
              <w:drawing>
                <wp:anchor distT="0" distB="0" distL="114300" distR="114300" simplePos="0" relativeHeight="251660288" behindDoc="0" locked="0" layoutInCell="1" allowOverlap="1">
                  <wp:simplePos x="0" y="0"/>
                  <wp:positionH relativeFrom="column">
                    <wp:posOffset>1447800</wp:posOffset>
                  </wp:positionH>
                  <wp:positionV relativeFrom="paragraph">
                    <wp:posOffset>390525</wp:posOffset>
                  </wp:positionV>
                  <wp:extent cx="28575" cy="28575"/>
                  <wp:effectExtent l="0" t="0" r="0" b="0"/>
                  <wp:wrapNone/>
                  <wp:docPr id="31" name="Рисунок 20"/>
                  <wp:cNvGraphicFramePr/>
                  <a:graphic xmlns:a="http://schemas.openxmlformats.org/drawingml/2006/main">
                    <a:graphicData uri="http://schemas.openxmlformats.org/drawingml/2006/picture">
                      <pic:pic xmlns:pic="http://schemas.openxmlformats.org/drawingml/2006/picture">
                        <pic:nvPicPr>
                          <pic:cNvPr id="13" name="Picture 6" descr="http://www.allinsurance.ru/icons/ecblank.gif"/>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r w:rsidRPr="0070405E">
              <w:rPr>
                <w:rFonts w:ascii="Calibri" w:eastAsia="Times New Roman" w:hAnsi="Calibri" w:cs="Calibri"/>
                <w:b/>
                <w:noProof/>
                <w:color w:val="000000"/>
                <w:sz w:val="24"/>
                <w:szCs w:val="24"/>
              </w:rPr>
              <w:drawing>
                <wp:anchor distT="0" distB="0" distL="114300" distR="114300" simplePos="0" relativeHeight="251662336" behindDoc="0" locked="0" layoutInCell="1" allowOverlap="1">
                  <wp:simplePos x="0" y="0"/>
                  <wp:positionH relativeFrom="column">
                    <wp:posOffset>2495550</wp:posOffset>
                  </wp:positionH>
                  <wp:positionV relativeFrom="paragraph">
                    <wp:posOffset>390525</wp:posOffset>
                  </wp:positionV>
                  <wp:extent cx="28575" cy="28575"/>
                  <wp:effectExtent l="0" t="0" r="0" b="0"/>
                  <wp:wrapNone/>
                  <wp:docPr id="30" name="Рисунок 21"/>
                  <wp:cNvGraphicFramePr/>
                  <a:graphic xmlns:a="http://schemas.openxmlformats.org/drawingml/2006/main">
                    <a:graphicData uri="http://schemas.openxmlformats.org/drawingml/2006/picture">
                      <pic:pic xmlns:pic="http://schemas.openxmlformats.org/drawingml/2006/picture">
                        <pic:nvPicPr>
                          <pic:cNvPr id="14" name="Picture 7" descr="http://www.allinsurance.ru/icons/ecblank.gif"/>
                          <pic:cNvPicPr>
                            <a:picLocks noChangeAspect="1" noChangeArrowheads="1"/>
                          </pic:cNvPicPr>
                        </pic:nvPicPr>
                        <pic:blipFill>
                          <a:blip r:embed="rId15"/>
                          <a:srcRect/>
                          <a:stretch>
                            <a:fillRect/>
                          </a:stretch>
                        </pic:blipFill>
                        <pic:spPr bwMode="auto">
                          <a:xfrm>
                            <a:off x="0" y="0"/>
                            <a:ext cx="9525" cy="9525"/>
                          </a:xfrm>
                          <a:prstGeom prst="rect">
                            <a:avLst/>
                          </a:prstGeom>
                          <a:noFill/>
                        </pic:spPr>
                      </pic:pic>
                    </a:graphicData>
                  </a:graphic>
                </wp:anchor>
              </w:drawing>
            </w:r>
          </w:p>
          <w:p w:rsidR="00552C23" w:rsidRPr="0070405E" w:rsidRDefault="00552C23" w:rsidP="00F90324">
            <w:pPr>
              <w:spacing w:after="0" w:line="240" w:lineRule="auto"/>
              <w:rPr>
                <w:rFonts w:ascii="Calibri" w:eastAsia="Times New Roman" w:hAnsi="Calibri" w:cs="Calibri"/>
                <w:b/>
                <w:color w:val="000000"/>
                <w:sz w:val="24"/>
                <w:szCs w:val="24"/>
              </w:rPr>
            </w:pPr>
          </w:p>
        </w:tc>
        <w:tc>
          <w:tcPr>
            <w:tcW w:w="1964"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b/>
                <w:sz w:val="24"/>
                <w:szCs w:val="24"/>
              </w:rPr>
            </w:pPr>
            <w:r w:rsidRPr="0070405E">
              <w:rPr>
                <w:rFonts w:ascii="Times New Roman" w:eastAsia="Times New Roman" w:hAnsi="Times New Roman" w:cs="Times New Roman"/>
                <w:b/>
                <w:sz w:val="24"/>
                <w:szCs w:val="24"/>
              </w:rPr>
              <w:t>Наименование</w:t>
            </w:r>
          </w:p>
        </w:tc>
        <w:tc>
          <w:tcPr>
            <w:tcW w:w="157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b/>
                <w:sz w:val="24"/>
                <w:szCs w:val="24"/>
              </w:rPr>
            </w:pPr>
            <w:r w:rsidRPr="0070405E">
              <w:rPr>
                <w:rFonts w:ascii="Times New Roman" w:eastAsia="Times New Roman" w:hAnsi="Times New Roman" w:cs="Times New Roman"/>
                <w:b/>
                <w:sz w:val="24"/>
                <w:szCs w:val="24"/>
              </w:rPr>
              <w:t>Взносы (тыс. руб.)</w:t>
            </w:r>
          </w:p>
        </w:tc>
        <w:tc>
          <w:tcPr>
            <w:tcW w:w="1515"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b/>
                <w:sz w:val="24"/>
                <w:szCs w:val="24"/>
              </w:rPr>
            </w:pPr>
            <w:r w:rsidRPr="0070405E">
              <w:rPr>
                <w:rFonts w:ascii="Times New Roman" w:eastAsia="Times New Roman" w:hAnsi="Times New Roman" w:cs="Times New Roman"/>
                <w:b/>
                <w:sz w:val="24"/>
                <w:szCs w:val="24"/>
              </w:rPr>
              <w:t>Изменение за год</w:t>
            </w:r>
            <w:proofErr w:type="gramStart"/>
            <w:r w:rsidRPr="0070405E">
              <w:rPr>
                <w:rFonts w:ascii="Times New Roman" w:eastAsia="Times New Roman" w:hAnsi="Times New Roman" w:cs="Times New Roman"/>
                <w:b/>
                <w:sz w:val="24"/>
                <w:szCs w:val="24"/>
              </w:rPr>
              <w:t xml:space="preserve"> (%)</w:t>
            </w:r>
            <w:proofErr w:type="gramEnd"/>
          </w:p>
        </w:tc>
        <w:tc>
          <w:tcPr>
            <w:tcW w:w="1617"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b/>
                <w:sz w:val="24"/>
                <w:szCs w:val="24"/>
              </w:rPr>
            </w:pPr>
            <w:r w:rsidRPr="0070405E">
              <w:rPr>
                <w:rFonts w:ascii="Times New Roman" w:eastAsia="Times New Roman" w:hAnsi="Times New Roman" w:cs="Times New Roman"/>
                <w:b/>
                <w:sz w:val="24"/>
                <w:szCs w:val="24"/>
              </w:rPr>
              <w:t>Выплаты (тыс. руб.)</w:t>
            </w:r>
          </w:p>
        </w:tc>
        <w:tc>
          <w:tcPr>
            <w:tcW w:w="163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b/>
                <w:sz w:val="24"/>
                <w:szCs w:val="24"/>
              </w:rPr>
            </w:pPr>
            <w:r w:rsidRPr="0070405E">
              <w:rPr>
                <w:rFonts w:ascii="Times New Roman" w:eastAsia="Times New Roman" w:hAnsi="Times New Roman" w:cs="Times New Roman"/>
                <w:b/>
                <w:sz w:val="24"/>
                <w:szCs w:val="24"/>
              </w:rPr>
              <w:t>Изменение за год</w:t>
            </w:r>
            <w:proofErr w:type="gramStart"/>
            <w:r w:rsidRPr="0070405E">
              <w:rPr>
                <w:rFonts w:ascii="Times New Roman" w:eastAsia="Times New Roman" w:hAnsi="Times New Roman" w:cs="Times New Roman"/>
                <w:b/>
                <w:sz w:val="24"/>
                <w:szCs w:val="24"/>
              </w:rPr>
              <w:t xml:space="preserve"> (%)</w:t>
            </w:r>
            <w:proofErr w:type="gramEnd"/>
          </w:p>
        </w:tc>
      </w:tr>
      <w:tr w:rsidR="00552C23" w:rsidRPr="0070405E" w:rsidTr="00552C23">
        <w:trPr>
          <w:trHeight w:val="315"/>
          <w:jc w:val="center"/>
        </w:trPr>
        <w:tc>
          <w:tcPr>
            <w:tcW w:w="546"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w:t>
            </w:r>
          </w:p>
        </w:tc>
        <w:tc>
          <w:tcPr>
            <w:tcW w:w="1964"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Ингосстрах</w:t>
            </w:r>
            <w:proofErr w:type="spellEnd"/>
          </w:p>
        </w:tc>
        <w:tc>
          <w:tcPr>
            <w:tcW w:w="157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24 971 159</w:t>
            </w:r>
          </w:p>
        </w:tc>
        <w:tc>
          <w:tcPr>
            <w:tcW w:w="1515"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47,3</w:t>
            </w:r>
          </w:p>
        </w:tc>
        <w:tc>
          <w:tcPr>
            <w:tcW w:w="1617"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10 374 068</w:t>
            </w:r>
          </w:p>
        </w:tc>
        <w:tc>
          <w:tcPr>
            <w:tcW w:w="163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69,9</w:t>
            </w:r>
          </w:p>
        </w:tc>
      </w:tr>
      <w:tr w:rsidR="00552C23" w:rsidRPr="0070405E" w:rsidTr="00552C23">
        <w:trPr>
          <w:trHeight w:val="315"/>
          <w:jc w:val="center"/>
        </w:trPr>
        <w:tc>
          <w:tcPr>
            <w:tcW w:w="546"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w:t>
            </w:r>
          </w:p>
        </w:tc>
        <w:tc>
          <w:tcPr>
            <w:tcW w:w="1964"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Ресо-Гарантия</w:t>
            </w:r>
            <w:proofErr w:type="spellEnd"/>
          </w:p>
        </w:tc>
        <w:tc>
          <w:tcPr>
            <w:tcW w:w="157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23 307 353</w:t>
            </w:r>
          </w:p>
        </w:tc>
        <w:tc>
          <w:tcPr>
            <w:tcW w:w="1515"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53,6</w:t>
            </w:r>
          </w:p>
        </w:tc>
        <w:tc>
          <w:tcPr>
            <w:tcW w:w="1617"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10 855 072</w:t>
            </w:r>
          </w:p>
        </w:tc>
        <w:tc>
          <w:tcPr>
            <w:tcW w:w="163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63,3</w:t>
            </w:r>
          </w:p>
        </w:tc>
      </w:tr>
      <w:tr w:rsidR="00552C23" w:rsidRPr="0070405E" w:rsidTr="00552C23">
        <w:trPr>
          <w:trHeight w:val="315"/>
          <w:jc w:val="center"/>
        </w:trPr>
        <w:tc>
          <w:tcPr>
            <w:tcW w:w="546"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w:t>
            </w:r>
          </w:p>
        </w:tc>
        <w:tc>
          <w:tcPr>
            <w:tcW w:w="1964"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МАКС-М</w:t>
            </w:r>
          </w:p>
        </w:tc>
        <w:tc>
          <w:tcPr>
            <w:tcW w:w="157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18 739 397</w:t>
            </w:r>
          </w:p>
        </w:tc>
        <w:tc>
          <w:tcPr>
            <w:tcW w:w="1515"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27,7</w:t>
            </w:r>
          </w:p>
        </w:tc>
        <w:tc>
          <w:tcPr>
            <w:tcW w:w="1617"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18 904 652</w:t>
            </w:r>
          </w:p>
        </w:tc>
        <w:tc>
          <w:tcPr>
            <w:tcW w:w="163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37,9</w:t>
            </w:r>
          </w:p>
        </w:tc>
      </w:tr>
      <w:tr w:rsidR="00552C23" w:rsidRPr="0070405E" w:rsidTr="00552C23">
        <w:trPr>
          <w:trHeight w:val="315"/>
          <w:jc w:val="center"/>
        </w:trPr>
        <w:tc>
          <w:tcPr>
            <w:tcW w:w="546"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w:t>
            </w:r>
          </w:p>
        </w:tc>
        <w:tc>
          <w:tcPr>
            <w:tcW w:w="1964"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СОГАЗ</w:t>
            </w:r>
          </w:p>
        </w:tc>
        <w:tc>
          <w:tcPr>
            <w:tcW w:w="157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14 778 563</w:t>
            </w:r>
          </w:p>
        </w:tc>
        <w:tc>
          <w:tcPr>
            <w:tcW w:w="1515"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35,0</w:t>
            </w:r>
          </w:p>
        </w:tc>
        <w:tc>
          <w:tcPr>
            <w:tcW w:w="1617"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7 964 054</w:t>
            </w:r>
          </w:p>
        </w:tc>
        <w:tc>
          <w:tcPr>
            <w:tcW w:w="163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35,5</w:t>
            </w:r>
          </w:p>
        </w:tc>
      </w:tr>
      <w:tr w:rsidR="00552C23" w:rsidRPr="0070405E" w:rsidTr="00552C23">
        <w:trPr>
          <w:trHeight w:val="315"/>
          <w:jc w:val="center"/>
        </w:trPr>
        <w:tc>
          <w:tcPr>
            <w:tcW w:w="546"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w:t>
            </w:r>
          </w:p>
        </w:tc>
        <w:tc>
          <w:tcPr>
            <w:tcW w:w="1964"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proofErr w:type="spellStart"/>
            <w:proofErr w:type="gramStart"/>
            <w:r w:rsidRPr="0070405E">
              <w:rPr>
                <w:rFonts w:ascii="Times New Roman" w:eastAsia="Times New Roman" w:hAnsi="Times New Roman" w:cs="Times New Roman"/>
                <w:sz w:val="24"/>
                <w:szCs w:val="24"/>
              </w:rPr>
              <w:t>Росно-МС</w:t>
            </w:r>
            <w:proofErr w:type="spellEnd"/>
            <w:proofErr w:type="gramEnd"/>
          </w:p>
        </w:tc>
        <w:tc>
          <w:tcPr>
            <w:tcW w:w="157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12 562 278</w:t>
            </w:r>
          </w:p>
        </w:tc>
        <w:tc>
          <w:tcPr>
            <w:tcW w:w="1515"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74,2</w:t>
            </w:r>
          </w:p>
        </w:tc>
        <w:tc>
          <w:tcPr>
            <w:tcW w:w="1617"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10 968 776</w:t>
            </w:r>
          </w:p>
        </w:tc>
        <w:tc>
          <w:tcPr>
            <w:tcW w:w="1639" w:type="dxa"/>
            <w:shd w:val="clear" w:color="auto" w:fill="auto"/>
            <w:vAlign w:val="center"/>
            <w:hideMark/>
          </w:tcPr>
          <w:p w:rsidR="00552C23" w:rsidRPr="0070405E" w:rsidRDefault="00552C23"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52,3</w:t>
            </w:r>
          </w:p>
        </w:tc>
      </w:tr>
    </w:tbl>
    <w:p w:rsidR="00552C23" w:rsidRPr="0070405E" w:rsidRDefault="00FE3CDB" w:rsidP="00FE3CDB">
      <w:pPr>
        <w:spacing w:after="0" w:line="360" w:lineRule="auto"/>
        <w:ind w:firstLine="567"/>
        <w:jc w:val="center"/>
        <w:rPr>
          <w:rFonts w:ascii="Times New Roman" w:eastAsia="Times New Roman" w:hAnsi="Times New Roman" w:cs="Times New Roman"/>
          <w:i/>
          <w:sz w:val="24"/>
          <w:szCs w:val="24"/>
        </w:rPr>
      </w:pPr>
      <w:r w:rsidRPr="0070405E">
        <w:rPr>
          <w:rFonts w:ascii="Times New Roman" w:hAnsi="Times New Roman" w:cs="Times New Roman"/>
          <w:i/>
          <w:sz w:val="24"/>
          <w:szCs w:val="24"/>
        </w:rPr>
        <w:t xml:space="preserve">Источник: Федеральная служба </w:t>
      </w:r>
      <w:r w:rsidR="00E26C18" w:rsidRPr="0070405E">
        <w:rPr>
          <w:rFonts w:ascii="Times New Roman" w:hAnsi="Times New Roman" w:cs="Times New Roman"/>
          <w:i/>
          <w:sz w:val="24"/>
          <w:szCs w:val="24"/>
        </w:rPr>
        <w:t>по финансовым рынкам [53]</w:t>
      </w:r>
    </w:p>
    <w:p w:rsidR="00552C23" w:rsidRPr="0070405E" w:rsidRDefault="00552C23"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 итогам 2005 года «</w:t>
      </w:r>
      <w:proofErr w:type="spellStart"/>
      <w:r w:rsidRPr="0070405E">
        <w:rPr>
          <w:rFonts w:ascii="Times New Roman" w:hAnsi="Times New Roman" w:cs="Times New Roman"/>
          <w:sz w:val="28"/>
          <w:szCs w:val="28"/>
        </w:rPr>
        <w:t>Ингосстрах</w:t>
      </w:r>
      <w:proofErr w:type="spellEnd"/>
      <w:r w:rsidRPr="0070405E">
        <w:rPr>
          <w:rFonts w:ascii="Times New Roman" w:hAnsi="Times New Roman" w:cs="Times New Roman"/>
          <w:sz w:val="28"/>
          <w:szCs w:val="28"/>
        </w:rPr>
        <w:t>» поднялся со второго места, «</w:t>
      </w:r>
      <w:proofErr w:type="spellStart"/>
      <w:r w:rsidRPr="0070405E">
        <w:rPr>
          <w:rFonts w:ascii="Times New Roman" w:hAnsi="Times New Roman" w:cs="Times New Roman"/>
          <w:sz w:val="28"/>
          <w:szCs w:val="28"/>
        </w:rPr>
        <w:t>Ресо-Гарантия</w:t>
      </w:r>
      <w:proofErr w:type="spellEnd"/>
      <w:r w:rsidRPr="0070405E">
        <w:rPr>
          <w:rFonts w:ascii="Times New Roman" w:hAnsi="Times New Roman" w:cs="Times New Roman"/>
          <w:sz w:val="28"/>
          <w:szCs w:val="28"/>
        </w:rPr>
        <w:t xml:space="preserve">» - с 3-его места, «МАКС» - с четвертого, «СОГАС» - с шестого, а «Росно» - с десятого. </w:t>
      </w:r>
    </w:p>
    <w:p w:rsidR="00552C23" w:rsidRPr="0070405E" w:rsidRDefault="005707BA"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Можно обратить внимание, что страховая компания «МАКС», занимающая третье место по итогам 2005 года, находилась в минусе – ее выплаты превзошли суммарные страховые премии, что очень сильно сказалось на ее дальнейшем развитии.</w:t>
      </w:r>
    </w:p>
    <w:p w:rsidR="00EC37BE" w:rsidRPr="0070405E" w:rsidRDefault="00EC37BE"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Ситуация изменилась за 5 лет к 2010 году, но не радикально. По сравнению с прошлым годом, «</w:t>
      </w:r>
      <w:proofErr w:type="spellStart"/>
      <w:r w:rsidRPr="0070405E">
        <w:rPr>
          <w:rFonts w:ascii="Times New Roman" w:hAnsi="Times New Roman" w:cs="Times New Roman"/>
          <w:sz w:val="28"/>
          <w:szCs w:val="28"/>
        </w:rPr>
        <w:t>Ингосстрах</w:t>
      </w:r>
      <w:proofErr w:type="spellEnd"/>
      <w:r w:rsidRPr="0070405E">
        <w:rPr>
          <w:rFonts w:ascii="Times New Roman" w:hAnsi="Times New Roman" w:cs="Times New Roman"/>
          <w:sz w:val="28"/>
          <w:szCs w:val="28"/>
        </w:rPr>
        <w:t>» уступил свое лидирующее положение «</w:t>
      </w:r>
      <w:proofErr w:type="spellStart"/>
      <w:r w:rsidRPr="0070405E">
        <w:rPr>
          <w:rFonts w:ascii="Times New Roman" w:hAnsi="Times New Roman" w:cs="Times New Roman"/>
          <w:sz w:val="28"/>
          <w:szCs w:val="28"/>
        </w:rPr>
        <w:t>Росгосстраху</w:t>
      </w:r>
      <w:proofErr w:type="spellEnd"/>
      <w:r w:rsidRPr="0070405E">
        <w:rPr>
          <w:rFonts w:ascii="Times New Roman" w:hAnsi="Times New Roman" w:cs="Times New Roman"/>
          <w:sz w:val="28"/>
          <w:szCs w:val="28"/>
        </w:rPr>
        <w:t xml:space="preserve">», который был на десятой позиции, «ВСК» </w:t>
      </w:r>
      <w:r w:rsidRPr="0070405E">
        <w:rPr>
          <w:rFonts w:ascii="Times New Roman" w:hAnsi="Times New Roman" w:cs="Times New Roman"/>
          <w:sz w:val="28"/>
          <w:szCs w:val="28"/>
        </w:rPr>
        <w:lastRenderedPageBreak/>
        <w:t>опустилась с третьего места на четвертое, «</w:t>
      </w:r>
      <w:proofErr w:type="spellStart"/>
      <w:r w:rsidRPr="0070405E">
        <w:rPr>
          <w:rFonts w:ascii="Times New Roman" w:hAnsi="Times New Roman" w:cs="Times New Roman"/>
          <w:sz w:val="28"/>
          <w:szCs w:val="28"/>
        </w:rPr>
        <w:t>Уралсиб</w:t>
      </w:r>
      <w:proofErr w:type="spellEnd"/>
      <w:r w:rsidRPr="0070405E">
        <w:rPr>
          <w:rFonts w:ascii="Times New Roman" w:hAnsi="Times New Roman" w:cs="Times New Roman"/>
          <w:sz w:val="28"/>
          <w:szCs w:val="28"/>
        </w:rPr>
        <w:t>» потерял четвертое место, «</w:t>
      </w:r>
      <w:proofErr w:type="spellStart"/>
      <w:r w:rsidRPr="0070405E">
        <w:rPr>
          <w:rFonts w:ascii="Times New Roman" w:hAnsi="Times New Roman" w:cs="Times New Roman"/>
          <w:sz w:val="28"/>
          <w:szCs w:val="28"/>
        </w:rPr>
        <w:t>Ресо-Гарантия</w:t>
      </w:r>
      <w:proofErr w:type="spellEnd"/>
      <w:r w:rsidRPr="0070405E">
        <w:rPr>
          <w:rFonts w:ascii="Times New Roman" w:hAnsi="Times New Roman" w:cs="Times New Roman"/>
          <w:sz w:val="28"/>
          <w:szCs w:val="28"/>
        </w:rPr>
        <w:t>» потеряла одну позицию, тогда как «Согласие» поднялось с девятого места. Пятерку крупнейших страховщиков в 2009 году замыкало «Альфа-страхование». По итогам 2010 года пять крупнейших страховщиков России п</w:t>
      </w:r>
      <w:r w:rsidR="00D5370D" w:rsidRPr="0070405E">
        <w:rPr>
          <w:rFonts w:ascii="Times New Roman" w:hAnsi="Times New Roman" w:cs="Times New Roman"/>
          <w:sz w:val="28"/>
          <w:szCs w:val="28"/>
        </w:rPr>
        <w:t>редставлены в табл. 4.</w:t>
      </w:r>
    </w:p>
    <w:p w:rsidR="002B658F" w:rsidRPr="0070405E" w:rsidRDefault="002B658F" w:rsidP="002B658F">
      <w:pPr>
        <w:spacing w:before="120" w:after="0" w:line="360" w:lineRule="auto"/>
        <w:ind w:firstLine="567"/>
        <w:jc w:val="right"/>
        <w:rPr>
          <w:rFonts w:ascii="Times New Roman" w:hAnsi="Times New Roman" w:cs="Times New Roman"/>
          <w:i/>
          <w:sz w:val="28"/>
          <w:szCs w:val="28"/>
        </w:rPr>
      </w:pPr>
      <w:r w:rsidRPr="0070405E">
        <w:rPr>
          <w:rFonts w:ascii="Times New Roman" w:hAnsi="Times New Roman" w:cs="Times New Roman"/>
          <w:i/>
          <w:sz w:val="28"/>
          <w:szCs w:val="28"/>
        </w:rPr>
        <w:t xml:space="preserve">Таблица </w:t>
      </w:r>
      <w:r w:rsidR="009A25B8" w:rsidRPr="0070405E">
        <w:rPr>
          <w:rFonts w:ascii="Times New Roman" w:hAnsi="Times New Roman" w:cs="Times New Roman"/>
          <w:i/>
          <w:sz w:val="28"/>
          <w:szCs w:val="28"/>
        </w:rPr>
        <w:fldChar w:fldCharType="begin"/>
      </w:r>
      <w:r w:rsidRPr="0070405E">
        <w:rPr>
          <w:rFonts w:ascii="Times New Roman" w:hAnsi="Times New Roman" w:cs="Times New Roman"/>
          <w:i/>
          <w:sz w:val="28"/>
          <w:szCs w:val="28"/>
        </w:rPr>
        <w:instrText xml:space="preserve"> SEQ Таблица \* ARABIC </w:instrText>
      </w:r>
      <w:r w:rsidR="009A25B8" w:rsidRPr="0070405E">
        <w:rPr>
          <w:rFonts w:ascii="Times New Roman" w:hAnsi="Times New Roman" w:cs="Times New Roman"/>
          <w:i/>
          <w:sz w:val="28"/>
          <w:szCs w:val="28"/>
        </w:rPr>
        <w:fldChar w:fldCharType="separate"/>
      </w:r>
      <w:r w:rsidR="004C4EC5">
        <w:rPr>
          <w:rFonts w:ascii="Times New Roman" w:hAnsi="Times New Roman" w:cs="Times New Roman"/>
          <w:i/>
          <w:noProof/>
          <w:sz w:val="28"/>
          <w:szCs w:val="28"/>
        </w:rPr>
        <w:t>4</w:t>
      </w:r>
      <w:r w:rsidR="009A25B8" w:rsidRPr="0070405E">
        <w:rPr>
          <w:rFonts w:ascii="Times New Roman" w:hAnsi="Times New Roman" w:cs="Times New Roman"/>
          <w:i/>
          <w:sz w:val="28"/>
          <w:szCs w:val="28"/>
        </w:rPr>
        <w:fldChar w:fldCharType="end"/>
      </w:r>
    </w:p>
    <w:p w:rsidR="002B658F" w:rsidRPr="0070405E" w:rsidRDefault="002B658F" w:rsidP="002B658F">
      <w:pPr>
        <w:spacing w:before="120" w:after="0" w:line="360" w:lineRule="auto"/>
        <w:ind w:firstLine="567"/>
        <w:jc w:val="center"/>
        <w:rPr>
          <w:rFonts w:ascii="Times New Roman" w:hAnsi="Times New Roman" w:cs="Times New Roman"/>
          <w:i/>
          <w:sz w:val="28"/>
          <w:szCs w:val="28"/>
        </w:rPr>
      </w:pPr>
      <w:r w:rsidRPr="0070405E">
        <w:rPr>
          <w:rFonts w:ascii="Times New Roman" w:hAnsi="Times New Roman" w:cs="Times New Roman"/>
          <w:i/>
          <w:sz w:val="28"/>
          <w:szCs w:val="28"/>
        </w:rPr>
        <w:t>Пять ведущих страховых компаний по КАСКО на 2010 год</w:t>
      </w:r>
    </w:p>
    <w:tbl>
      <w:tblPr>
        <w:tblW w:w="8860" w:type="dxa"/>
        <w:jc w:val="center"/>
        <w:tblInd w:w="93" w:type="dxa"/>
        <w:tblLook w:val="04A0"/>
      </w:tblPr>
      <w:tblGrid>
        <w:gridCol w:w="336"/>
        <w:gridCol w:w="1940"/>
        <w:gridCol w:w="1870"/>
        <w:gridCol w:w="1466"/>
        <w:gridCol w:w="1593"/>
        <w:gridCol w:w="1655"/>
      </w:tblGrid>
      <w:tr w:rsidR="0006257B" w:rsidRPr="0070405E" w:rsidTr="00FE3CDB">
        <w:trPr>
          <w:trHeight w:val="630"/>
          <w:jc w:val="center"/>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Наименование</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Взносы,</w:t>
            </w:r>
            <w:r w:rsidR="00C3238C" w:rsidRPr="0070405E">
              <w:rPr>
                <w:rFonts w:ascii="Times New Roman" w:eastAsia="Times New Roman" w:hAnsi="Times New Roman" w:cs="Times New Roman"/>
                <w:b/>
                <w:bCs/>
                <w:sz w:val="24"/>
                <w:szCs w:val="24"/>
              </w:rPr>
              <w:t xml:space="preserve"> </w:t>
            </w:r>
            <w:r w:rsidRPr="0070405E">
              <w:rPr>
                <w:rFonts w:ascii="Times New Roman" w:eastAsia="Times New Roman" w:hAnsi="Times New Roman" w:cs="Times New Roman"/>
                <w:b/>
                <w:bCs/>
                <w:sz w:val="24"/>
                <w:szCs w:val="24"/>
              </w:rPr>
              <w:t>тыс</w:t>
            </w:r>
            <w:proofErr w:type="gramStart"/>
            <w:r w:rsidR="00C3238C" w:rsidRPr="0070405E">
              <w:rPr>
                <w:rFonts w:ascii="Times New Roman" w:eastAsia="Times New Roman" w:hAnsi="Times New Roman" w:cs="Times New Roman"/>
                <w:b/>
                <w:bCs/>
                <w:sz w:val="24"/>
                <w:szCs w:val="24"/>
              </w:rPr>
              <w:t>.</w:t>
            </w:r>
            <w:r w:rsidRPr="0070405E">
              <w:rPr>
                <w:rFonts w:ascii="Times New Roman" w:eastAsia="Times New Roman" w:hAnsi="Times New Roman" w:cs="Times New Roman"/>
                <w:b/>
                <w:bCs/>
                <w:sz w:val="24"/>
                <w:szCs w:val="24"/>
              </w:rPr>
              <w:t>р</w:t>
            </w:r>
            <w:proofErr w:type="gramEnd"/>
            <w:r w:rsidRPr="0070405E">
              <w:rPr>
                <w:rFonts w:ascii="Times New Roman" w:eastAsia="Times New Roman" w:hAnsi="Times New Roman" w:cs="Times New Roman"/>
                <w:b/>
                <w:bCs/>
                <w:sz w:val="24"/>
                <w:szCs w:val="24"/>
              </w:rPr>
              <w:t>уб</w:t>
            </w:r>
            <w:r w:rsidR="00C3238C" w:rsidRPr="0070405E">
              <w:rPr>
                <w:rFonts w:ascii="Times New Roman" w:eastAsia="Times New Roman" w:hAnsi="Times New Roman" w:cs="Times New Roman"/>
                <w:b/>
                <w:bCs/>
                <w:sz w:val="24"/>
                <w:szCs w:val="24"/>
              </w:rPr>
              <w:t>.</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Выплаты, тыс</w:t>
            </w:r>
            <w:proofErr w:type="gramStart"/>
            <w:r w:rsidR="00C3238C" w:rsidRPr="0070405E">
              <w:rPr>
                <w:rFonts w:ascii="Times New Roman" w:eastAsia="Times New Roman" w:hAnsi="Times New Roman" w:cs="Times New Roman"/>
                <w:b/>
                <w:bCs/>
                <w:sz w:val="24"/>
                <w:szCs w:val="24"/>
              </w:rPr>
              <w:t>.</w:t>
            </w:r>
            <w:r w:rsidRPr="0070405E">
              <w:rPr>
                <w:rFonts w:ascii="Times New Roman" w:eastAsia="Times New Roman" w:hAnsi="Times New Roman" w:cs="Times New Roman"/>
                <w:b/>
                <w:bCs/>
                <w:sz w:val="24"/>
                <w:szCs w:val="24"/>
              </w:rPr>
              <w:t>р</w:t>
            </w:r>
            <w:proofErr w:type="gramEnd"/>
            <w:r w:rsidRPr="0070405E">
              <w:rPr>
                <w:rFonts w:ascii="Times New Roman" w:eastAsia="Times New Roman" w:hAnsi="Times New Roman" w:cs="Times New Roman"/>
                <w:b/>
                <w:bCs/>
                <w:sz w:val="24"/>
                <w:szCs w:val="24"/>
              </w:rPr>
              <w:t>уб</w:t>
            </w:r>
            <w:r w:rsidR="00C3238C" w:rsidRPr="0070405E">
              <w:rPr>
                <w:rFonts w:ascii="Times New Roman" w:eastAsia="Times New Roman" w:hAnsi="Times New Roman" w:cs="Times New Roman"/>
                <w:b/>
                <w:bCs/>
                <w:sz w:val="24"/>
                <w:szCs w:val="24"/>
              </w:rPr>
              <w:t>.</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Заключено договоров</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Действовало договоров</w:t>
            </w:r>
          </w:p>
        </w:tc>
      </w:tr>
      <w:tr w:rsidR="0006257B" w:rsidRPr="0070405E" w:rsidTr="00FE3CDB">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w:t>
            </w:r>
          </w:p>
        </w:tc>
        <w:tc>
          <w:tcPr>
            <w:tcW w:w="1940"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Росгосстрах</w:t>
            </w:r>
            <w:proofErr w:type="spellEnd"/>
          </w:p>
        </w:tc>
        <w:tc>
          <w:tcPr>
            <w:tcW w:w="1870"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18 721 576</w:t>
            </w:r>
          </w:p>
        </w:tc>
        <w:tc>
          <w:tcPr>
            <w:tcW w:w="1466"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12 836 932</w:t>
            </w:r>
          </w:p>
        </w:tc>
        <w:tc>
          <w:tcPr>
            <w:tcW w:w="1593"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521 837</w:t>
            </w:r>
          </w:p>
        </w:tc>
        <w:tc>
          <w:tcPr>
            <w:tcW w:w="1655"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534 737</w:t>
            </w:r>
          </w:p>
        </w:tc>
      </w:tr>
      <w:tr w:rsidR="0006257B" w:rsidRPr="0070405E" w:rsidTr="00FE3CDB">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w:t>
            </w:r>
          </w:p>
        </w:tc>
        <w:tc>
          <w:tcPr>
            <w:tcW w:w="1940"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Ингосстрах</w:t>
            </w:r>
            <w:proofErr w:type="spellEnd"/>
          </w:p>
        </w:tc>
        <w:tc>
          <w:tcPr>
            <w:tcW w:w="1870"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18 689 160</w:t>
            </w:r>
          </w:p>
        </w:tc>
        <w:tc>
          <w:tcPr>
            <w:tcW w:w="1466"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16 524 800</w:t>
            </w:r>
          </w:p>
        </w:tc>
        <w:tc>
          <w:tcPr>
            <w:tcW w:w="1593"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347 004</w:t>
            </w:r>
          </w:p>
        </w:tc>
        <w:tc>
          <w:tcPr>
            <w:tcW w:w="1655"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345 995</w:t>
            </w:r>
          </w:p>
        </w:tc>
      </w:tr>
      <w:tr w:rsidR="0006257B" w:rsidRPr="0070405E" w:rsidTr="00FE3CDB">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w:t>
            </w:r>
          </w:p>
        </w:tc>
        <w:tc>
          <w:tcPr>
            <w:tcW w:w="1940"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Ресо-Гарантия</w:t>
            </w:r>
            <w:proofErr w:type="spellEnd"/>
          </w:p>
        </w:tc>
        <w:tc>
          <w:tcPr>
            <w:tcW w:w="1870"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15 639 613</w:t>
            </w:r>
          </w:p>
        </w:tc>
        <w:tc>
          <w:tcPr>
            <w:tcW w:w="1466"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9 280 333</w:t>
            </w:r>
          </w:p>
        </w:tc>
        <w:tc>
          <w:tcPr>
            <w:tcW w:w="1593"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357 713</w:t>
            </w:r>
          </w:p>
        </w:tc>
        <w:tc>
          <w:tcPr>
            <w:tcW w:w="1655"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310 147</w:t>
            </w:r>
          </w:p>
        </w:tc>
      </w:tr>
      <w:tr w:rsidR="0006257B" w:rsidRPr="0070405E" w:rsidTr="00FE3CDB">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w:t>
            </w:r>
          </w:p>
        </w:tc>
        <w:tc>
          <w:tcPr>
            <w:tcW w:w="1940"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ВСК</w:t>
            </w:r>
          </w:p>
        </w:tc>
        <w:tc>
          <w:tcPr>
            <w:tcW w:w="1870"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9 274 655</w:t>
            </w:r>
          </w:p>
        </w:tc>
        <w:tc>
          <w:tcPr>
            <w:tcW w:w="1466"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5 492 090</w:t>
            </w:r>
          </w:p>
        </w:tc>
        <w:tc>
          <w:tcPr>
            <w:tcW w:w="1593"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213 429</w:t>
            </w:r>
          </w:p>
        </w:tc>
        <w:tc>
          <w:tcPr>
            <w:tcW w:w="1655"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207 726</w:t>
            </w:r>
          </w:p>
        </w:tc>
      </w:tr>
      <w:tr w:rsidR="0006257B" w:rsidRPr="0070405E" w:rsidTr="00FE3CDB">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w:t>
            </w:r>
          </w:p>
        </w:tc>
        <w:tc>
          <w:tcPr>
            <w:tcW w:w="1940"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Согласие</w:t>
            </w:r>
          </w:p>
        </w:tc>
        <w:tc>
          <w:tcPr>
            <w:tcW w:w="1870"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7 069 273</w:t>
            </w:r>
          </w:p>
        </w:tc>
        <w:tc>
          <w:tcPr>
            <w:tcW w:w="1466"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4 275 702</w:t>
            </w:r>
          </w:p>
        </w:tc>
        <w:tc>
          <w:tcPr>
            <w:tcW w:w="1593"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180 356</w:t>
            </w:r>
          </w:p>
        </w:tc>
        <w:tc>
          <w:tcPr>
            <w:tcW w:w="1655" w:type="dxa"/>
            <w:tcBorders>
              <w:top w:val="nil"/>
              <w:left w:val="nil"/>
              <w:bottom w:val="single" w:sz="4" w:space="0" w:color="auto"/>
              <w:right w:val="single" w:sz="4" w:space="0" w:color="auto"/>
            </w:tcBorders>
            <w:shd w:val="clear" w:color="auto" w:fill="auto"/>
            <w:vAlign w:val="center"/>
            <w:hideMark/>
          </w:tcPr>
          <w:p w:rsidR="0006257B" w:rsidRPr="0070405E" w:rsidRDefault="0006257B"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192 354</w:t>
            </w:r>
          </w:p>
        </w:tc>
      </w:tr>
    </w:tbl>
    <w:p w:rsidR="00E26C18" w:rsidRPr="0070405E" w:rsidRDefault="00E26C18" w:rsidP="00E26C18">
      <w:pPr>
        <w:spacing w:after="0" w:line="360" w:lineRule="auto"/>
        <w:ind w:firstLine="567"/>
        <w:jc w:val="center"/>
        <w:rPr>
          <w:rFonts w:ascii="Times New Roman" w:eastAsia="Times New Roman" w:hAnsi="Times New Roman" w:cs="Times New Roman"/>
          <w:i/>
          <w:sz w:val="24"/>
          <w:szCs w:val="24"/>
        </w:rPr>
      </w:pPr>
      <w:r w:rsidRPr="0070405E">
        <w:rPr>
          <w:rFonts w:ascii="Times New Roman" w:hAnsi="Times New Roman" w:cs="Times New Roman"/>
          <w:i/>
          <w:sz w:val="24"/>
          <w:szCs w:val="24"/>
        </w:rPr>
        <w:t>Источник: Федеральная служба по финансовым рынкам [53]</w:t>
      </w:r>
    </w:p>
    <w:p w:rsidR="00093FF0" w:rsidRPr="0070405E" w:rsidRDefault="0006257B"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Также в десятку топ-страховщиков</w:t>
      </w:r>
      <w:r w:rsidR="00EC37BE" w:rsidRPr="0070405E">
        <w:rPr>
          <w:rFonts w:ascii="Times New Roman" w:hAnsi="Times New Roman" w:cs="Times New Roman"/>
          <w:sz w:val="28"/>
          <w:szCs w:val="28"/>
        </w:rPr>
        <w:t xml:space="preserve">2010 года </w:t>
      </w:r>
      <w:r w:rsidRPr="0070405E">
        <w:rPr>
          <w:rFonts w:ascii="Times New Roman" w:hAnsi="Times New Roman" w:cs="Times New Roman"/>
          <w:sz w:val="28"/>
          <w:szCs w:val="28"/>
        </w:rPr>
        <w:t>вошли группа «Ренессанс-страхование», «Альфа-страхование», «Росно», страховая группа «МСК», «</w:t>
      </w:r>
      <w:proofErr w:type="spellStart"/>
      <w:r w:rsidRPr="0070405E">
        <w:rPr>
          <w:rFonts w:ascii="Times New Roman" w:hAnsi="Times New Roman" w:cs="Times New Roman"/>
          <w:sz w:val="28"/>
          <w:szCs w:val="28"/>
        </w:rPr>
        <w:t>Уралсиб</w:t>
      </w:r>
      <w:proofErr w:type="spellEnd"/>
      <w:r w:rsidRPr="0070405E">
        <w:rPr>
          <w:rFonts w:ascii="Times New Roman" w:hAnsi="Times New Roman" w:cs="Times New Roman"/>
          <w:sz w:val="28"/>
          <w:szCs w:val="28"/>
        </w:rPr>
        <w:t>».</w:t>
      </w:r>
      <w:r w:rsidR="00EC37BE" w:rsidRPr="0070405E">
        <w:rPr>
          <w:rFonts w:ascii="Times New Roman" w:hAnsi="Times New Roman" w:cs="Times New Roman"/>
          <w:sz w:val="28"/>
          <w:szCs w:val="28"/>
        </w:rPr>
        <w:t xml:space="preserve"> Сразу обращается внимание на тот факт, что страховая компания «МАКС», занимавшая третье место по итогам 2005 года не входит даже в десятку крупнейших страховщиков по итогам 2010 года.</w:t>
      </w:r>
    </w:p>
    <w:p w:rsidR="00093FF0" w:rsidRPr="0070405E" w:rsidRDefault="00E9489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2011 году «</w:t>
      </w:r>
      <w:proofErr w:type="spellStart"/>
      <w:r w:rsidRPr="0070405E">
        <w:rPr>
          <w:rFonts w:ascii="Times New Roman" w:hAnsi="Times New Roman" w:cs="Times New Roman"/>
          <w:sz w:val="28"/>
          <w:szCs w:val="28"/>
        </w:rPr>
        <w:t>Ингосстрах</w:t>
      </w:r>
      <w:proofErr w:type="spellEnd"/>
      <w:r w:rsidRPr="0070405E">
        <w:rPr>
          <w:rFonts w:ascii="Times New Roman" w:hAnsi="Times New Roman" w:cs="Times New Roman"/>
          <w:sz w:val="28"/>
          <w:szCs w:val="28"/>
        </w:rPr>
        <w:t>» снова вырывается вперед и занимает лидирующее первое место, обогнав «</w:t>
      </w:r>
      <w:proofErr w:type="spellStart"/>
      <w:r w:rsidRPr="0070405E">
        <w:rPr>
          <w:rFonts w:ascii="Times New Roman" w:hAnsi="Times New Roman" w:cs="Times New Roman"/>
          <w:sz w:val="28"/>
          <w:szCs w:val="28"/>
        </w:rPr>
        <w:t>Росгосстрах</w:t>
      </w:r>
      <w:proofErr w:type="spellEnd"/>
      <w:r w:rsidRPr="0070405E">
        <w:rPr>
          <w:rFonts w:ascii="Times New Roman" w:hAnsi="Times New Roman" w:cs="Times New Roman"/>
          <w:sz w:val="28"/>
          <w:szCs w:val="28"/>
        </w:rPr>
        <w:t>». При этом последняя компания уступила также страховой компании «</w:t>
      </w:r>
      <w:proofErr w:type="spellStart"/>
      <w:r w:rsidRPr="0070405E">
        <w:rPr>
          <w:rFonts w:ascii="Times New Roman" w:hAnsi="Times New Roman" w:cs="Times New Roman"/>
          <w:sz w:val="28"/>
          <w:szCs w:val="28"/>
        </w:rPr>
        <w:t>Ресо-Гарантия</w:t>
      </w:r>
      <w:proofErr w:type="spellEnd"/>
      <w:r w:rsidRPr="0070405E">
        <w:rPr>
          <w:rFonts w:ascii="Times New Roman" w:hAnsi="Times New Roman" w:cs="Times New Roman"/>
          <w:sz w:val="28"/>
          <w:szCs w:val="28"/>
        </w:rPr>
        <w:t xml:space="preserve">». Пять </w:t>
      </w:r>
      <w:proofErr w:type="spellStart"/>
      <w:proofErr w:type="gramStart"/>
      <w:r w:rsidRPr="0070405E">
        <w:rPr>
          <w:rFonts w:ascii="Times New Roman" w:hAnsi="Times New Roman" w:cs="Times New Roman"/>
          <w:sz w:val="28"/>
          <w:szCs w:val="28"/>
        </w:rPr>
        <w:t>топ-страховых</w:t>
      </w:r>
      <w:proofErr w:type="spellEnd"/>
      <w:proofErr w:type="gramEnd"/>
      <w:r w:rsidRPr="0070405E">
        <w:rPr>
          <w:rFonts w:ascii="Times New Roman" w:hAnsi="Times New Roman" w:cs="Times New Roman"/>
          <w:sz w:val="28"/>
          <w:szCs w:val="28"/>
        </w:rPr>
        <w:t xml:space="preserve"> </w:t>
      </w:r>
      <w:r w:rsidR="00D5370D" w:rsidRPr="0070405E">
        <w:rPr>
          <w:rFonts w:ascii="Times New Roman" w:hAnsi="Times New Roman" w:cs="Times New Roman"/>
          <w:sz w:val="28"/>
          <w:szCs w:val="28"/>
        </w:rPr>
        <w:t>компаний представлены в табл. 5.</w:t>
      </w:r>
    </w:p>
    <w:p w:rsidR="002B658F" w:rsidRPr="0070405E" w:rsidRDefault="002B658F" w:rsidP="002B658F">
      <w:pPr>
        <w:spacing w:before="120" w:after="0" w:line="360" w:lineRule="auto"/>
        <w:ind w:firstLine="567"/>
        <w:jc w:val="right"/>
        <w:rPr>
          <w:rFonts w:ascii="Times New Roman" w:hAnsi="Times New Roman" w:cs="Times New Roman"/>
          <w:i/>
          <w:sz w:val="28"/>
          <w:szCs w:val="28"/>
        </w:rPr>
      </w:pPr>
      <w:r w:rsidRPr="0070405E">
        <w:rPr>
          <w:rFonts w:ascii="Times New Roman" w:hAnsi="Times New Roman" w:cs="Times New Roman"/>
          <w:i/>
          <w:sz w:val="28"/>
          <w:szCs w:val="28"/>
        </w:rPr>
        <w:t xml:space="preserve">Таблица </w:t>
      </w:r>
      <w:r w:rsidR="009A25B8" w:rsidRPr="0070405E">
        <w:rPr>
          <w:rFonts w:ascii="Times New Roman" w:hAnsi="Times New Roman" w:cs="Times New Roman"/>
          <w:i/>
          <w:sz w:val="28"/>
          <w:szCs w:val="28"/>
        </w:rPr>
        <w:fldChar w:fldCharType="begin"/>
      </w:r>
      <w:r w:rsidRPr="0070405E">
        <w:rPr>
          <w:rFonts w:ascii="Times New Roman" w:hAnsi="Times New Roman" w:cs="Times New Roman"/>
          <w:i/>
          <w:sz w:val="28"/>
          <w:szCs w:val="28"/>
        </w:rPr>
        <w:instrText xml:space="preserve"> SEQ Таблица \* ARABIC </w:instrText>
      </w:r>
      <w:r w:rsidR="009A25B8" w:rsidRPr="0070405E">
        <w:rPr>
          <w:rFonts w:ascii="Times New Roman" w:hAnsi="Times New Roman" w:cs="Times New Roman"/>
          <w:i/>
          <w:sz w:val="28"/>
          <w:szCs w:val="28"/>
        </w:rPr>
        <w:fldChar w:fldCharType="separate"/>
      </w:r>
      <w:r w:rsidR="004C4EC5">
        <w:rPr>
          <w:rFonts w:ascii="Times New Roman" w:hAnsi="Times New Roman" w:cs="Times New Roman"/>
          <w:i/>
          <w:noProof/>
          <w:sz w:val="28"/>
          <w:szCs w:val="28"/>
        </w:rPr>
        <w:t>5</w:t>
      </w:r>
      <w:r w:rsidR="009A25B8" w:rsidRPr="0070405E">
        <w:rPr>
          <w:rFonts w:ascii="Times New Roman" w:hAnsi="Times New Roman" w:cs="Times New Roman"/>
          <w:i/>
          <w:sz w:val="28"/>
          <w:szCs w:val="28"/>
        </w:rPr>
        <w:fldChar w:fldCharType="end"/>
      </w:r>
    </w:p>
    <w:p w:rsidR="002B658F" w:rsidRPr="0070405E" w:rsidRDefault="002B658F" w:rsidP="002B658F">
      <w:pPr>
        <w:spacing w:before="120" w:after="0" w:line="360" w:lineRule="auto"/>
        <w:ind w:firstLine="567"/>
        <w:jc w:val="center"/>
        <w:rPr>
          <w:rFonts w:ascii="Times New Roman" w:hAnsi="Times New Roman" w:cs="Times New Roman"/>
          <w:i/>
          <w:sz w:val="28"/>
          <w:szCs w:val="28"/>
        </w:rPr>
      </w:pPr>
      <w:r w:rsidRPr="0070405E">
        <w:rPr>
          <w:rFonts w:ascii="Times New Roman" w:hAnsi="Times New Roman" w:cs="Times New Roman"/>
          <w:i/>
          <w:sz w:val="28"/>
          <w:szCs w:val="28"/>
        </w:rPr>
        <w:t>Пять ведущих страховых компаний по КАСКО на 2011 год</w:t>
      </w:r>
    </w:p>
    <w:tbl>
      <w:tblPr>
        <w:tblW w:w="9667" w:type="dxa"/>
        <w:jc w:val="center"/>
        <w:tblInd w:w="93" w:type="dxa"/>
        <w:tblLayout w:type="fixed"/>
        <w:tblLook w:val="04A0"/>
      </w:tblPr>
      <w:tblGrid>
        <w:gridCol w:w="441"/>
        <w:gridCol w:w="1842"/>
        <w:gridCol w:w="1418"/>
        <w:gridCol w:w="1417"/>
        <w:gridCol w:w="1560"/>
        <w:gridCol w:w="1701"/>
        <w:gridCol w:w="1288"/>
      </w:tblGrid>
      <w:tr w:rsidR="00237395" w:rsidRPr="0070405E" w:rsidTr="0006257B">
        <w:trPr>
          <w:trHeight w:val="630"/>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 xml:space="preserve">Премии, </w:t>
            </w:r>
          </w:p>
          <w:p w:rsidR="00237395" w:rsidRPr="0070405E" w:rsidRDefault="00237395"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тыс</w:t>
            </w:r>
            <w:proofErr w:type="gramStart"/>
            <w:r w:rsidR="00C3238C" w:rsidRPr="0070405E">
              <w:rPr>
                <w:rFonts w:ascii="Times New Roman" w:eastAsia="Times New Roman" w:hAnsi="Times New Roman" w:cs="Times New Roman"/>
                <w:b/>
                <w:bCs/>
                <w:sz w:val="24"/>
                <w:szCs w:val="24"/>
              </w:rPr>
              <w:t>.</w:t>
            </w:r>
            <w:r w:rsidRPr="0070405E">
              <w:rPr>
                <w:rFonts w:ascii="Times New Roman" w:eastAsia="Times New Roman" w:hAnsi="Times New Roman" w:cs="Times New Roman"/>
                <w:b/>
                <w:bCs/>
                <w:sz w:val="24"/>
                <w:szCs w:val="24"/>
              </w:rPr>
              <w:t>р</w:t>
            </w:r>
            <w:proofErr w:type="gramEnd"/>
            <w:r w:rsidRPr="0070405E">
              <w:rPr>
                <w:rFonts w:ascii="Times New Roman" w:eastAsia="Times New Roman" w:hAnsi="Times New Roman" w:cs="Times New Roman"/>
                <w:b/>
                <w:bCs/>
                <w:sz w:val="24"/>
                <w:szCs w:val="24"/>
              </w:rPr>
              <w:t>уб</w:t>
            </w:r>
            <w:r w:rsidR="00C3238C" w:rsidRPr="0070405E">
              <w:rPr>
                <w:rFonts w:ascii="Times New Roman" w:eastAsia="Times New Roman" w:hAnsi="Times New Roman" w:cs="Times New Roman"/>
                <w:b/>
                <w:bCs/>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Выплаты, тыс</w:t>
            </w:r>
            <w:proofErr w:type="gramStart"/>
            <w:r w:rsidR="00C3238C" w:rsidRPr="0070405E">
              <w:rPr>
                <w:rFonts w:ascii="Times New Roman" w:eastAsia="Times New Roman" w:hAnsi="Times New Roman" w:cs="Times New Roman"/>
                <w:b/>
                <w:bCs/>
                <w:sz w:val="24"/>
                <w:szCs w:val="24"/>
              </w:rPr>
              <w:t>.</w:t>
            </w:r>
            <w:r w:rsidRPr="0070405E">
              <w:rPr>
                <w:rFonts w:ascii="Times New Roman" w:eastAsia="Times New Roman" w:hAnsi="Times New Roman" w:cs="Times New Roman"/>
                <w:b/>
                <w:bCs/>
                <w:sz w:val="24"/>
                <w:szCs w:val="24"/>
              </w:rPr>
              <w:t>р</w:t>
            </w:r>
            <w:proofErr w:type="gramEnd"/>
            <w:r w:rsidRPr="0070405E">
              <w:rPr>
                <w:rFonts w:ascii="Times New Roman" w:eastAsia="Times New Roman" w:hAnsi="Times New Roman" w:cs="Times New Roman"/>
                <w:b/>
                <w:bCs/>
                <w:sz w:val="24"/>
                <w:szCs w:val="24"/>
              </w:rPr>
              <w:t>уб</w:t>
            </w:r>
            <w:r w:rsidR="00C3238C" w:rsidRPr="0070405E">
              <w:rPr>
                <w:rFonts w:ascii="Times New Roman" w:eastAsia="Times New Roman" w:hAnsi="Times New Roman" w:cs="Times New Roman"/>
                <w:b/>
                <w:bCs/>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Заключено договоров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Действовало договоров</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Уровень выплат</w:t>
            </w:r>
          </w:p>
        </w:tc>
      </w:tr>
      <w:tr w:rsidR="00237395" w:rsidRPr="0070405E" w:rsidTr="0006257B">
        <w:trPr>
          <w:trHeight w:val="315"/>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Ингосстрах</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23 307 378</w:t>
            </w:r>
          </w:p>
        </w:tc>
        <w:tc>
          <w:tcPr>
            <w:tcW w:w="1417"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14 717 697</w:t>
            </w:r>
          </w:p>
        </w:tc>
        <w:tc>
          <w:tcPr>
            <w:tcW w:w="1560"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442 110</w:t>
            </w:r>
          </w:p>
        </w:tc>
        <w:tc>
          <w:tcPr>
            <w:tcW w:w="1701"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431 765</w:t>
            </w:r>
          </w:p>
        </w:tc>
        <w:tc>
          <w:tcPr>
            <w:tcW w:w="1288"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63,1%</w:t>
            </w:r>
          </w:p>
        </w:tc>
      </w:tr>
      <w:tr w:rsidR="00237395" w:rsidRPr="0070405E" w:rsidTr="0006257B">
        <w:trPr>
          <w:trHeight w:val="315"/>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w:t>
            </w:r>
          </w:p>
        </w:tc>
        <w:tc>
          <w:tcPr>
            <w:tcW w:w="1842"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Ресо-Гарантия</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20 936 534</w:t>
            </w:r>
          </w:p>
        </w:tc>
        <w:tc>
          <w:tcPr>
            <w:tcW w:w="1417"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11 355 148</w:t>
            </w:r>
          </w:p>
        </w:tc>
        <w:tc>
          <w:tcPr>
            <w:tcW w:w="1560"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443 107</w:t>
            </w:r>
          </w:p>
        </w:tc>
        <w:tc>
          <w:tcPr>
            <w:tcW w:w="1701"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402 638</w:t>
            </w:r>
          </w:p>
        </w:tc>
        <w:tc>
          <w:tcPr>
            <w:tcW w:w="1288"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54,2%</w:t>
            </w:r>
          </w:p>
        </w:tc>
      </w:tr>
      <w:tr w:rsidR="00237395" w:rsidRPr="0070405E" w:rsidTr="0006257B">
        <w:trPr>
          <w:trHeight w:val="315"/>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w:t>
            </w:r>
          </w:p>
        </w:tc>
        <w:tc>
          <w:tcPr>
            <w:tcW w:w="1842"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Росгосстрах</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17 202 653</w:t>
            </w:r>
          </w:p>
        </w:tc>
        <w:tc>
          <w:tcPr>
            <w:tcW w:w="1417"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13 494 520</w:t>
            </w:r>
          </w:p>
        </w:tc>
        <w:tc>
          <w:tcPr>
            <w:tcW w:w="1560"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463 583</w:t>
            </w:r>
          </w:p>
        </w:tc>
        <w:tc>
          <w:tcPr>
            <w:tcW w:w="1701"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447 801</w:t>
            </w:r>
          </w:p>
        </w:tc>
        <w:tc>
          <w:tcPr>
            <w:tcW w:w="1288"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78,4%</w:t>
            </w:r>
          </w:p>
        </w:tc>
      </w:tr>
      <w:tr w:rsidR="00237395" w:rsidRPr="0070405E" w:rsidTr="0006257B">
        <w:trPr>
          <w:trHeight w:val="315"/>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w:t>
            </w:r>
          </w:p>
        </w:tc>
        <w:tc>
          <w:tcPr>
            <w:tcW w:w="1842"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Согласие</w:t>
            </w:r>
          </w:p>
        </w:tc>
        <w:tc>
          <w:tcPr>
            <w:tcW w:w="1418"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11 769 593</w:t>
            </w:r>
          </w:p>
        </w:tc>
        <w:tc>
          <w:tcPr>
            <w:tcW w:w="1417"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7 043 514</w:t>
            </w:r>
          </w:p>
        </w:tc>
        <w:tc>
          <w:tcPr>
            <w:tcW w:w="1560"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284 997</w:t>
            </w:r>
          </w:p>
        </w:tc>
        <w:tc>
          <w:tcPr>
            <w:tcW w:w="1701"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294 964</w:t>
            </w:r>
          </w:p>
        </w:tc>
        <w:tc>
          <w:tcPr>
            <w:tcW w:w="1288"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59,8%</w:t>
            </w:r>
          </w:p>
        </w:tc>
      </w:tr>
      <w:tr w:rsidR="00237395" w:rsidRPr="0070405E" w:rsidTr="0006257B">
        <w:trPr>
          <w:trHeight w:val="315"/>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w:t>
            </w:r>
          </w:p>
        </w:tc>
        <w:tc>
          <w:tcPr>
            <w:tcW w:w="1842"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ВСК</w:t>
            </w:r>
          </w:p>
        </w:tc>
        <w:tc>
          <w:tcPr>
            <w:tcW w:w="1418"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10 480 218</w:t>
            </w:r>
          </w:p>
        </w:tc>
        <w:tc>
          <w:tcPr>
            <w:tcW w:w="1417"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7 532 110</w:t>
            </w:r>
          </w:p>
        </w:tc>
        <w:tc>
          <w:tcPr>
            <w:tcW w:w="1560"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242 199</w:t>
            </w:r>
          </w:p>
        </w:tc>
        <w:tc>
          <w:tcPr>
            <w:tcW w:w="1701"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458 700</w:t>
            </w:r>
          </w:p>
        </w:tc>
        <w:tc>
          <w:tcPr>
            <w:tcW w:w="1288" w:type="dxa"/>
            <w:tcBorders>
              <w:top w:val="nil"/>
              <w:left w:val="nil"/>
              <w:bottom w:val="single" w:sz="4" w:space="0" w:color="auto"/>
              <w:right w:val="single" w:sz="4" w:space="0" w:color="auto"/>
            </w:tcBorders>
            <w:shd w:val="clear" w:color="auto" w:fill="auto"/>
            <w:vAlign w:val="center"/>
            <w:hideMark/>
          </w:tcPr>
          <w:p w:rsidR="00237395" w:rsidRPr="0070405E" w:rsidRDefault="00237395"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71,9%</w:t>
            </w:r>
          </w:p>
        </w:tc>
      </w:tr>
    </w:tbl>
    <w:p w:rsidR="00E26C18" w:rsidRPr="0070405E" w:rsidRDefault="00E26C18" w:rsidP="00E26C18">
      <w:pPr>
        <w:spacing w:after="0" w:line="360" w:lineRule="auto"/>
        <w:ind w:firstLine="567"/>
        <w:jc w:val="center"/>
        <w:rPr>
          <w:rFonts w:ascii="Times New Roman" w:eastAsia="Times New Roman" w:hAnsi="Times New Roman" w:cs="Times New Roman"/>
          <w:i/>
          <w:sz w:val="24"/>
          <w:szCs w:val="24"/>
        </w:rPr>
      </w:pPr>
      <w:r w:rsidRPr="0070405E">
        <w:rPr>
          <w:rFonts w:ascii="Times New Roman" w:hAnsi="Times New Roman" w:cs="Times New Roman"/>
          <w:i/>
          <w:sz w:val="24"/>
          <w:szCs w:val="24"/>
        </w:rPr>
        <w:t>Источник: Федеральная служба по финансовым рынкам [53]</w:t>
      </w:r>
    </w:p>
    <w:p w:rsidR="00E94890" w:rsidRPr="0070405E" w:rsidRDefault="00E9489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Также можно отметить, что по сравнению с прошлым годом, компании «ВСК» и «Согласие» поменялись местами.</w:t>
      </w:r>
    </w:p>
    <w:p w:rsidR="00237395" w:rsidRPr="0070405E" w:rsidRDefault="0023739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 итогам 2011 года в десятку также вошли такие страховые компании, как страховая группа «МСК», группа «Ренессанс-страхование», «Альфа-страхование», «Альянс»</w:t>
      </w:r>
      <w:r w:rsidR="00E94890" w:rsidRPr="0070405E">
        <w:rPr>
          <w:rFonts w:ascii="Times New Roman" w:hAnsi="Times New Roman" w:cs="Times New Roman"/>
          <w:sz w:val="28"/>
          <w:szCs w:val="28"/>
        </w:rPr>
        <w:t xml:space="preserve"> и</w:t>
      </w:r>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Уралсиб</w:t>
      </w:r>
      <w:proofErr w:type="spellEnd"/>
      <w:r w:rsidRPr="0070405E">
        <w:rPr>
          <w:rFonts w:ascii="Times New Roman" w:hAnsi="Times New Roman" w:cs="Times New Roman"/>
          <w:sz w:val="28"/>
          <w:szCs w:val="28"/>
        </w:rPr>
        <w:t>».</w:t>
      </w:r>
      <w:r w:rsidR="00E94890" w:rsidRPr="0070405E">
        <w:rPr>
          <w:rFonts w:ascii="Times New Roman" w:hAnsi="Times New Roman" w:cs="Times New Roman"/>
          <w:sz w:val="28"/>
          <w:szCs w:val="28"/>
        </w:rPr>
        <w:t xml:space="preserve"> Страховая компания «Росно» появилась в десятке, вытеснив страховую компанию «Альянс».</w:t>
      </w:r>
    </w:p>
    <w:p w:rsidR="00E94890" w:rsidRPr="0070405E" w:rsidRDefault="00E9489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итогам 2012 года ситуация не изменилась в первой пятерке сильнейших компаний страхового </w:t>
      </w:r>
      <w:r w:rsidR="00D5370D" w:rsidRPr="0070405E">
        <w:rPr>
          <w:rFonts w:ascii="Times New Roman" w:hAnsi="Times New Roman" w:cs="Times New Roman"/>
          <w:sz w:val="28"/>
          <w:szCs w:val="28"/>
        </w:rPr>
        <w:t>бизнеса (табл. 6).</w:t>
      </w:r>
    </w:p>
    <w:p w:rsidR="002B658F" w:rsidRPr="0070405E" w:rsidRDefault="002B658F" w:rsidP="002B658F">
      <w:pPr>
        <w:spacing w:before="120" w:after="0" w:line="360" w:lineRule="auto"/>
        <w:ind w:firstLine="567"/>
        <w:jc w:val="right"/>
        <w:rPr>
          <w:rFonts w:ascii="Times New Roman" w:hAnsi="Times New Roman" w:cs="Times New Roman"/>
          <w:i/>
          <w:sz w:val="28"/>
          <w:szCs w:val="28"/>
        </w:rPr>
      </w:pPr>
      <w:r w:rsidRPr="0070405E">
        <w:rPr>
          <w:rFonts w:ascii="Times New Roman" w:hAnsi="Times New Roman" w:cs="Times New Roman"/>
          <w:i/>
          <w:sz w:val="28"/>
          <w:szCs w:val="28"/>
        </w:rPr>
        <w:t xml:space="preserve">Таблица </w:t>
      </w:r>
      <w:r w:rsidR="009A25B8" w:rsidRPr="0070405E">
        <w:rPr>
          <w:rFonts w:ascii="Times New Roman" w:hAnsi="Times New Roman" w:cs="Times New Roman"/>
          <w:i/>
          <w:sz w:val="28"/>
          <w:szCs w:val="28"/>
        </w:rPr>
        <w:fldChar w:fldCharType="begin"/>
      </w:r>
      <w:r w:rsidRPr="0070405E">
        <w:rPr>
          <w:rFonts w:ascii="Times New Roman" w:hAnsi="Times New Roman" w:cs="Times New Roman"/>
          <w:i/>
          <w:sz w:val="28"/>
          <w:szCs w:val="28"/>
        </w:rPr>
        <w:instrText xml:space="preserve"> SEQ Таблица \* ARABIC </w:instrText>
      </w:r>
      <w:r w:rsidR="009A25B8" w:rsidRPr="0070405E">
        <w:rPr>
          <w:rFonts w:ascii="Times New Roman" w:hAnsi="Times New Roman" w:cs="Times New Roman"/>
          <w:i/>
          <w:sz w:val="28"/>
          <w:szCs w:val="28"/>
        </w:rPr>
        <w:fldChar w:fldCharType="separate"/>
      </w:r>
      <w:r w:rsidR="004C4EC5">
        <w:rPr>
          <w:rFonts w:ascii="Times New Roman" w:hAnsi="Times New Roman" w:cs="Times New Roman"/>
          <w:i/>
          <w:noProof/>
          <w:sz w:val="28"/>
          <w:szCs w:val="28"/>
        </w:rPr>
        <w:t>6</w:t>
      </w:r>
      <w:r w:rsidR="009A25B8" w:rsidRPr="0070405E">
        <w:rPr>
          <w:rFonts w:ascii="Times New Roman" w:hAnsi="Times New Roman" w:cs="Times New Roman"/>
          <w:i/>
          <w:sz w:val="28"/>
          <w:szCs w:val="28"/>
        </w:rPr>
        <w:fldChar w:fldCharType="end"/>
      </w:r>
    </w:p>
    <w:p w:rsidR="002B658F" w:rsidRPr="0070405E" w:rsidRDefault="002B658F" w:rsidP="002B658F">
      <w:pPr>
        <w:spacing w:before="120" w:after="0" w:line="360" w:lineRule="auto"/>
        <w:ind w:firstLine="567"/>
        <w:jc w:val="center"/>
        <w:rPr>
          <w:rFonts w:ascii="Times New Roman" w:hAnsi="Times New Roman" w:cs="Times New Roman"/>
          <w:i/>
          <w:sz w:val="28"/>
          <w:szCs w:val="28"/>
        </w:rPr>
      </w:pPr>
      <w:r w:rsidRPr="0070405E">
        <w:rPr>
          <w:rFonts w:ascii="Times New Roman" w:hAnsi="Times New Roman" w:cs="Times New Roman"/>
          <w:i/>
          <w:sz w:val="28"/>
          <w:szCs w:val="28"/>
        </w:rPr>
        <w:t>Пять ведущих страховых компаний по КАСКО на 2012 год</w:t>
      </w:r>
    </w:p>
    <w:tbl>
      <w:tblPr>
        <w:tblW w:w="9310" w:type="dxa"/>
        <w:jc w:val="center"/>
        <w:tblInd w:w="93" w:type="dxa"/>
        <w:tblLook w:val="04A0"/>
      </w:tblPr>
      <w:tblGrid>
        <w:gridCol w:w="396"/>
        <w:gridCol w:w="2028"/>
        <w:gridCol w:w="1452"/>
        <w:gridCol w:w="1149"/>
        <w:gridCol w:w="1520"/>
        <w:gridCol w:w="1224"/>
        <w:gridCol w:w="1541"/>
      </w:tblGrid>
      <w:tr w:rsidR="0066101E" w:rsidRPr="0070405E" w:rsidTr="0006257B">
        <w:trPr>
          <w:trHeight w:val="95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 </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Страховая компания</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Премия, тыс</w:t>
            </w:r>
            <w:r w:rsidR="00B60F77" w:rsidRPr="0070405E">
              <w:rPr>
                <w:rFonts w:ascii="Times New Roman" w:eastAsia="Times New Roman" w:hAnsi="Times New Roman" w:cs="Times New Roman"/>
                <w:b/>
                <w:bCs/>
                <w:sz w:val="24"/>
                <w:szCs w:val="24"/>
              </w:rPr>
              <w:t>.</w:t>
            </w:r>
            <w:r w:rsidRPr="0070405E">
              <w:rPr>
                <w:rFonts w:ascii="Times New Roman" w:eastAsia="Times New Roman" w:hAnsi="Times New Roman" w:cs="Times New Roman"/>
                <w:b/>
                <w:bCs/>
                <w:sz w:val="24"/>
                <w:szCs w:val="24"/>
              </w:rPr>
              <w:t xml:space="preserve"> руб</w:t>
            </w:r>
            <w:r w:rsidR="00B60F77" w:rsidRPr="0070405E">
              <w:rPr>
                <w:rFonts w:ascii="Times New Roman" w:eastAsia="Times New Roman" w:hAnsi="Times New Roman" w:cs="Times New Roman"/>
                <w:b/>
                <w:bCs/>
                <w:sz w:val="24"/>
                <w:szCs w:val="24"/>
              </w:rPr>
              <w:t>.</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Средняя премия, руб</w:t>
            </w:r>
            <w:r w:rsidR="00B60F77" w:rsidRPr="0070405E">
              <w:rPr>
                <w:rFonts w:ascii="Times New Roman" w:eastAsia="Times New Roman" w:hAnsi="Times New Roman" w:cs="Times New Roman"/>
                <w:b/>
                <w:bCs/>
                <w:sz w:val="24"/>
                <w:szCs w:val="24"/>
              </w:rPr>
              <w:t>.</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Выплаты, тыс</w:t>
            </w:r>
            <w:r w:rsidR="00B60F77" w:rsidRPr="0070405E">
              <w:rPr>
                <w:rFonts w:ascii="Times New Roman" w:eastAsia="Times New Roman" w:hAnsi="Times New Roman" w:cs="Times New Roman"/>
                <w:b/>
                <w:bCs/>
                <w:sz w:val="24"/>
                <w:szCs w:val="24"/>
              </w:rPr>
              <w:t>.</w:t>
            </w:r>
            <w:r w:rsidRPr="0070405E">
              <w:rPr>
                <w:rFonts w:ascii="Times New Roman" w:eastAsia="Times New Roman" w:hAnsi="Times New Roman" w:cs="Times New Roman"/>
                <w:b/>
                <w:bCs/>
                <w:sz w:val="24"/>
                <w:szCs w:val="24"/>
              </w:rPr>
              <w:t xml:space="preserve"> руб</w:t>
            </w:r>
            <w:r w:rsidR="00B60F77" w:rsidRPr="0070405E">
              <w:rPr>
                <w:rFonts w:ascii="Times New Roman" w:eastAsia="Times New Roman" w:hAnsi="Times New Roman" w:cs="Times New Roman"/>
                <w:b/>
                <w:bCs/>
                <w:sz w:val="24"/>
                <w:szCs w:val="24"/>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Средняя выплата, руб</w:t>
            </w:r>
            <w:r w:rsidR="00B60F77" w:rsidRPr="0070405E">
              <w:rPr>
                <w:rFonts w:ascii="Times New Roman" w:eastAsia="Times New Roman" w:hAnsi="Times New Roman" w:cs="Times New Roman"/>
                <w:b/>
                <w:bCs/>
                <w:sz w:val="24"/>
                <w:szCs w:val="24"/>
              </w:rPr>
              <w:t>.</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b/>
                <w:bCs/>
                <w:sz w:val="24"/>
                <w:szCs w:val="24"/>
              </w:rPr>
            </w:pPr>
            <w:r w:rsidRPr="0070405E">
              <w:rPr>
                <w:rFonts w:ascii="Times New Roman" w:eastAsia="Times New Roman" w:hAnsi="Times New Roman" w:cs="Times New Roman"/>
                <w:b/>
                <w:bCs/>
                <w:sz w:val="24"/>
                <w:szCs w:val="24"/>
              </w:rPr>
              <w:t>Доля отказов в выплате, %</w:t>
            </w:r>
          </w:p>
        </w:tc>
      </w:tr>
      <w:tr w:rsidR="0066101E" w:rsidRPr="0070405E" w:rsidTr="0006257B">
        <w:trPr>
          <w:trHeight w:val="315"/>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w:t>
            </w:r>
          </w:p>
        </w:tc>
        <w:tc>
          <w:tcPr>
            <w:tcW w:w="2028"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Ингосстрах</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32 220 352</w:t>
            </w:r>
          </w:p>
        </w:tc>
        <w:tc>
          <w:tcPr>
            <w:tcW w:w="1149"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49 608</w:t>
            </w:r>
          </w:p>
        </w:tc>
        <w:tc>
          <w:tcPr>
            <w:tcW w:w="1520"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18 599 363</w:t>
            </w:r>
          </w:p>
        </w:tc>
        <w:tc>
          <w:tcPr>
            <w:tcW w:w="1224"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38 289</w:t>
            </w:r>
          </w:p>
        </w:tc>
        <w:tc>
          <w:tcPr>
            <w:tcW w:w="1541"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1,60%</w:t>
            </w:r>
          </w:p>
        </w:tc>
      </w:tr>
      <w:tr w:rsidR="0066101E" w:rsidRPr="0070405E" w:rsidTr="0006257B">
        <w:trPr>
          <w:trHeight w:val="315"/>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w:t>
            </w:r>
          </w:p>
        </w:tc>
        <w:tc>
          <w:tcPr>
            <w:tcW w:w="2028"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Ресо-Гарантия</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24 550 037</w:t>
            </w:r>
          </w:p>
        </w:tc>
        <w:tc>
          <w:tcPr>
            <w:tcW w:w="1149"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50 649</w:t>
            </w:r>
          </w:p>
        </w:tc>
        <w:tc>
          <w:tcPr>
            <w:tcW w:w="1520"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14 941 986</w:t>
            </w:r>
          </w:p>
        </w:tc>
        <w:tc>
          <w:tcPr>
            <w:tcW w:w="1224"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40 119</w:t>
            </w:r>
          </w:p>
        </w:tc>
        <w:tc>
          <w:tcPr>
            <w:tcW w:w="1541"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2,90%</w:t>
            </w:r>
          </w:p>
        </w:tc>
      </w:tr>
      <w:tr w:rsidR="0066101E" w:rsidRPr="0070405E" w:rsidTr="0006257B">
        <w:trPr>
          <w:trHeight w:val="315"/>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w:t>
            </w:r>
          </w:p>
        </w:tc>
        <w:tc>
          <w:tcPr>
            <w:tcW w:w="2028"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proofErr w:type="spellStart"/>
            <w:r w:rsidRPr="0070405E">
              <w:rPr>
                <w:rFonts w:ascii="Times New Roman" w:eastAsia="Times New Roman" w:hAnsi="Times New Roman" w:cs="Times New Roman"/>
                <w:sz w:val="24"/>
                <w:szCs w:val="24"/>
              </w:rPr>
              <w:t>Росгосстрах</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18 833 091</w:t>
            </w:r>
          </w:p>
        </w:tc>
        <w:tc>
          <w:tcPr>
            <w:tcW w:w="1149"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39 337</w:t>
            </w:r>
          </w:p>
        </w:tc>
        <w:tc>
          <w:tcPr>
            <w:tcW w:w="1520"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11 153 749</w:t>
            </w:r>
          </w:p>
        </w:tc>
        <w:tc>
          <w:tcPr>
            <w:tcW w:w="1224"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42 962</w:t>
            </w:r>
          </w:p>
        </w:tc>
        <w:tc>
          <w:tcPr>
            <w:tcW w:w="1541"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7,30%</w:t>
            </w:r>
          </w:p>
        </w:tc>
      </w:tr>
      <w:tr w:rsidR="0066101E" w:rsidRPr="0070405E" w:rsidTr="0006257B">
        <w:trPr>
          <w:trHeight w:val="315"/>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w:t>
            </w:r>
          </w:p>
        </w:tc>
        <w:tc>
          <w:tcPr>
            <w:tcW w:w="2028"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Согласие</w:t>
            </w:r>
          </w:p>
        </w:tc>
        <w:tc>
          <w:tcPr>
            <w:tcW w:w="1452"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17 508 452</w:t>
            </w:r>
          </w:p>
        </w:tc>
        <w:tc>
          <w:tcPr>
            <w:tcW w:w="1149"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42 091</w:t>
            </w:r>
          </w:p>
        </w:tc>
        <w:tc>
          <w:tcPr>
            <w:tcW w:w="1520"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11 219 863</w:t>
            </w:r>
          </w:p>
        </w:tc>
        <w:tc>
          <w:tcPr>
            <w:tcW w:w="1224"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46 080</w:t>
            </w:r>
          </w:p>
        </w:tc>
        <w:tc>
          <w:tcPr>
            <w:tcW w:w="1541"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6,10%</w:t>
            </w:r>
          </w:p>
        </w:tc>
      </w:tr>
      <w:tr w:rsidR="0066101E" w:rsidRPr="0070405E" w:rsidTr="0006257B">
        <w:trPr>
          <w:trHeight w:val="315"/>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w:t>
            </w:r>
          </w:p>
        </w:tc>
        <w:tc>
          <w:tcPr>
            <w:tcW w:w="2028"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ВСК</w:t>
            </w:r>
          </w:p>
        </w:tc>
        <w:tc>
          <w:tcPr>
            <w:tcW w:w="1452"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10 450 896</w:t>
            </w:r>
          </w:p>
        </w:tc>
        <w:tc>
          <w:tcPr>
            <w:tcW w:w="1149"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44 282</w:t>
            </w:r>
          </w:p>
        </w:tc>
        <w:tc>
          <w:tcPr>
            <w:tcW w:w="1520"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7 862 277</w:t>
            </w:r>
          </w:p>
        </w:tc>
        <w:tc>
          <w:tcPr>
            <w:tcW w:w="1224"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F90324">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45 756</w:t>
            </w:r>
          </w:p>
        </w:tc>
        <w:tc>
          <w:tcPr>
            <w:tcW w:w="1541" w:type="dxa"/>
            <w:tcBorders>
              <w:top w:val="nil"/>
              <w:left w:val="nil"/>
              <w:bottom w:val="single" w:sz="4" w:space="0" w:color="auto"/>
              <w:right w:val="single" w:sz="4" w:space="0" w:color="auto"/>
            </w:tcBorders>
            <w:shd w:val="clear" w:color="auto" w:fill="auto"/>
            <w:vAlign w:val="center"/>
            <w:hideMark/>
          </w:tcPr>
          <w:p w:rsidR="0066101E" w:rsidRPr="0070405E" w:rsidRDefault="0066101E" w:rsidP="002B658F">
            <w:pPr>
              <w:keepNext/>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1,90%</w:t>
            </w:r>
          </w:p>
        </w:tc>
      </w:tr>
    </w:tbl>
    <w:p w:rsidR="00E26C18" w:rsidRPr="0070405E" w:rsidRDefault="00E26C18" w:rsidP="00E26C18">
      <w:pPr>
        <w:spacing w:after="0" w:line="360" w:lineRule="auto"/>
        <w:ind w:firstLine="567"/>
        <w:jc w:val="center"/>
        <w:rPr>
          <w:rFonts w:ascii="Times New Roman" w:eastAsia="Times New Roman" w:hAnsi="Times New Roman" w:cs="Times New Roman"/>
          <w:i/>
          <w:sz w:val="24"/>
          <w:szCs w:val="24"/>
        </w:rPr>
      </w:pPr>
      <w:r w:rsidRPr="0070405E">
        <w:rPr>
          <w:rFonts w:ascii="Times New Roman" w:hAnsi="Times New Roman" w:cs="Times New Roman"/>
          <w:i/>
          <w:sz w:val="24"/>
          <w:szCs w:val="24"/>
        </w:rPr>
        <w:t>Источник: Федеральная служба по финансовым рынкам [53]</w:t>
      </w:r>
    </w:p>
    <w:p w:rsidR="00E94890" w:rsidRPr="0070405E" w:rsidRDefault="00E9489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При этом можно отметить, что суммарные собранные премии страховых компаний возросли по сравнению с предыдущим годом у всех, кроме «ВСК». У данной компании суммарные взносы даже немного упали.</w:t>
      </w:r>
    </w:p>
    <w:p w:rsidR="0066101E" w:rsidRPr="0070405E" w:rsidRDefault="0023739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 итогам 2012 года в десятку крупнейших страховых компаний также вошли «Альфа-страхование», групп «Ренессанс-страхование», страховая группа «МСК», «Альянс» и «</w:t>
      </w:r>
      <w:proofErr w:type="spellStart"/>
      <w:r w:rsidRPr="0070405E">
        <w:rPr>
          <w:rFonts w:ascii="Times New Roman" w:hAnsi="Times New Roman" w:cs="Times New Roman"/>
          <w:sz w:val="28"/>
          <w:szCs w:val="28"/>
        </w:rPr>
        <w:t>Уралсиб</w:t>
      </w:r>
      <w:proofErr w:type="spellEnd"/>
      <w:r w:rsidRPr="0070405E">
        <w:rPr>
          <w:rFonts w:ascii="Times New Roman" w:hAnsi="Times New Roman" w:cs="Times New Roman"/>
          <w:sz w:val="28"/>
          <w:szCs w:val="28"/>
        </w:rPr>
        <w:t>». При этом у страховой группы «МСК» показатель отказа в страховых выплатах за 2012 год составляет 21,6%, а у страховой компании «</w:t>
      </w:r>
      <w:proofErr w:type="spellStart"/>
      <w:r w:rsidRPr="0070405E">
        <w:rPr>
          <w:rFonts w:ascii="Times New Roman" w:hAnsi="Times New Roman" w:cs="Times New Roman"/>
          <w:sz w:val="28"/>
          <w:szCs w:val="28"/>
        </w:rPr>
        <w:t>Уралсиб</w:t>
      </w:r>
      <w:proofErr w:type="spellEnd"/>
      <w:r w:rsidRPr="0070405E">
        <w:rPr>
          <w:rFonts w:ascii="Times New Roman" w:hAnsi="Times New Roman" w:cs="Times New Roman"/>
          <w:sz w:val="28"/>
          <w:szCs w:val="28"/>
        </w:rPr>
        <w:t xml:space="preserve">» - 0,1%. </w:t>
      </w:r>
    </w:p>
    <w:p w:rsidR="00B60F77" w:rsidRPr="0070405E" w:rsidRDefault="00B60F77" w:rsidP="00B60F7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За 2012 год компании «</w:t>
      </w:r>
      <w:proofErr w:type="spellStart"/>
      <w:r w:rsidRPr="0070405E">
        <w:rPr>
          <w:rFonts w:ascii="Times New Roman" w:hAnsi="Times New Roman" w:cs="Times New Roman"/>
          <w:sz w:val="28"/>
          <w:szCs w:val="28"/>
        </w:rPr>
        <w:t>Росгосстрах</w:t>
      </w:r>
      <w:proofErr w:type="spellEnd"/>
      <w:r w:rsidRPr="0070405E">
        <w:rPr>
          <w:rFonts w:ascii="Times New Roman" w:hAnsi="Times New Roman" w:cs="Times New Roman"/>
          <w:sz w:val="28"/>
          <w:szCs w:val="28"/>
        </w:rPr>
        <w:t>» и «</w:t>
      </w:r>
      <w:proofErr w:type="spellStart"/>
      <w:r w:rsidRPr="0070405E">
        <w:rPr>
          <w:rFonts w:ascii="Times New Roman" w:hAnsi="Times New Roman" w:cs="Times New Roman"/>
          <w:sz w:val="28"/>
          <w:szCs w:val="28"/>
        </w:rPr>
        <w:t>Ресо-Гарантия</w:t>
      </w:r>
      <w:proofErr w:type="spellEnd"/>
      <w:r w:rsidRPr="0070405E">
        <w:rPr>
          <w:rFonts w:ascii="Times New Roman" w:hAnsi="Times New Roman" w:cs="Times New Roman"/>
          <w:sz w:val="28"/>
          <w:szCs w:val="28"/>
        </w:rPr>
        <w:t>» менялись местами дважды. Доля рынка «</w:t>
      </w:r>
      <w:proofErr w:type="spellStart"/>
      <w:r w:rsidRPr="0070405E">
        <w:rPr>
          <w:rFonts w:ascii="Times New Roman" w:hAnsi="Times New Roman" w:cs="Times New Roman"/>
          <w:sz w:val="28"/>
          <w:szCs w:val="28"/>
        </w:rPr>
        <w:t>Росгосстраха</w:t>
      </w:r>
      <w:proofErr w:type="spellEnd"/>
      <w:r w:rsidRPr="0070405E">
        <w:rPr>
          <w:rFonts w:ascii="Times New Roman" w:hAnsi="Times New Roman" w:cs="Times New Roman"/>
          <w:sz w:val="28"/>
          <w:szCs w:val="28"/>
        </w:rPr>
        <w:t>» по итогам года составила 10%, доля рынка компании «</w:t>
      </w:r>
      <w:proofErr w:type="spellStart"/>
      <w:r w:rsidRPr="0070405E">
        <w:rPr>
          <w:rFonts w:ascii="Times New Roman" w:hAnsi="Times New Roman" w:cs="Times New Roman"/>
          <w:sz w:val="28"/>
          <w:szCs w:val="28"/>
        </w:rPr>
        <w:t>Ресо-Гарантия</w:t>
      </w:r>
      <w:proofErr w:type="spellEnd"/>
      <w:r w:rsidRPr="0070405E">
        <w:rPr>
          <w:rFonts w:ascii="Times New Roman" w:hAnsi="Times New Roman" w:cs="Times New Roman"/>
          <w:sz w:val="28"/>
          <w:szCs w:val="28"/>
        </w:rPr>
        <w:t xml:space="preserve">» - 13%, а лидер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в 2012 году собрал 17% всех премий.</w:t>
      </w:r>
      <w:r w:rsidR="00E26C18" w:rsidRPr="0070405E">
        <w:rPr>
          <w:rFonts w:ascii="Times New Roman" w:hAnsi="Times New Roman" w:cs="Times New Roman"/>
          <w:sz w:val="28"/>
          <w:szCs w:val="28"/>
        </w:rPr>
        <w:t xml:space="preserve"> </w:t>
      </w:r>
      <w:r w:rsidRPr="0070405E">
        <w:rPr>
          <w:rFonts w:ascii="Times New Roman" w:hAnsi="Times New Roman" w:cs="Times New Roman"/>
          <w:sz w:val="28"/>
          <w:szCs w:val="28"/>
        </w:rPr>
        <w:t xml:space="preserve">Также за 2012 год компания «Альфа-страхование» поднималась в первом квартале на пятую строчку, однако не смогла там удержаться надолго. </w:t>
      </w:r>
    </w:p>
    <w:p w:rsidR="00DA6316" w:rsidRPr="0070405E" w:rsidRDefault="00DA631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Для сравнения произошедших изменений в положении лидирующих компаний за 7 лет, можно рассмотреть круговые диаграммы (рис. </w:t>
      </w:r>
      <w:r w:rsidR="00140308" w:rsidRPr="0070405E">
        <w:rPr>
          <w:rFonts w:ascii="Times New Roman" w:hAnsi="Times New Roman" w:cs="Times New Roman"/>
          <w:sz w:val="28"/>
          <w:szCs w:val="28"/>
        </w:rPr>
        <w:t>9</w:t>
      </w:r>
      <w:r w:rsidRPr="0070405E">
        <w:rPr>
          <w:rFonts w:ascii="Times New Roman" w:hAnsi="Times New Roman" w:cs="Times New Roman"/>
          <w:sz w:val="28"/>
          <w:szCs w:val="28"/>
        </w:rPr>
        <w:t>), на которых отображена доля каждой компании в собранных страховых премиях лидирующей пятерки.</w:t>
      </w:r>
    </w:p>
    <w:p w:rsidR="00DA6316" w:rsidRPr="0070405E" w:rsidRDefault="00DA6316" w:rsidP="00F90324">
      <w:pPr>
        <w:spacing w:after="0" w:line="360" w:lineRule="auto"/>
        <w:ind w:firstLine="567"/>
        <w:jc w:val="both"/>
        <w:rPr>
          <w:rFonts w:ascii="Times New Roman" w:hAnsi="Times New Roman" w:cs="Times New Roman"/>
          <w:sz w:val="28"/>
          <w:szCs w:val="28"/>
        </w:rPr>
      </w:pPr>
    </w:p>
    <w:p w:rsidR="00DA6316" w:rsidRPr="0070405E" w:rsidRDefault="00DA6316" w:rsidP="00DA6316">
      <w:pPr>
        <w:keepNext/>
        <w:spacing w:after="0" w:line="360" w:lineRule="auto"/>
        <w:jc w:val="both"/>
      </w:pPr>
      <w:r w:rsidRPr="0070405E">
        <w:rPr>
          <w:noProof/>
        </w:rPr>
        <w:drawing>
          <wp:inline distT="0" distB="0" distL="0" distR="0">
            <wp:extent cx="3062177" cy="2955851"/>
            <wp:effectExtent l="19050" t="0" r="4318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0405E">
        <w:rPr>
          <w:noProof/>
        </w:rPr>
        <w:drawing>
          <wp:inline distT="0" distB="0" distL="0" distR="0">
            <wp:extent cx="2934586" cy="2945218"/>
            <wp:effectExtent l="3810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6316" w:rsidRPr="0070405E" w:rsidRDefault="00DA6316" w:rsidP="00DA6316">
      <w:pPr>
        <w:spacing w:before="120" w:after="0" w:line="360" w:lineRule="auto"/>
        <w:ind w:firstLine="567"/>
        <w:jc w:val="center"/>
        <w:rPr>
          <w:rFonts w:ascii="Times New Roman" w:hAnsi="Times New Roman" w:cs="Times New Roman"/>
          <w:i/>
          <w:sz w:val="28"/>
          <w:szCs w:val="28"/>
        </w:rPr>
      </w:pPr>
      <w:r w:rsidRPr="0070405E">
        <w:rPr>
          <w:rFonts w:ascii="Times New Roman" w:hAnsi="Times New Roman" w:cs="Times New Roman"/>
          <w:i/>
          <w:sz w:val="28"/>
          <w:szCs w:val="28"/>
        </w:rPr>
        <w:t xml:space="preserve">Рис. </w:t>
      </w:r>
      <w:r w:rsidR="009A25B8" w:rsidRPr="0070405E">
        <w:rPr>
          <w:rFonts w:ascii="Times New Roman" w:hAnsi="Times New Roman" w:cs="Times New Roman"/>
          <w:i/>
          <w:sz w:val="28"/>
          <w:szCs w:val="28"/>
        </w:rPr>
        <w:fldChar w:fldCharType="begin"/>
      </w:r>
      <w:r w:rsidRPr="0070405E">
        <w:rPr>
          <w:rFonts w:ascii="Times New Roman" w:hAnsi="Times New Roman" w:cs="Times New Roman"/>
          <w:i/>
          <w:sz w:val="28"/>
          <w:szCs w:val="28"/>
        </w:rPr>
        <w:instrText xml:space="preserve"> SEQ Рис. \* ARABIC </w:instrText>
      </w:r>
      <w:r w:rsidR="009A25B8" w:rsidRPr="0070405E">
        <w:rPr>
          <w:rFonts w:ascii="Times New Roman" w:hAnsi="Times New Roman" w:cs="Times New Roman"/>
          <w:i/>
          <w:sz w:val="28"/>
          <w:szCs w:val="28"/>
        </w:rPr>
        <w:fldChar w:fldCharType="separate"/>
      </w:r>
      <w:r w:rsidR="004C4EC5">
        <w:rPr>
          <w:rFonts w:ascii="Times New Roman" w:hAnsi="Times New Roman" w:cs="Times New Roman"/>
          <w:i/>
          <w:noProof/>
          <w:sz w:val="28"/>
          <w:szCs w:val="28"/>
        </w:rPr>
        <w:t>9</w:t>
      </w:r>
      <w:r w:rsidR="009A25B8" w:rsidRPr="0070405E">
        <w:rPr>
          <w:rFonts w:ascii="Times New Roman" w:hAnsi="Times New Roman" w:cs="Times New Roman"/>
          <w:i/>
          <w:sz w:val="28"/>
          <w:szCs w:val="28"/>
        </w:rPr>
        <w:fldChar w:fldCharType="end"/>
      </w:r>
      <w:r w:rsidRPr="0070405E">
        <w:rPr>
          <w:rFonts w:ascii="Times New Roman" w:hAnsi="Times New Roman" w:cs="Times New Roman"/>
          <w:i/>
          <w:sz w:val="28"/>
          <w:szCs w:val="28"/>
        </w:rPr>
        <w:t>. Доли в объемах собранных премий пяти лидирующих компаний за 2005 и 2012 гг.</w:t>
      </w:r>
    </w:p>
    <w:p w:rsidR="00B60F77" w:rsidRPr="0070405E" w:rsidRDefault="00B60F77" w:rsidP="00B60F7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представленным диаграммам (рис. </w:t>
      </w:r>
      <w:r w:rsidR="00140308" w:rsidRPr="0070405E">
        <w:rPr>
          <w:rFonts w:ascii="Times New Roman" w:hAnsi="Times New Roman" w:cs="Times New Roman"/>
          <w:sz w:val="28"/>
          <w:szCs w:val="28"/>
        </w:rPr>
        <w:t>9</w:t>
      </w:r>
      <w:r w:rsidRPr="0070405E">
        <w:rPr>
          <w:rFonts w:ascii="Times New Roman" w:hAnsi="Times New Roman" w:cs="Times New Roman"/>
          <w:sz w:val="28"/>
          <w:szCs w:val="28"/>
        </w:rPr>
        <w:t>) можно заметить, что две компании – «</w:t>
      </w:r>
      <w:proofErr w:type="spellStart"/>
      <w:r w:rsidRPr="0070405E">
        <w:rPr>
          <w:rFonts w:ascii="Times New Roman" w:hAnsi="Times New Roman" w:cs="Times New Roman"/>
          <w:sz w:val="28"/>
          <w:szCs w:val="28"/>
        </w:rPr>
        <w:t>Ингосстрах</w:t>
      </w:r>
      <w:proofErr w:type="spellEnd"/>
      <w:r w:rsidRPr="0070405E">
        <w:rPr>
          <w:rFonts w:ascii="Times New Roman" w:hAnsi="Times New Roman" w:cs="Times New Roman"/>
          <w:sz w:val="28"/>
          <w:szCs w:val="28"/>
        </w:rPr>
        <w:t>» и «</w:t>
      </w:r>
      <w:proofErr w:type="spellStart"/>
      <w:r w:rsidRPr="0070405E">
        <w:rPr>
          <w:rFonts w:ascii="Times New Roman" w:hAnsi="Times New Roman" w:cs="Times New Roman"/>
          <w:sz w:val="28"/>
          <w:szCs w:val="28"/>
        </w:rPr>
        <w:t>Ресо-Гарантия</w:t>
      </w:r>
      <w:proofErr w:type="spellEnd"/>
      <w:r w:rsidRPr="0070405E">
        <w:rPr>
          <w:rFonts w:ascii="Times New Roman" w:hAnsi="Times New Roman" w:cs="Times New Roman"/>
          <w:sz w:val="28"/>
          <w:szCs w:val="28"/>
        </w:rPr>
        <w:t xml:space="preserve">» являются лидерами рынка, </w:t>
      </w:r>
      <w:proofErr w:type="spellStart"/>
      <w:r w:rsidRPr="0070405E">
        <w:rPr>
          <w:rFonts w:ascii="Times New Roman" w:hAnsi="Times New Roman" w:cs="Times New Roman"/>
          <w:sz w:val="28"/>
          <w:szCs w:val="28"/>
        </w:rPr>
        <w:t>приэто</w:t>
      </w:r>
      <w:proofErr w:type="spellEnd"/>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Ингосстрах</w:t>
      </w:r>
      <w:proofErr w:type="spellEnd"/>
      <w:r w:rsidRPr="0070405E">
        <w:rPr>
          <w:rFonts w:ascii="Times New Roman" w:hAnsi="Times New Roman" w:cs="Times New Roman"/>
          <w:sz w:val="28"/>
          <w:szCs w:val="28"/>
        </w:rPr>
        <w:t>» увеличил свое влияние, а доля взносов «</w:t>
      </w:r>
      <w:proofErr w:type="spellStart"/>
      <w:r w:rsidRPr="0070405E">
        <w:rPr>
          <w:rFonts w:ascii="Times New Roman" w:hAnsi="Times New Roman" w:cs="Times New Roman"/>
          <w:sz w:val="28"/>
          <w:szCs w:val="28"/>
        </w:rPr>
        <w:t>Ресо-Гарантии</w:t>
      </w:r>
      <w:proofErr w:type="spellEnd"/>
      <w:r w:rsidRPr="0070405E">
        <w:rPr>
          <w:rFonts w:ascii="Times New Roman" w:hAnsi="Times New Roman" w:cs="Times New Roman"/>
          <w:sz w:val="28"/>
          <w:szCs w:val="28"/>
        </w:rPr>
        <w:t>» осталась примерно на том же уровне.</w:t>
      </w:r>
    </w:p>
    <w:p w:rsidR="001E3ACC" w:rsidRPr="0070405E" w:rsidRDefault="00371DA1"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Стоит отметить, что на третий квартал 2012 года 74% рынка было сосредоточено «в руках» крупнейших десяти страховых компаний. В 2011 году этот показатель был на уровне 71%.</w:t>
      </w:r>
    </w:p>
    <w:p w:rsidR="001E3ACC" w:rsidRPr="0070405E" w:rsidRDefault="001E3ACC" w:rsidP="00F90324">
      <w:pPr>
        <w:spacing w:after="0" w:line="360" w:lineRule="auto"/>
        <w:ind w:firstLine="567"/>
        <w:jc w:val="both"/>
        <w:rPr>
          <w:rFonts w:ascii="Times New Roman" w:hAnsi="Times New Roman" w:cs="Times New Roman"/>
          <w:sz w:val="28"/>
          <w:szCs w:val="28"/>
        </w:rPr>
      </w:pPr>
    </w:p>
    <w:p w:rsidR="00EE70BF" w:rsidRPr="0070405E" w:rsidRDefault="001E3ACC" w:rsidP="00EE70BF">
      <w:pPr>
        <w:pStyle w:val="1"/>
        <w:numPr>
          <w:ilvl w:val="0"/>
          <w:numId w:val="0"/>
        </w:numPr>
        <w:spacing w:after="0"/>
        <w:ind w:left="720"/>
      </w:pPr>
      <w:bookmarkStart w:id="21" w:name="_Toc357118494"/>
      <w:bookmarkStart w:id="22" w:name="_Toc357171916"/>
      <w:r w:rsidRPr="0070405E">
        <w:t>Выводы по главе</w:t>
      </w:r>
      <w:bookmarkEnd w:id="21"/>
      <w:bookmarkEnd w:id="22"/>
    </w:p>
    <w:p w:rsidR="00FE3CDB" w:rsidRPr="0070405E" w:rsidRDefault="00A07065" w:rsidP="00FE3CDB">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Рассмотрев</w:t>
      </w:r>
      <w:r w:rsidR="00FE3CDB" w:rsidRPr="0070405E">
        <w:rPr>
          <w:rFonts w:ascii="Times New Roman" w:hAnsi="Times New Roman" w:cs="Times New Roman"/>
          <w:sz w:val="28"/>
          <w:szCs w:val="28"/>
        </w:rPr>
        <w:t xml:space="preserve"> </w:t>
      </w:r>
      <w:r w:rsidRPr="0070405E">
        <w:rPr>
          <w:rFonts w:ascii="Times New Roman" w:hAnsi="Times New Roman" w:cs="Times New Roman"/>
          <w:sz w:val="28"/>
          <w:szCs w:val="28"/>
        </w:rPr>
        <w:t xml:space="preserve">динамику </w:t>
      </w:r>
      <w:r w:rsidR="00FE3CDB" w:rsidRPr="0070405E">
        <w:rPr>
          <w:rFonts w:ascii="Times New Roman" w:hAnsi="Times New Roman" w:cs="Times New Roman"/>
          <w:sz w:val="28"/>
          <w:szCs w:val="28"/>
        </w:rPr>
        <w:t>продаж новых автомобилей в России</w:t>
      </w:r>
      <w:r w:rsidRPr="0070405E">
        <w:rPr>
          <w:rFonts w:ascii="Times New Roman" w:hAnsi="Times New Roman" w:cs="Times New Roman"/>
          <w:sz w:val="28"/>
          <w:szCs w:val="28"/>
        </w:rPr>
        <w:t xml:space="preserve">, можно </w:t>
      </w:r>
      <w:r w:rsidR="00FE3CDB" w:rsidRPr="0070405E">
        <w:rPr>
          <w:rFonts w:ascii="Times New Roman" w:hAnsi="Times New Roman" w:cs="Times New Roman"/>
          <w:sz w:val="28"/>
          <w:szCs w:val="28"/>
        </w:rPr>
        <w:t>отме</w:t>
      </w:r>
      <w:r w:rsidRPr="0070405E">
        <w:rPr>
          <w:rFonts w:ascii="Times New Roman" w:hAnsi="Times New Roman" w:cs="Times New Roman"/>
          <w:sz w:val="28"/>
          <w:szCs w:val="28"/>
        </w:rPr>
        <w:t>тить</w:t>
      </w:r>
      <w:r w:rsidR="00FE3CDB" w:rsidRPr="0070405E">
        <w:rPr>
          <w:rFonts w:ascii="Times New Roman" w:hAnsi="Times New Roman" w:cs="Times New Roman"/>
          <w:sz w:val="28"/>
          <w:szCs w:val="28"/>
        </w:rPr>
        <w:t xml:space="preserve"> значительный рост данного показателя после упадка во время финансового кризиса 2008 года. Рынок КАСКО играет существенную роль в развитии страхования в России: четверть собираемых страховых премий в </w:t>
      </w:r>
      <w:r w:rsidR="00FE3CDB" w:rsidRPr="0070405E">
        <w:rPr>
          <w:rFonts w:ascii="Times New Roman" w:hAnsi="Times New Roman" w:cs="Times New Roman"/>
          <w:sz w:val="28"/>
          <w:szCs w:val="28"/>
        </w:rPr>
        <w:lastRenderedPageBreak/>
        <w:t xml:space="preserve">стране приходится </w:t>
      </w:r>
      <w:proofErr w:type="gramStart"/>
      <w:r w:rsidR="00FE3CDB" w:rsidRPr="0070405E">
        <w:rPr>
          <w:rFonts w:ascii="Times New Roman" w:hAnsi="Times New Roman" w:cs="Times New Roman"/>
          <w:sz w:val="28"/>
          <w:szCs w:val="28"/>
        </w:rPr>
        <w:t>на</w:t>
      </w:r>
      <w:proofErr w:type="gramEnd"/>
      <w:r w:rsidR="00FE3CDB" w:rsidRPr="0070405E">
        <w:rPr>
          <w:rFonts w:ascii="Times New Roman" w:hAnsi="Times New Roman" w:cs="Times New Roman"/>
          <w:sz w:val="28"/>
          <w:szCs w:val="28"/>
        </w:rPr>
        <w:t xml:space="preserve"> добровольное </w:t>
      </w:r>
      <w:proofErr w:type="spellStart"/>
      <w:r w:rsidR="00FE3CDB" w:rsidRPr="0070405E">
        <w:rPr>
          <w:rFonts w:ascii="Times New Roman" w:hAnsi="Times New Roman" w:cs="Times New Roman"/>
          <w:sz w:val="28"/>
          <w:szCs w:val="28"/>
        </w:rPr>
        <w:t>автострахование</w:t>
      </w:r>
      <w:proofErr w:type="spellEnd"/>
      <w:r w:rsidR="00FE3CDB" w:rsidRPr="0070405E">
        <w:rPr>
          <w:rFonts w:ascii="Times New Roman" w:hAnsi="Times New Roman" w:cs="Times New Roman"/>
          <w:sz w:val="28"/>
          <w:szCs w:val="28"/>
        </w:rPr>
        <w:t>. Динамика собираемых премий по сегменту КАСКО повторяет динамику всего рынка.</w:t>
      </w:r>
    </w:p>
    <w:p w:rsidR="00FE3CDB" w:rsidRPr="0070405E" w:rsidRDefault="00A07065" w:rsidP="00FE3CDB">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А</w:t>
      </w:r>
      <w:r w:rsidR="00FE3CDB" w:rsidRPr="0070405E">
        <w:rPr>
          <w:rFonts w:ascii="Times New Roman" w:hAnsi="Times New Roman" w:cs="Times New Roman"/>
          <w:sz w:val="28"/>
          <w:szCs w:val="28"/>
        </w:rPr>
        <w:t>нализ основных показателей рынка и их динамик</w:t>
      </w:r>
      <w:r w:rsidRPr="0070405E">
        <w:rPr>
          <w:rFonts w:ascii="Times New Roman" w:hAnsi="Times New Roman" w:cs="Times New Roman"/>
          <w:sz w:val="28"/>
          <w:szCs w:val="28"/>
        </w:rPr>
        <w:t>и показывает, что к</w:t>
      </w:r>
      <w:r w:rsidR="00FE3CDB" w:rsidRPr="0070405E">
        <w:rPr>
          <w:rFonts w:ascii="Times New Roman" w:hAnsi="Times New Roman" w:cs="Times New Roman"/>
          <w:sz w:val="28"/>
          <w:szCs w:val="28"/>
        </w:rPr>
        <w:t xml:space="preserve">оличество страховых компаний на рынке с каждым годом уменьшается, что связано, в основном, с банкротством и отзывом лицензий. За 10 лет с 2002 года с рынка ушло более половины страховых компаний. </w:t>
      </w:r>
      <w:r w:rsidRPr="0070405E">
        <w:rPr>
          <w:rFonts w:ascii="Times New Roman" w:hAnsi="Times New Roman" w:cs="Times New Roman"/>
          <w:sz w:val="28"/>
          <w:szCs w:val="28"/>
        </w:rPr>
        <w:t>Необходимо о</w:t>
      </w:r>
      <w:r w:rsidR="00FE3CDB" w:rsidRPr="0070405E">
        <w:rPr>
          <w:rFonts w:ascii="Times New Roman" w:hAnsi="Times New Roman" w:cs="Times New Roman"/>
          <w:sz w:val="28"/>
          <w:szCs w:val="28"/>
        </w:rPr>
        <w:t>тме</w:t>
      </w:r>
      <w:r w:rsidRPr="0070405E">
        <w:rPr>
          <w:rFonts w:ascii="Times New Roman" w:hAnsi="Times New Roman" w:cs="Times New Roman"/>
          <w:sz w:val="28"/>
          <w:szCs w:val="28"/>
        </w:rPr>
        <w:t>тить</w:t>
      </w:r>
      <w:r w:rsidR="00FE3CDB" w:rsidRPr="0070405E">
        <w:rPr>
          <w:rFonts w:ascii="Times New Roman" w:hAnsi="Times New Roman" w:cs="Times New Roman"/>
          <w:sz w:val="28"/>
          <w:szCs w:val="28"/>
        </w:rPr>
        <w:t>, что рынок КАСКО напрямую зависит от количества купленных кредитных автомобилей в силу обязательности страхования автомобиля, купленного в кредит.</w:t>
      </w:r>
    </w:p>
    <w:p w:rsidR="00FE3CDB" w:rsidRPr="0070405E" w:rsidRDefault="00A07065" w:rsidP="00FE3CDB">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Д</w:t>
      </w:r>
      <w:r w:rsidR="00FE3CDB" w:rsidRPr="0070405E">
        <w:rPr>
          <w:rFonts w:ascii="Times New Roman" w:hAnsi="Times New Roman" w:cs="Times New Roman"/>
          <w:sz w:val="28"/>
          <w:szCs w:val="28"/>
        </w:rPr>
        <w:t xml:space="preserve">инамика численности транспортного парка в России повторяет поведение совокупных страховых взносов, что говорит о взаимосвязи </w:t>
      </w:r>
      <w:proofErr w:type="spellStart"/>
      <w:r w:rsidR="00FE3CDB" w:rsidRPr="0070405E">
        <w:rPr>
          <w:rFonts w:ascii="Times New Roman" w:hAnsi="Times New Roman" w:cs="Times New Roman"/>
          <w:sz w:val="28"/>
          <w:szCs w:val="28"/>
        </w:rPr>
        <w:t>автострахования</w:t>
      </w:r>
      <w:proofErr w:type="spellEnd"/>
      <w:r w:rsidR="00FE3CDB" w:rsidRPr="0070405E">
        <w:rPr>
          <w:rFonts w:ascii="Times New Roman" w:hAnsi="Times New Roman" w:cs="Times New Roman"/>
          <w:sz w:val="28"/>
          <w:szCs w:val="28"/>
        </w:rPr>
        <w:t xml:space="preserve"> с автопарком в стране.</w:t>
      </w:r>
    </w:p>
    <w:p w:rsidR="00FE3CDB" w:rsidRPr="0070405E" w:rsidRDefault="00A07065" w:rsidP="00FE3CDB">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 рынке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КАСКО растет концентрация – за 2012 год 74% всех страховых премий собирается только десяткой крупнейших компаний, при этом на рынке на 2012 год было зарегистрировано 484 компании.</w:t>
      </w:r>
      <w:r w:rsidRPr="0070405E" w:rsidDel="00A07065">
        <w:rPr>
          <w:rFonts w:ascii="Times New Roman" w:hAnsi="Times New Roman" w:cs="Times New Roman"/>
          <w:sz w:val="28"/>
          <w:szCs w:val="28"/>
        </w:rPr>
        <w:t xml:space="preserve"> </w:t>
      </w:r>
      <w:r w:rsidR="00FE3CDB" w:rsidRPr="0070405E">
        <w:rPr>
          <w:rFonts w:ascii="Times New Roman" w:hAnsi="Times New Roman" w:cs="Times New Roman"/>
          <w:sz w:val="28"/>
          <w:szCs w:val="28"/>
        </w:rPr>
        <w:t xml:space="preserve"> </w:t>
      </w:r>
      <w:r w:rsidR="00FD7840" w:rsidRPr="0070405E">
        <w:rPr>
          <w:rFonts w:ascii="Times New Roman" w:hAnsi="Times New Roman" w:cs="Times New Roman"/>
          <w:sz w:val="28"/>
          <w:szCs w:val="28"/>
        </w:rPr>
        <w:t xml:space="preserve">В 2011 году этот показатель был на уровне 71%.  </w:t>
      </w:r>
      <w:r w:rsidR="00FE3CDB" w:rsidRPr="0070405E">
        <w:rPr>
          <w:rFonts w:ascii="Times New Roman" w:hAnsi="Times New Roman" w:cs="Times New Roman"/>
          <w:sz w:val="28"/>
          <w:szCs w:val="28"/>
        </w:rPr>
        <w:t>С 2005 года только две компании оставили лидирующие позиции в пятерке на 2012 год: «</w:t>
      </w:r>
      <w:proofErr w:type="spellStart"/>
      <w:r w:rsidR="00FE3CDB" w:rsidRPr="0070405E">
        <w:rPr>
          <w:rFonts w:ascii="Times New Roman" w:hAnsi="Times New Roman" w:cs="Times New Roman"/>
          <w:sz w:val="28"/>
          <w:szCs w:val="28"/>
        </w:rPr>
        <w:t>Ингосстрах</w:t>
      </w:r>
      <w:proofErr w:type="spellEnd"/>
      <w:r w:rsidR="00FE3CDB" w:rsidRPr="0070405E">
        <w:rPr>
          <w:rFonts w:ascii="Times New Roman" w:hAnsi="Times New Roman" w:cs="Times New Roman"/>
          <w:sz w:val="28"/>
          <w:szCs w:val="28"/>
        </w:rPr>
        <w:t>» и «</w:t>
      </w:r>
      <w:proofErr w:type="spellStart"/>
      <w:r w:rsidR="00FE3CDB" w:rsidRPr="0070405E">
        <w:rPr>
          <w:rFonts w:ascii="Times New Roman" w:hAnsi="Times New Roman" w:cs="Times New Roman"/>
          <w:sz w:val="28"/>
          <w:szCs w:val="28"/>
        </w:rPr>
        <w:t>Ресо-Гарантия</w:t>
      </w:r>
      <w:proofErr w:type="spellEnd"/>
      <w:r w:rsidR="00FE3CDB" w:rsidRPr="0070405E">
        <w:rPr>
          <w:rFonts w:ascii="Times New Roman" w:hAnsi="Times New Roman" w:cs="Times New Roman"/>
          <w:sz w:val="28"/>
          <w:szCs w:val="28"/>
        </w:rPr>
        <w:t xml:space="preserve">».  </w:t>
      </w:r>
    </w:p>
    <w:p w:rsidR="00465D07" w:rsidRPr="0070405E" w:rsidRDefault="00FD784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Динамика совокупных страховых выплат повторяет динамику страховых взносов: за последние годы убыточность по договорам КАСКО значительно возросла, что говорит о необходимости корректных актуарных расчетах страховых премий.  К этому вопросу и перейдем в следующей главе.</w:t>
      </w:r>
      <w:r w:rsidR="00465D07" w:rsidRPr="0070405E">
        <w:rPr>
          <w:rFonts w:ascii="Times New Roman" w:hAnsi="Times New Roman" w:cs="Times New Roman"/>
          <w:sz w:val="28"/>
          <w:szCs w:val="28"/>
        </w:rPr>
        <w:br w:type="page"/>
      </w:r>
    </w:p>
    <w:p w:rsidR="00465D07" w:rsidRPr="0070405E" w:rsidRDefault="00465D07" w:rsidP="00F90324">
      <w:pPr>
        <w:pStyle w:val="afd"/>
        <w:jc w:val="center"/>
      </w:pPr>
      <w:bookmarkStart w:id="23" w:name="_Toc357171917"/>
      <w:r w:rsidRPr="0070405E">
        <w:lastRenderedPageBreak/>
        <w:t xml:space="preserve">Глава 2. </w:t>
      </w:r>
      <w:r w:rsidR="007F578C" w:rsidRPr="0070405E">
        <w:t xml:space="preserve">Основные подходы к расчету страховых тарифов в </w:t>
      </w:r>
      <w:proofErr w:type="gramStart"/>
      <w:r w:rsidR="007F578C" w:rsidRPr="0070405E">
        <w:t>добровольном</w:t>
      </w:r>
      <w:proofErr w:type="gramEnd"/>
      <w:r w:rsidR="007F578C" w:rsidRPr="0070405E">
        <w:t xml:space="preserve"> </w:t>
      </w:r>
      <w:proofErr w:type="spellStart"/>
      <w:r w:rsidR="007F578C" w:rsidRPr="0070405E">
        <w:t>автостраховании</w:t>
      </w:r>
      <w:bookmarkEnd w:id="23"/>
      <w:proofErr w:type="spellEnd"/>
    </w:p>
    <w:p w:rsidR="00FC7910" w:rsidRPr="0070405E" w:rsidRDefault="00FC7910" w:rsidP="00F90324">
      <w:pPr>
        <w:spacing w:after="0" w:line="360" w:lineRule="auto"/>
        <w:ind w:firstLine="567"/>
        <w:jc w:val="both"/>
        <w:rPr>
          <w:rFonts w:ascii="Times New Roman" w:hAnsi="Times New Roman" w:cs="Times New Roman"/>
          <w:sz w:val="28"/>
          <w:szCs w:val="28"/>
        </w:rPr>
      </w:pPr>
    </w:p>
    <w:p w:rsidR="0070268E" w:rsidRPr="0070405E" w:rsidRDefault="0070268E"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 каждым годом убыточность по </w:t>
      </w:r>
      <w:proofErr w:type="spellStart"/>
      <w:r w:rsidRPr="0070405E">
        <w:rPr>
          <w:rFonts w:ascii="Times New Roman" w:hAnsi="Times New Roman" w:cs="Times New Roman"/>
          <w:sz w:val="28"/>
          <w:szCs w:val="28"/>
        </w:rPr>
        <w:t>автострахованию</w:t>
      </w:r>
      <w:proofErr w:type="spellEnd"/>
      <w:r w:rsidRPr="0070405E">
        <w:rPr>
          <w:rFonts w:ascii="Times New Roman" w:hAnsi="Times New Roman" w:cs="Times New Roman"/>
          <w:sz w:val="28"/>
          <w:szCs w:val="28"/>
        </w:rPr>
        <w:t xml:space="preserve"> растет, что связано с неспособностью страховых компаний покрывать свои убытки. Многие компании признают себя банкротами и вынуждены закрыться, у многих компаний </w:t>
      </w:r>
      <w:r w:rsidR="00FC49BE" w:rsidRPr="0070405E">
        <w:rPr>
          <w:rFonts w:ascii="Times New Roman" w:hAnsi="Times New Roman" w:cs="Times New Roman"/>
          <w:sz w:val="28"/>
          <w:szCs w:val="28"/>
        </w:rPr>
        <w:t>отзывают</w:t>
      </w:r>
      <w:r w:rsidRPr="0070405E">
        <w:rPr>
          <w:rFonts w:ascii="Times New Roman" w:hAnsi="Times New Roman" w:cs="Times New Roman"/>
          <w:sz w:val="28"/>
          <w:szCs w:val="28"/>
        </w:rPr>
        <w:t xml:space="preserve"> лицензию. В свете ужесточенной конкуренции на рынке добровольного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все более важной становится проблема построения </w:t>
      </w:r>
      <w:r w:rsidR="00EB1A4F" w:rsidRPr="0070405E">
        <w:rPr>
          <w:rFonts w:ascii="Times New Roman" w:hAnsi="Times New Roman" w:cs="Times New Roman"/>
          <w:sz w:val="28"/>
          <w:szCs w:val="28"/>
        </w:rPr>
        <w:t xml:space="preserve">адекватных, статистически и математически обоснованных </w:t>
      </w:r>
      <w:r w:rsidRPr="0070405E">
        <w:rPr>
          <w:rFonts w:ascii="Times New Roman" w:hAnsi="Times New Roman" w:cs="Times New Roman"/>
          <w:sz w:val="28"/>
          <w:szCs w:val="28"/>
        </w:rPr>
        <w:t xml:space="preserve">тарифов. </w:t>
      </w:r>
    </w:p>
    <w:p w:rsidR="00F20AFD" w:rsidRPr="0070405E" w:rsidRDefault="00AA26DD"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Деятельность страховщика можно описать в виде системы вход-выход, в которой текущий капитал возрастает за счет заработанной премии и инвестиционного дохода и убывает за счет страховых выплат и операционных расходов. Существуют математические методы вычисления величины премии на основе распределения убытков. Актуарный аспект вычисления премии состоит в определении величины минимальной премии, достаточной для возмещения выплат и обеспечивающей баланс текущего капитала, при котором портфель можно считать устойчивым.</w:t>
      </w:r>
    </w:p>
    <w:p w:rsidR="004227BE" w:rsidRPr="0070405E" w:rsidRDefault="004227BE" w:rsidP="00F90324">
      <w:pPr>
        <w:spacing w:after="0" w:line="360" w:lineRule="auto"/>
        <w:ind w:firstLine="567"/>
        <w:jc w:val="both"/>
        <w:rPr>
          <w:rFonts w:ascii="Times New Roman" w:hAnsi="Times New Roman" w:cs="Times New Roman"/>
          <w:sz w:val="28"/>
          <w:szCs w:val="28"/>
        </w:rPr>
      </w:pPr>
    </w:p>
    <w:p w:rsidR="004227BE" w:rsidRPr="0070405E" w:rsidRDefault="00734BEE" w:rsidP="004227BE">
      <w:pPr>
        <w:pStyle w:val="1"/>
        <w:numPr>
          <w:ilvl w:val="0"/>
          <w:numId w:val="0"/>
        </w:numPr>
        <w:spacing w:after="0"/>
        <w:ind w:left="720"/>
      </w:pPr>
      <w:bookmarkStart w:id="24" w:name="_Toc357171918"/>
      <w:r w:rsidRPr="0070405E">
        <w:t>2.1.</w:t>
      </w:r>
      <w:r w:rsidRPr="0070405E">
        <w:tab/>
      </w:r>
      <w:r w:rsidR="004227BE" w:rsidRPr="0070405E">
        <w:t xml:space="preserve">Структура </w:t>
      </w:r>
      <w:r w:rsidR="0060097E" w:rsidRPr="0070405E">
        <w:t xml:space="preserve">страховых премий </w:t>
      </w:r>
      <w:r w:rsidR="004227BE" w:rsidRPr="0070405E">
        <w:t xml:space="preserve">и </w:t>
      </w:r>
      <w:r w:rsidR="0060097E" w:rsidRPr="0070405E">
        <w:t xml:space="preserve">основные </w:t>
      </w:r>
      <w:r w:rsidR="004227BE" w:rsidRPr="0070405E">
        <w:t xml:space="preserve">методы расчета </w:t>
      </w:r>
      <w:r w:rsidR="0060097E" w:rsidRPr="0070405E">
        <w:t xml:space="preserve">тарифов в </w:t>
      </w:r>
      <w:proofErr w:type="gramStart"/>
      <w:r w:rsidR="0060097E" w:rsidRPr="0070405E">
        <w:t>добровольном</w:t>
      </w:r>
      <w:proofErr w:type="gramEnd"/>
      <w:r w:rsidR="0060097E" w:rsidRPr="0070405E">
        <w:t xml:space="preserve"> </w:t>
      </w:r>
      <w:proofErr w:type="spellStart"/>
      <w:r w:rsidR="0060097E" w:rsidRPr="0070405E">
        <w:t>автостраховании</w:t>
      </w:r>
      <w:bookmarkEnd w:id="24"/>
      <w:proofErr w:type="spellEnd"/>
    </w:p>
    <w:p w:rsidR="004227BE" w:rsidRPr="0070405E" w:rsidRDefault="004227BE"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Страховая премия (в актуарных расчетах </w:t>
      </w:r>
      <w:r w:rsidR="00672ED8" w:rsidRPr="0070405E">
        <w:rPr>
          <w:rFonts w:ascii="Times New Roman" w:hAnsi="Times New Roman" w:cs="Times New Roman"/>
          <w:sz w:val="28"/>
          <w:szCs w:val="28"/>
        </w:rPr>
        <w:t>«</w:t>
      </w:r>
      <w:r w:rsidRPr="0070405E">
        <w:rPr>
          <w:rFonts w:ascii="Times New Roman" w:hAnsi="Times New Roman" w:cs="Times New Roman"/>
          <w:sz w:val="28"/>
          <w:szCs w:val="28"/>
        </w:rPr>
        <w:t>брутто-премия</w:t>
      </w:r>
      <w:r w:rsidR="00672ED8" w:rsidRPr="0070405E">
        <w:rPr>
          <w:rFonts w:ascii="Times New Roman" w:hAnsi="Times New Roman" w:cs="Times New Roman"/>
          <w:sz w:val="28"/>
          <w:szCs w:val="28"/>
        </w:rPr>
        <w:t>»</w:t>
      </w:r>
      <w:r w:rsidRPr="0070405E">
        <w:rPr>
          <w:rFonts w:ascii="Times New Roman" w:hAnsi="Times New Roman" w:cs="Times New Roman"/>
          <w:sz w:val="28"/>
          <w:szCs w:val="28"/>
        </w:rPr>
        <w:t>) – это денежная сумма, которую страхователь обязан уплатить страховщику за страховую защиту передаваемого объекта страхования от характерных рисков</w:t>
      </w:r>
      <w:r w:rsidR="00672ED8" w:rsidRPr="0070405E">
        <w:rPr>
          <w:rFonts w:ascii="Times New Roman" w:hAnsi="Times New Roman" w:cs="Times New Roman"/>
          <w:sz w:val="28"/>
          <w:szCs w:val="28"/>
        </w:rPr>
        <w:t xml:space="preserve"> [</w:t>
      </w:r>
      <w:r w:rsidR="00C40511" w:rsidRPr="0070405E">
        <w:rPr>
          <w:rFonts w:ascii="Times New Roman" w:hAnsi="Times New Roman" w:cs="Times New Roman"/>
          <w:sz w:val="28"/>
          <w:szCs w:val="28"/>
        </w:rPr>
        <w:t>48</w:t>
      </w:r>
      <w:r w:rsidR="00672ED8" w:rsidRPr="0070405E">
        <w:rPr>
          <w:rFonts w:ascii="Times New Roman" w:hAnsi="Times New Roman" w:cs="Times New Roman"/>
          <w:sz w:val="28"/>
          <w:szCs w:val="28"/>
        </w:rPr>
        <w:t>]</w:t>
      </w:r>
      <w:r w:rsidRPr="0070405E">
        <w:rPr>
          <w:rFonts w:ascii="Times New Roman" w:hAnsi="Times New Roman" w:cs="Times New Roman"/>
          <w:sz w:val="28"/>
          <w:szCs w:val="28"/>
        </w:rPr>
        <w:t xml:space="preserve">. В </w:t>
      </w:r>
      <w:proofErr w:type="gramStart"/>
      <w:r w:rsidRPr="0070405E">
        <w:rPr>
          <w:rFonts w:ascii="Times New Roman" w:hAnsi="Times New Roman" w:cs="Times New Roman"/>
          <w:sz w:val="28"/>
          <w:szCs w:val="28"/>
        </w:rPr>
        <w:t>добровольном</w:t>
      </w:r>
      <w:proofErr w:type="gramEnd"/>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автостраховании</w:t>
      </w:r>
      <w:proofErr w:type="spellEnd"/>
      <w:r w:rsidRPr="0070405E">
        <w:rPr>
          <w:rFonts w:ascii="Times New Roman" w:hAnsi="Times New Roman" w:cs="Times New Roman"/>
          <w:sz w:val="28"/>
          <w:szCs w:val="28"/>
        </w:rPr>
        <w:t xml:space="preserve"> страховая премия определяется договором страхования, исходя из страхового тарифа для данного объекта страхования – страховой суммы, срока страхования и других факторов.</w:t>
      </w:r>
    </w:p>
    <w:p w:rsidR="004227BE" w:rsidRPr="0070405E" w:rsidRDefault="004227BE"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Страховая премия (брутто-премия) по своей структуре равна сумме нетто-премии, предназначенной для формирования страховых резервов и осуществления страховых выплат, и нагрузки, обеспечивающей поступление </w:t>
      </w:r>
      <w:r w:rsidRPr="0070405E">
        <w:rPr>
          <w:rFonts w:ascii="Times New Roman" w:hAnsi="Times New Roman" w:cs="Times New Roman"/>
          <w:sz w:val="28"/>
          <w:szCs w:val="28"/>
        </w:rPr>
        <w:lastRenderedPageBreak/>
        <w:t>сре</w:t>
      </w:r>
      <w:proofErr w:type="gramStart"/>
      <w:r w:rsidRPr="0070405E">
        <w:rPr>
          <w:rFonts w:ascii="Times New Roman" w:hAnsi="Times New Roman" w:cs="Times New Roman"/>
          <w:sz w:val="28"/>
          <w:szCs w:val="28"/>
        </w:rPr>
        <w:t>дств дл</w:t>
      </w:r>
      <w:proofErr w:type="gramEnd"/>
      <w:r w:rsidRPr="0070405E">
        <w:rPr>
          <w:rFonts w:ascii="Times New Roman" w:hAnsi="Times New Roman" w:cs="Times New Roman"/>
          <w:sz w:val="28"/>
          <w:szCs w:val="28"/>
        </w:rPr>
        <w:t>я сопровождения процесс</w:t>
      </w:r>
      <w:r w:rsidR="00672ED8" w:rsidRPr="0070405E">
        <w:rPr>
          <w:rFonts w:ascii="Times New Roman" w:hAnsi="Times New Roman" w:cs="Times New Roman"/>
          <w:sz w:val="28"/>
          <w:szCs w:val="28"/>
        </w:rPr>
        <w:t>а</w:t>
      </w:r>
      <w:r w:rsidRPr="0070405E">
        <w:rPr>
          <w:rFonts w:ascii="Times New Roman" w:hAnsi="Times New Roman" w:cs="Times New Roman"/>
          <w:sz w:val="28"/>
          <w:szCs w:val="28"/>
        </w:rPr>
        <w:t xml:space="preserve"> страхования и получения прибыли страховой компанией. Нетто-премия в свою очередь состоит из рисковой премии и рисковой нагрузки.</w:t>
      </w:r>
    </w:p>
    <w:p w:rsidR="004227BE" w:rsidRPr="0070405E" w:rsidRDefault="004227BE" w:rsidP="004227BE">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Брутто-премия равна произведению страхового тарифа (брутто-ставки) на страховую сумму данного риска согласно договору страхования. Объём собранных страховых премий от всех функционирующих страховщиков – один из важнейших показателей состояния страхового рынка.</w:t>
      </w:r>
    </w:p>
    <w:p w:rsidR="004227BE" w:rsidRPr="0070405E" w:rsidRDefault="004227BE" w:rsidP="004227BE">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Структуру страхового тарифа можно представить в виде следующей </w:t>
      </w:r>
      <w:r w:rsidR="00C40511" w:rsidRPr="0070405E">
        <w:rPr>
          <w:rFonts w:ascii="Times New Roman" w:hAnsi="Times New Roman" w:cs="Times New Roman"/>
          <w:sz w:val="28"/>
          <w:szCs w:val="28"/>
        </w:rPr>
        <w:t xml:space="preserve">общей </w:t>
      </w:r>
      <w:r w:rsidRPr="0070405E">
        <w:rPr>
          <w:rFonts w:ascii="Times New Roman" w:hAnsi="Times New Roman" w:cs="Times New Roman"/>
          <w:sz w:val="28"/>
          <w:szCs w:val="28"/>
        </w:rPr>
        <w:t>схемы</w:t>
      </w:r>
      <w:r w:rsidR="009318D2" w:rsidRPr="0070405E">
        <w:rPr>
          <w:rFonts w:ascii="Times New Roman" w:hAnsi="Times New Roman" w:cs="Times New Roman"/>
          <w:sz w:val="28"/>
          <w:szCs w:val="28"/>
        </w:rPr>
        <w:t xml:space="preserve"> (</w:t>
      </w:r>
      <w:r w:rsidR="00454B55" w:rsidRPr="0070405E">
        <w:rPr>
          <w:rFonts w:ascii="Times New Roman" w:hAnsi="Times New Roman" w:cs="Times New Roman"/>
          <w:sz w:val="28"/>
          <w:szCs w:val="28"/>
        </w:rPr>
        <w:t xml:space="preserve">рис. </w:t>
      </w:r>
      <w:r w:rsidR="00D85DD5" w:rsidRPr="0070405E">
        <w:rPr>
          <w:rFonts w:ascii="Times New Roman" w:hAnsi="Times New Roman" w:cs="Times New Roman"/>
          <w:sz w:val="28"/>
          <w:szCs w:val="28"/>
        </w:rPr>
        <w:t>10</w:t>
      </w:r>
      <w:r w:rsidR="009318D2" w:rsidRPr="0070405E">
        <w:rPr>
          <w:rFonts w:ascii="Times New Roman" w:hAnsi="Times New Roman" w:cs="Times New Roman"/>
          <w:sz w:val="28"/>
          <w:szCs w:val="28"/>
        </w:rPr>
        <w:t>).</w:t>
      </w:r>
    </w:p>
    <w:p w:rsidR="002B658F" w:rsidRPr="0070405E" w:rsidRDefault="004227BE" w:rsidP="002B658F">
      <w:pPr>
        <w:keepNext/>
        <w:spacing w:after="0" w:line="360" w:lineRule="auto"/>
        <w:ind w:firstLine="567"/>
        <w:jc w:val="both"/>
      </w:pPr>
      <w:r w:rsidRPr="0070405E">
        <w:rPr>
          <w:rFonts w:ascii="Times New Roman" w:hAnsi="Times New Roman" w:cs="Times New Roman"/>
          <w:noProof/>
          <w:sz w:val="28"/>
          <w:szCs w:val="28"/>
        </w:rPr>
        <w:drawing>
          <wp:inline distT="0" distB="0" distL="0" distR="0">
            <wp:extent cx="5114925" cy="3019425"/>
            <wp:effectExtent l="0" t="114300" r="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227BE" w:rsidRPr="0070405E" w:rsidRDefault="002B658F" w:rsidP="002B658F">
      <w:pPr>
        <w:spacing w:before="120" w:after="120" w:line="360" w:lineRule="auto"/>
        <w:ind w:firstLine="567"/>
        <w:jc w:val="center"/>
        <w:rPr>
          <w:rFonts w:ascii="Times New Roman" w:hAnsi="Times New Roman" w:cs="Times New Roman"/>
          <w:i/>
          <w:sz w:val="28"/>
          <w:szCs w:val="28"/>
        </w:rPr>
      </w:pPr>
      <w:r w:rsidRPr="0070405E">
        <w:rPr>
          <w:rFonts w:ascii="Times New Roman" w:hAnsi="Times New Roman" w:cs="Times New Roman"/>
          <w:i/>
          <w:sz w:val="28"/>
          <w:szCs w:val="28"/>
        </w:rPr>
        <w:t xml:space="preserve">Рис. </w:t>
      </w:r>
      <w:r w:rsidR="009A25B8" w:rsidRPr="0070405E">
        <w:rPr>
          <w:rFonts w:ascii="Times New Roman" w:hAnsi="Times New Roman" w:cs="Times New Roman"/>
          <w:i/>
          <w:sz w:val="28"/>
          <w:szCs w:val="28"/>
        </w:rPr>
        <w:fldChar w:fldCharType="begin"/>
      </w:r>
      <w:r w:rsidRPr="0070405E">
        <w:rPr>
          <w:rFonts w:ascii="Times New Roman" w:hAnsi="Times New Roman" w:cs="Times New Roman"/>
          <w:i/>
          <w:sz w:val="28"/>
          <w:szCs w:val="28"/>
        </w:rPr>
        <w:instrText xml:space="preserve"> SEQ Рис. \* ARABIC </w:instrText>
      </w:r>
      <w:r w:rsidR="009A25B8" w:rsidRPr="0070405E">
        <w:rPr>
          <w:rFonts w:ascii="Times New Roman" w:hAnsi="Times New Roman" w:cs="Times New Roman"/>
          <w:i/>
          <w:sz w:val="28"/>
          <w:szCs w:val="28"/>
        </w:rPr>
        <w:fldChar w:fldCharType="separate"/>
      </w:r>
      <w:r w:rsidR="004C4EC5">
        <w:rPr>
          <w:rFonts w:ascii="Times New Roman" w:hAnsi="Times New Roman" w:cs="Times New Roman"/>
          <w:i/>
          <w:noProof/>
          <w:sz w:val="28"/>
          <w:szCs w:val="28"/>
        </w:rPr>
        <w:t>10</w:t>
      </w:r>
      <w:r w:rsidR="009A25B8" w:rsidRPr="0070405E">
        <w:rPr>
          <w:rFonts w:ascii="Times New Roman" w:hAnsi="Times New Roman" w:cs="Times New Roman"/>
          <w:i/>
          <w:sz w:val="28"/>
          <w:szCs w:val="28"/>
        </w:rPr>
        <w:fldChar w:fldCharType="end"/>
      </w:r>
      <w:r w:rsidRPr="0070405E">
        <w:rPr>
          <w:rFonts w:ascii="Times New Roman" w:hAnsi="Times New Roman" w:cs="Times New Roman"/>
          <w:i/>
          <w:sz w:val="28"/>
          <w:szCs w:val="28"/>
        </w:rPr>
        <w:t>. Структура страхового тарифа</w:t>
      </w:r>
    </w:p>
    <w:p w:rsidR="00B670C6" w:rsidRPr="0070405E" w:rsidRDefault="00B670C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Нагрузка – это часть страховой премии, поступающая в полное распоряжение страховщика и предназначенная на финансирование самого процесса страхования и формирование прибыли. Нагрузка на ведение дела и прибыль состоит из расходов на ведение дела, куда входят организационные, </w:t>
      </w:r>
      <w:proofErr w:type="spellStart"/>
      <w:r w:rsidRPr="0070405E">
        <w:rPr>
          <w:rFonts w:ascii="Times New Roman" w:hAnsi="Times New Roman" w:cs="Times New Roman"/>
          <w:sz w:val="28"/>
          <w:szCs w:val="28"/>
        </w:rPr>
        <w:t>аквизиционные</w:t>
      </w:r>
      <w:proofErr w:type="spellEnd"/>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инкассационные</w:t>
      </w:r>
      <w:proofErr w:type="spellEnd"/>
      <w:r w:rsidRPr="0070405E">
        <w:rPr>
          <w:rFonts w:ascii="Times New Roman" w:hAnsi="Times New Roman" w:cs="Times New Roman"/>
          <w:sz w:val="28"/>
          <w:szCs w:val="28"/>
        </w:rPr>
        <w:t>, ликвидационные и административные расходы; специальные резервные фонды – резерв предупредительных мероприятий и фонд прибыли для выплаты дивидендов акционерам</w:t>
      </w:r>
      <w:r w:rsidR="00672ED8" w:rsidRPr="0070405E">
        <w:rPr>
          <w:rFonts w:ascii="Times New Roman" w:hAnsi="Times New Roman" w:cs="Times New Roman"/>
          <w:sz w:val="28"/>
          <w:szCs w:val="28"/>
        </w:rPr>
        <w:t xml:space="preserve"> [</w:t>
      </w:r>
      <w:r w:rsidR="00C40511" w:rsidRPr="0070405E">
        <w:rPr>
          <w:rFonts w:ascii="Times New Roman" w:hAnsi="Times New Roman" w:cs="Times New Roman"/>
          <w:sz w:val="28"/>
          <w:szCs w:val="28"/>
        </w:rPr>
        <w:t>4</w:t>
      </w:r>
      <w:r w:rsidR="00672ED8" w:rsidRPr="0070405E">
        <w:rPr>
          <w:rFonts w:ascii="Times New Roman" w:hAnsi="Times New Roman" w:cs="Times New Roman"/>
          <w:sz w:val="28"/>
          <w:szCs w:val="28"/>
        </w:rPr>
        <w:t>]</w:t>
      </w:r>
      <w:r w:rsidRPr="0070405E">
        <w:rPr>
          <w:rFonts w:ascii="Times New Roman" w:hAnsi="Times New Roman" w:cs="Times New Roman"/>
          <w:sz w:val="28"/>
          <w:szCs w:val="28"/>
        </w:rPr>
        <w:t>. Как правило, нагрузка составляет фиксированный процент от брутто-премии:</w:t>
      </w:r>
    </w:p>
    <w:p w:rsidR="00B670C6" w:rsidRPr="0070405E" w:rsidRDefault="00B670C6" w:rsidP="00F90324">
      <w:pPr>
        <w:spacing w:after="0" w:line="360" w:lineRule="auto"/>
        <w:ind w:firstLine="567"/>
        <w:jc w:val="both"/>
        <w:rPr>
          <w:rFonts w:ascii="Times New Roman" w:hAnsi="Times New Roman" w:cs="Times New Roman"/>
          <w:i/>
          <w:sz w:val="28"/>
          <w:szCs w:val="28"/>
        </w:rPr>
      </w:pPr>
      <m:oMathPara>
        <m:oMath>
          <m:r>
            <w:rPr>
              <w:rFonts w:ascii="Cambria Math" w:hAnsi="Cambria Math" w:cs="Times New Roman"/>
              <w:sz w:val="28"/>
              <w:szCs w:val="28"/>
            </w:rPr>
            <m:t>Нагрузка=БП∙f</m:t>
          </m:r>
        </m:oMath>
      </m:oMathPara>
    </w:p>
    <w:p w:rsidR="00B670C6" w:rsidRPr="0070405E" w:rsidRDefault="00B670C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А брутто-премия связанна с нетто-премий следующим соотношением:</w:t>
      </w:r>
    </w:p>
    <w:p w:rsidR="00B670C6" w:rsidRPr="0070405E" w:rsidRDefault="00B670C6" w:rsidP="00F90324">
      <w:pPr>
        <w:spacing w:after="0" w:line="360" w:lineRule="auto"/>
        <w:ind w:firstLine="567"/>
        <w:jc w:val="both"/>
        <w:rPr>
          <w:rFonts w:ascii="Times New Roman" w:hAnsi="Times New Roman" w:cs="Times New Roman"/>
          <w:sz w:val="28"/>
          <w:szCs w:val="28"/>
        </w:rPr>
      </w:pPr>
      <m:oMathPara>
        <m:oMath>
          <m:r>
            <w:rPr>
              <w:rFonts w:ascii="Cambria Math" w:hAnsi="Cambria Math" w:cs="Times New Roman"/>
              <w:sz w:val="28"/>
              <w:szCs w:val="28"/>
            </w:rPr>
            <m:t>БП=</m:t>
          </m:r>
          <m:f>
            <m:fPr>
              <m:ctrlPr>
                <w:rPr>
                  <w:rFonts w:ascii="Cambria Math" w:hAnsi="Cambria Math" w:cs="Times New Roman"/>
                  <w:i/>
                  <w:sz w:val="28"/>
                  <w:szCs w:val="28"/>
                </w:rPr>
              </m:ctrlPr>
            </m:fPr>
            <m:num>
              <m:r>
                <w:rPr>
                  <w:rFonts w:ascii="Cambria Math" w:hAnsi="Cambria Math" w:cs="Times New Roman"/>
                  <w:sz w:val="28"/>
                  <w:szCs w:val="28"/>
                </w:rPr>
                <m:t>НП</m:t>
              </m:r>
            </m:num>
            <m:den>
              <m:r>
                <w:rPr>
                  <w:rFonts w:ascii="Cambria Math" w:hAnsi="Cambria Math" w:cs="Times New Roman"/>
                  <w:sz w:val="28"/>
                  <w:szCs w:val="28"/>
                </w:rPr>
                <m:t>1-f</m:t>
              </m:r>
            </m:den>
          </m:f>
        </m:oMath>
      </m:oMathPara>
    </w:p>
    <w:p w:rsidR="00B670C6" w:rsidRPr="0070405E" w:rsidRDefault="0039608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каждом виде страхования страховые премии рассчитываются разными методами. Как было отмечено выше, сегмент </w:t>
      </w:r>
      <w:proofErr w:type="gramStart"/>
      <w:r w:rsidRPr="0070405E">
        <w:rPr>
          <w:rFonts w:ascii="Times New Roman" w:hAnsi="Times New Roman" w:cs="Times New Roman"/>
          <w:sz w:val="28"/>
          <w:szCs w:val="28"/>
        </w:rPr>
        <w:t>добровольного</w:t>
      </w:r>
      <w:proofErr w:type="gramEnd"/>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w:t>
      </w:r>
      <w:r w:rsidR="00995261" w:rsidRPr="0070405E">
        <w:rPr>
          <w:rFonts w:ascii="Times New Roman" w:hAnsi="Times New Roman" w:cs="Times New Roman"/>
          <w:sz w:val="28"/>
          <w:szCs w:val="28"/>
        </w:rPr>
        <w:t>нуждается в качественном расчете страховых тарифов для минимизации растущей убыточности.</w:t>
      </w:r>
    </w:p>
    <w:p w:rsidR="00396085" w:rsidRPr="0070405E" w:rsidRDefault="00396085" w:rsidP="00396085">
      <w:pPr>
        <w:spacing w:after="0" w:line="360" w:lineRule="auto"/>
        <w:ind w:firstLine="567"/>
        <w:jc w:val="both"/>
        <w:rPr>
          <w:rFonts w:ascii="Times New Roman" w:hAnsi="Times New Roman" w:cs="Times New Roman"/>
          <w:sz w:val="28"/>
          <w:szCs w:val="28"/>
        </w:rPr>
      </w:pPr>
      <w:proofErr w:type="spellStart"/>
      <w:r w:rsidRPr="0070405E">
        <w:rPr>
          <w:rFonts w:ascii="Times New Roman" w:hAnsi="Times New Roman" w:cs="Times New Roman"/>
          <w:sz w:val="28"/>
          <w:szCs w:val="28"/>
        </w:rPr>
        <w:t>Бюльман</w:t>
      </w:r>
      <w:proofErr w:type="spellEnd"/>
      <w:r w:rsidRPr="0070405E">
        <w:rPr>
          <w:rFonts w:ascii="Times New Roman" w:hAnsi="Times New Roman" w:cs="Times New Roman"/>
          <w:sz w:val="28"/>
          <w:szCs w:val="28"/>
        </w:rPr>
        <w:t xml:space="preserve"> [B</w:t>
      </w:r>
      <w:r w:rsidRPr="0070405E">
        <w:rPr>
          <w:rFonts w:ascii="Times New Roman" w:hAnsi="Times New Roman" w:cs="Times New Roman"/>
          <w:sz w:val="28"/>
          <w:szCs w:val="28"/>
          <w:lang w:val="de-DE"/>
        </w:rPr>
        <w:t>ü</w:t>
      </w:r>
      <w:proofErr w:type="spellStart"/>
      <w:r w:rsidRPr="0070405E">
        <w:rPr>
          <w:rFonts w:ascii="Times New Roman" w:hAnsi="Times New Roman" w:cs="Times New Roman"/>
          <w:sz w:val="28"/>
          <w:szCs w:val="28"/>
        </w:rPr>
        <w:t>hlmann</w:t>
      </w:r>
      <w:proofErr w:type="spellEnd"/>
      <w:r w:rsidR="00EB1A4F" w:rsidRPr="0070405E">
        <w:rPr>
          <w:rFonts w:ascii="Times New Roman" w:hAnsi="Times New Roman" w:cs="Times New Roman"/>
          <w:sz w:val="28"/>
          <w:szCs w:val="28"/>
        </w:rPr>
        <w:t>,</w:t>
      </w:r>
      <w:r w:rsidRPr="0070405E">
        <w:rPr>
          <w:rFonts w:ascii="Times New Roman" w:hAnsi="Times New Roman" w:cs="Times New Roman"/>
          <w:sz w:val="28"/>
          <w:szCs w:val="28"/>
        </w:rPr>
        <w:t xml:space="preserve"> 1985] описал вычисление премии по схеме «сверху вниз». При этом подходе сначала вычисляется премия, необходимая для портфеля в целом. Затем премия распределяется между договорами страхования некоторым «справедливым» образом. Для определения минимальной ежегодной премии используется вероятность разорения. В результате получается показательная премия, параметры которой определяются заданными максимальной допустимой вероятность разорения и начальным капиталом. Предполагая, что лицам, внесшим начальный капитал, необходимо выплачивать ежегодные дивиденды и что премия должны быть настолько малой, насколько это возможно, для того, чтобы обладать конкурентоспособностью, можно вычислить оптимальный начальный капитал.</w:t>
      </w:r>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При страховании определенного портфеля рисков создается капитал </w:t>
      </w:r>
      <w:r w:rsidRPr="0070405E">
        <w:rPr>
          <w:rFonts w:ascii="Times New Roman" w:hAnsi="Times New Roman" w:cs="Times New Roman"/>
          <w:i/>
          <w:sz w:val="28"/>
          <w:szCs w:val="28"/>
        </w:rPr>
        <w:t>U</w:t>
      </w:r>
      <w:r w:rsidRPr="0070405E">
        <w:rPr>
          <w:rFonts w:ascii="Times New Roman" w:hAnsi="Times New Roman" w:cs="Times New Roman"/>
          <w:sz w:val="28"/>
          <w:szCs w:val="28"/>
        </w:rPr>
        <w:t xml:space="preserve">, который возрастает за счет собираемых премий </w:t>
      </w:r>
      <w:proofErr w:type="spellStart"/>
      <w:r w:rsidRPr="0070405E">
        <w:rPr>
          <w:rFonts w:ascii="Times New Roman" w:hAnsi="Times New Roman" w:cs="Times New Roman"/>
          <w:i/>
          <w:sz w:val="28"/>
          <w:szCs w:val="28"/>
        </w:rPr>
        <w:t>c</w:t>
      </w:r>
      <w:proofErr w:type="spellEnd"/>
      <w:r w:rsidRPr="0070405E">
        <w:rPr>
          <w:rFonts w:ascii="Times New Roman" w:hAnsi="Times New Roman" w:cs="Times New Roman"/>
          <w:sz w:val="28"/>
          <w:szCs w:val="28"/>
        </w:rPr>
        <w:t xml:space="preserve"> и убывает при наступлении страховых выплат </w:t>
      </w:r>
      <w:r w:rsidRPr="0070405E">
        <w:rPr>
          <w:rFonts w:ascii="Times New Roman" w:hAnsi="Times New Roman" w:cs="Times New Roman"/>
          <w:i/>
          <w:sz w:val="28"/>
          <w:szCs w:val="28"/>
        </w:rPr>
        <w:t>S</w:t>
      </w:r>
      <w:r w:rsidRPr="0070405E">
        <w:rPr>
          <w:rFonts w:ascii="Times New Roman" w:hAnsi="Times New Roman" w:cs="Times New Roman"/>
          <w:sz w:val="28"/>
          <w:szCs w:val="28"/>
        </w:rPr>
        <w:t>. В модели разорения с дискретным временем выполняются следующие равенства</w:t>
      </w:r>
      <w:r w:rsidR="00672ED8" w:rsidRPr="0070405E">
        <w:rPr>
          <w:rFonts w:ascii="Times New Roman" w:hAnsi="Times New Roman" w:cs="Times New Roman"/>
          <w:sz w:val="28"/>
          <w:szCs w:val="28"/>
        </w:rPr>
        <w:t xml:space="preserve"> [</w:t>
      </w:r>
      <w:r w:rsidR="00C40511" w:rsidRPr="0070405E">
        <w:rPr>
          <w:rFonts w:ascii="Times New Roman" w:hAnsi="Times New Roman" w:cs="Times New Roman"/>
          <w:sz w:val="28"/>
          <w:szCs w:val="28"/>
        </w:rPr>
        <w:t>20</w:t>
      </w:r>
      <w:r w:rsidR="00672ED8" w:rsidRPr="0070405E">
        <w:rPr>
          <w:rFonts w:ascii="Times New Roman" w:hAnsi="Times New Roman" w:cs="Times New Roman"/>
          <w:sz w:val="28"/>
          <w:szCs w:val="28"/>
        </w:rPr>
        <w:t>]</w:t>
      </w:r>
      <w:r w:rsidRPr="0070405E">
        <w:rPr>
          <w:rFonts w:ascii="Times New Roman" w:hAnsi="Times New Roman" w:cs="Times New Roman"/>
          <w:sz w:val="28"/>
          <w:szCs w:val="28"/>
        </w:rPr>
        <w:t>:</w:t>
      </w:r>
    </w:p>
    <w:p w:rsidR="00396085" w:rsidRPr="0070405E" w:rsidRDefault="009A25B8" w:rsidP="00396085">
      <w:pPr>
        <w:spacing w:after="0" w:line="360" w:lineRule="auto"/>
        <w:ind w:firstLine="567"/>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t-1</m:t>
              </m:r>
            </m:sub>
          </m:sSub>
          <m:r>
            <w:rPr>
              <w:rFonts w:ascii="Cambria Math" w:hAnsi="Cambria Math" w:cs="Times New Roman"/>
              <w:sz w:val="28"/>
              <w:szCs w:val="28"/>
            </w:rPr>
            <m:t>+c-</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t</m:t>
              </m:r>
            </m:sub>
          </m:sSub>
          <m:r>
            <w:rPr>
              <w:rFonts w:ascii="Cambria Math" w:hAnsi="Cambria Math" w:cs="Times New Roman"/>
              <w:sz w:val="28"/>
              <w:szCs w:val="28"/>
            </w:rPr>
            <m:t xml:space="preserve"> ,       t=1, 2, …</m:t>
          </m:r>
        </m:oMath>
      </m:oMathPara>
    </w:p>
    <w:p w:rsidR="00672ED8"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Разорение наступает, если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r>
          <w:rPr>
            <w:rFonts w:ascii="Cambria Math" w:hAnsi="Cambria Math" w:cs="Times New Roman"/>
            <w:sz w:val="28"/>
            <w:szCs w:val="28"/>
          </w:rPr>
          <m:t>&lt;0</m:t>
        </m:r>
      </m:oMath>
      <w:r w:rsidRPr="0070405E">
        <w:rPr>
          <w:rFonts w:ascii="Times New Roman" w:hAnsi="Times New Roman" w:cs="Times New Roman"/>
          <w:sz w:val="28"/>
          <w:szCs w:val="28"/>
        </w:rPr>
        <w:t xml:space="preserve"> при некотором</w:t>
      </w:r>
      <w:proofErr w:type="spellStart"/>
      <w:proofErr w:type="gramStart"/>
      <w:r w:rsidRPr="0070405E">
        <w:rPr>
          <w:rFonts w:ascii="Times New Roman" w:hAnsi="Times New Roman" w:cs="Times New Roman"/>
          <w:i/>
          <w:sz w:val="28"/>
          <w:szCs w:val="28"/>
        </w:rPr>
        <w:t>t</w:t>
      </w:r>
      <w:proofErr w:type="spellEnd"/>
      <w:proofErr w:type="gramEnd"/>
      <w:r w:rsidRPr="0070405E">
        <w:rPr>
          <w:rFonts w:ascii="Times New Roman" w:hAnsi="Times New Roman" w:cs="Times New Roman"/>
          <w:sz w:val="28"/>
          <w:szCs w:val="28"/>
        </w:rPr>
        <w:t xml:space="preserve">. Предполагается, что годовые суммарные выплаты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t</m:t>
            </m:r>
          </m:sub>
        </m:sSub>
      </m:oMath>
      <w:r w:rsidRPr="0070405E">
        <w:rPr>
          <w:rFonts w:ascii="Times New Roman" w:hAnsi="Times New Roman" w:cs="Times New Roman"/>
          <w:sz w:val="28"/>
          <w:szCs w:val="28"/>
        </w:rPr>
        <w:t xml:space="preserve"> независимы и имеют одинаковые сложные пуассоновские распределения. В основе данно</w:t>
      </w:r>
      <w:r w:rsidR="00672ED8" w:rsidRPr="0070405E">
        <w:rPr>
          <w:rFonts w:ascii="Times New Roman" w:hAnsi="Times New Roman" w:cs="Times New Roman"/>
          <w:sz w:val="28"/>
          <w:szCs w:val="28"/>
        </w:rPr>
        <w:t>го</w:t>
      </w:r>
      <w:r w:rsidRPr="0070405E">
        <w:rPr>
          <w:rFonts w:ascii="Times New Roman" w:hAnsi="Times New Roman" w:cs="Times New Roman"/>
          <w:sz w:val="28"/>
          <w:szCs w:val="28"/>
        </w:rPr>
        <w:t xml:space="preserve"> метода лежит следующий вопрос: каковы должны быть начальный капитал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r>
          <w:rPr>
            <w:rFonts w:ascii="Cambria Math" w:hAnsi="Cambria Math" w:cs="Times New Roman"/>
            <w:sz w:val="28"/>
            <w:szCs w:val="28"/>
          </w:rPr>
          <m:t>=u</m:t>
        </m:r>
      </m:oMath>
      <w:r w:rsidRPr="0070405E">
        <w:rPr>
          <w:rFonts w:ascii="Times New Roman" w:hAnsi="Times New Roman" w:cs="Times New Roman"/>
          <w:sz w:val="28"/>
          <w:szCs w:val="28"/>
        </w:rPr>
        <w:t xml:space="preserve"> и премии</w:t>
      </w:r>
      <w:proofErr w:type="gramStart"/>
      <w:r w:rsidR="00672ED8" w:rsidRPr="0070405E">
        <w:rPr>
          <w:rFonts w:ascii="Times New Roman" w:hAnsi="Times New Roman" w:cs="Times New Roman"/>
          <w:sz w:val="28"/>
          <w:szCs w:val="28"/>
        </w:rPr>
        <w:t xml:space="preserve"> </w:t>
      </w:r>
      <m:oMath>
        <m:r>
          <w:rPr>
            <w:rFonts w:ascii="Cambria Math" w:hAnsi="Cambria Math" w:cs="Times New Roman"/>
            <w:sz w:val="28"/>
            <w:szCs w:val="28"/>
          </w:rPr>
          <m:t>c=π[S]</m:t>
        </m:r>
      </m:oMath>
      <w:r w:rsidRPr="0070405E">
        <w:rPr>
          <w:rFonts w:ascii="Times New Roman" w:hAnsi="Times New Roman" w:cs="Times New Roman"/>
          <w:sz w:val="28"/>
          <w:szCs w:val="28"/>
        </w:rPr>
        <w:t xml:space="preserve">, </w:t>
      </w:r>
      <w:proofErr w:type="gramEnd"/>
      <w:r w:rsidRPr="0070405E">
        <w:rPr>
          <w:rFonts w:ascii="Times New Roman" w:hAnsi="Times New Roman" w:cs="Times New Roman"/>
          <w:sz w:val="28"/>
          <w:szCs w:val="28"/>
        </w:rPr>
        <w:t>чтобы с б</w:t>
      </w:r>
      <w:proofErr w:type="spellStart"/>
      <w:r w:rsidRPr="0070405E">
        <w:rPr>
          <w:rFonts w:ascii="Times New Roman" w:hAnsi="Times New Roman" w:cs="Times New Roman"/>
          <w:sz w:val="28"/>
          <w:szCs w:val="28"/>
        </w:rPr>
        <w:t>ольшой</w:t>
      </w:r>
      <w:proofErr w:type="spellEnd"/>
      <w:r w:rsidRPr="0070405E">
        <w:rPr>
          <w:rFonts w:ascii="Times New Roman" w:hAnsi="Times New Roman" w:cs="Times New Roman"/>
          <w:sz w:val="28"/>
          <w:szCs w:val="28"/>
        </w:rPr>
        <w:t xml:space="preserve"> вероя</w:t>
      </w:r>
      <w:r w:rsidR="00672ED8" w:rsidRPr="0070405E">
        <w:rPr>
          <w:rFonts w:ascii="Times New Roman" w:hAnsi="Times New Roman" w:cs="Times New Roman"/>
          <w:sz w:val="28"/>
          <w:szCs w:val="28"/>
        </w:rPr>
        <w:t>тностью не наступало разорение?</w:t>
      </w:r>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Вероятность разорения ограничена сверху величиной </w:t>
      </w:r>
      <m:oMath>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-Ru</m:t>
            </m:r>
          </m:sup>
        </m:sSup>
      </m:oMath>
      <w:r w:rsidRPr="0070405E">
        <w:rPr>
          <w:rFonts w:ascii="Times New Roman" w:hAnsi="Times New Roman" w:cs="Times New Roman"/>
          <w:sz w:val="28"/>
          <w:szCs w:val="28"/>
        </w:rPr>
        <w:t>, где R – коэффициент Лундберга, который является корнем уравнения</w:t>
      </w:r>
      <m:oMath>
        <w:proofErr w:type="gramStart"/>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Rc</m:t>
            </m:r>
          </m:sup>
        </m:sSup>
        <m:r>
          <w:rPr>
            <w:rFonts w:ascii="Cambria Math" w:hAnsi="Cambria Math" w:cs="Times New Roman"/>
            <w:sz w:val="28"/>
            <w:szCs w:val="28"/>
          </w:rPr>
          <m:t>=E[</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RS</m:t>
            </m:r>
          </m:sup>
        </m:sSup>
        <m:r>
          <w:rPr>
            <w:rFonts w:ascii="Cambria Math" w:hAnsi="Cambria Math" w:cs="Times New Roman"/>
            <w:sz w:val="28"/>
            <w:szCs w:val="28"/>
          </w:rPr>
          <m:t>]</m:t>
        </m:r>
      </m:oMath>
      <w:r w:rsidRPr="0070405E">
        <w:rPr>
          <w:rFonts w:ascii="Times New Roman" w:hAnsi="Times New Roman" w:cs="Times New Roman"/>
          <w:sz w:val="28"/>
          <w:szCs w:val="28"/>
        </w:rPr>
        <w:t xml:space="preserve">. </w:t>
      </w:r>
      <w:proofErr w:type="gramEnd"/>
      <w:r w:rsidRPr="0070405E">
        <w:rPr>
          <w:rFonts w:ascii="Times New Roman" w:hAnsi="Times New Roman" w:cs="Times New Roman"/>
          <w:sz w:val="28"/>
          <w:szCs w:val="28"/>
        </w:rPr>
        <w:lastRenderedPageBreak/>
        <w:t>Если устано</w:t>
      </w:r>
      <w:r w:rsidR="00672ED8" w:rsidRPr="0070405E">
        <w:rPr>
          <w:rFonts w:ascii="Times New Roman" w:hAnsi="Times New Roman" w:cs="Times New Roman"/>
          <w:sz w:val="28"/>
          <w:szCs w:val="28"/>
        </w:rPr>
        <w:t>вить верхнюю границу вероятности</w:t>
      </w:r>
      <w:r w:rsidRPr="0070405E">
        <w:rPr>
          <w:rFonts w:ascii="Times New Roman" w:hAnsi="Times New Roman" w:cs="Times New Roman"/>
          <w:sz w:val="28"/>
          <w:szCs w:val="28"/>
        </w:rPr>
        <w:t xml:space="preserve"> разорения равной </w:t>
      </w:r>
      <m:oMath>
        <m:r>
          <w:rPr>
            <w:rFonts w:ascii="Cambria Math" w:hAnsi="Cambria Math" w:cs="Times New Roman"/>
            <w:sz w:val="28"/>
            <w:szCs w:val="28"/>
          </w:rPr>
          <m:t>ε</m:t>
        </m:r>
      </m:oMath>
      <w:r w:rsidRPr="0070405E">
        <w:rPr>
          <w:rFonts w:ascii="Times New Roman" w:hAnsi="Times New Roman" w:cs="Times New Roman"/>
          <w:sz w:val="28"/>
          <w:szCs w:val="28"/>
        </w:rPr>
        <w:t xml:space="preserve">, то </w:t>
      </w:r>
      <m:oMath>
        <m:r>
          <w:rPr>
            <w:rFonts w:ascii="Cambria Math" w:hAnsi="Cambria Math" w:cs="Times New Roman"/>
            <w:sz w:val="28"/>
            <w:szCs w:val="28"/>
          </w:rPr>
          <m:t>R=</m:t>
        </m:r>
        <m:f>
          <m:fPr>
            <m:type m:val="lin"/>
            <m:ctrlPr>
              <w:rPr>
                <w:rFonts w:ascii="Cambria Math" w:hAnsi="Cambria Math" w:cs="Times New Roman"/>
                <w:i/>
                <w:sz w:val="28"/>
                <w:szCs w:val="28"/>
              </w:rPr>
            </m:ctrlPr>
          </m:fPr>
          <m:num>
            <m:d>
              <m:dPr>
                <m:begChr m:val="|"/>
                <m:endChr m:val="|"/>
                <m:ctrlPr>
                  <w:rPr>
                    <w:rFonts w:ascii="Cambria Math" w:hAnsi="Cambria Math" w:cs="Times New Roman"/>
                    <w:i/>
                    <w:sz w:val="28"/>
                    <w:szCs w:val="28"/>
                  </w:rPr>
                </m:ctrlPr>
              </m:dPr>
              <m:e>
                <m:r>
                  <w:rPr>
                    <w:rFonts w:ascii="Cambria Math" w:hAnsi="Cambria Math" w:cs="Times New Roman"/>
                    <w:sz w:val="28"/>
                    <w:szCs w:val="28"/>
                  </w:rPr>
                  <m:t>lnε</m:t>
                </m:r>
              </m:e>
            </m:d>
          </m:num>
          <m:den>
            <m:r>
              <w:rPr>
                <w:rFonts w:ascii="Cambria Math" w:hAnsi="Cambria Math" w:cs="Times New Roman"/>
                <w:sz w:val="28"/>
                <w:szCs w:val="28"/>
              </w:rPr>
              <m:t>u</m:t>
            </m:r>
          </m:den>
        </m:f>
      </m:oMath>
      <w:r w:rsidRPr="0070405E">
        <w:rPr>
          <w:rFonts w:ascii="Times New Roman" w:hAnsi="Times New Roman" w:cs="Times New Roman"/>
          <w:sz w:val="28"/>
          <w:szCs w:val="28"/>
        </w:rPr>
        <w:t xml:space="preserve">. Следовательно, обеспечивается вероятность разорения не более </w:t>
      </w:r>
      <m:oMath>
        <m:r>
          <w:rPr>
            <w:rFonts w:ascii="Cambria Math" w:hAnsi="Cambria Math" w:cs="Times New Roman"/>
            <w:sz w:val="28"/>
            <w:szCs w:val="28"/>
          </w:rPr>
          <m:t>ε</m:t>
        </m:r>
      </m:oMath>
      <w:r w:rsidRPr="0070405E">
        <w:rPr>
          <w:rFonts w:ascii="Times New Roman" w:hAnsi="Times New Roman" w:cs="Times New Roman"/>
          <w:sz w:val="28"/>
          <w:szCs w:val="28"/>
        </w:rPr>
        <w:t xml:space="preserve">, выбирая премию </w:t>
      </w:r>
      <w:proofErr w:type="spellStart"/>
      <w:r w:rsidRPr="0070405E">
        <w:rPr>
          <w:rFonts w:ascii="Times New Roman" w:hAnsi="Times New Roman" w:cs="Times New Roman"/>
          <w:i/>
          <w:sz w:val="28"/>
          <w:szCs w:val="28"/>
        </w:rPr>
        <w:t>c</w:t>
      </w:r>
      <w:proofErr w:type="spellEnd"/>
      <w:r w:rsidRPr="0070405E">
        <w:rPr>
          <w:rFonts w:ascii="Times New Roman" w:hAnsi="Times New Roman" w:cs="Times New Roman"/>
          <w:sz w:val="28"/>
          <w:szCs w:val="28"/>
        </w:rPr>
        <w:t xml:space="preserve"> в виде</w:t>
      </w:r>
      <w:r w:rsidR="00EB1A4F" w:rsidRPr="0070405E">
        <w:rPr>
          <w:rFonts w:ascii="Times New Roman" w:hAnsi="Times New Roman" w:cs="Times New Roman"/>
          <w:sz w:val="28"/>
          <w:szCs w:val="28"/>
        </w:rPr>
        <w:t>:</w:t>
      </w:r>
    </w:p>
    <w:p w:rsidR="00396085" w:rsidRPr="0070405E" w:rsidRDefault="00396085" w:rsidP="00396085">
      <w:pPr>
        <w:spacing w:after="0" w:line="360" w:lineRule="auto"/>
        <w:ind w:firstLine="567"/>
        <w:jc w:val="both"/>
        <w:rPr>
          <w:rFonts w:ascii="Times New Roman" w:hAnsi="Times New Roman" w:cs="Times New Roman"/>
          <w:i/>
          <w:sz w:val="28"/>
          <w:szCs w:val="28"/>
        </w:rPr>
      </w:pPr>
      <m:oMathPara>
        <m:oMath>
          <m:r>
            <w:rPr>
              <w:rFonts w:ascii="Cambria Math" w:hAnsi="Cambria Math" w:cs="Times New Roman"/>
              <w:sz w:val="28"/>
              <w:szCs w:val="28"/>
            </w:rPr>
            <m:t>c=</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R</m:t>
              </m:r>
            </m:den>
          </m:f>
          <m:r>
            <w:rPr>
              <w:rFonts w:ascii="Cambria Math" w:hAnsi="Cambria Math" w:cs="Times New Roman"/>
              <w:sz w:val="28"/>
              <w:szCs w:val="28"/>
            </w:rPr>
            <m:t>ln</m:t>
          </m:r>
          <m:d>
            <m:dPr>
              <m:ctrlPr>
                <w:rPr>
                  <w:rFonts w:ascii="Cambria Math" w:hAnsi="Cambria Math" w:cs="Times New Roman"/>
                  <w:i/>
                  <w:sz w:val="28"/>
                  <w:szCs w:val="28"/>
                </w:rPr>
              </m:ctrlPr>
            </m:dPr>
            <m:e>
              <m:r>
                <w:rPr>
                  <w:rFonts w:ascii="Cambria Math" w:hAnsi="Cambria Math" w:cs="Times New Roman"/>
                  <w:sz w:val="28"/>
                  <w:szCs w:val="28"/>
                </w:rPr>
                <m:t>E</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RS</m:t>
                      </m:r>
                    </m:sup>
                  </m:sSup>
                </m:e>
              </m:d>
            </m:e>
          </m:d>
          <m:r>
            <w:rPr>
              <w:rFonts w:ascii="Cambria Math" w:hAnsi="Cambria Math" w:cs="Times New Roman"/>
              <w:sz w:val="28"/>
              <w:szCs w:val="28"/>
            </w:rPr>
            <m:t>,    где  R=</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u</m:t>
              </m:r>
            </m:den>
          </m:f>
          <m:d>
            <m:dPr>
              <m:begChr m:val="|"/>
              <m:endChr m:val="|"/>
              <m:ctrlPr>
                <w:rPr>
                  <w:rFonts w:ascii="Cambria Math" w:hAnsi="Cambria Math" w:cs="Times New Roman"/>
                  <w:i/>
                  <w:sz w:val="28"/>
                  <w:szCs w:val="28"/>
                </w:rPr>
              </m:ctrlPr>
            </m:dPr>
            <m:e>
              <m:r>
                <w:rPr>
                  <w:rFonts w:ascii="Cambria Math" w:hAnsi="Cambria Math" w:cs="Times New Roman"/>
                  <w:sz w:val="28"/>
                  <w:szCs w:val="28"/>
                </w:rPr>
                <m:t>lnε</m:t>
              </m:r>
            </m:e>
          </m:d>
        </m:oMath>
      </m:oMathPara>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Коэффициент </w:t>
      </w:r>
      <w:proofErr w:type="spellStart"/>
      <w:r w:rsidRPr="0070405E">
        <w:rPr>
          <w:rFonts w:ascii="Times New Roman" w:hAnsi="Times New Roman" w:cs="Times New Roman"/>
          <w:sz w:val="28"/>
          <w:szCs w:val="28"/>
        </w:rPr>
        <w:t>Лундберга</w:t>
      </w:r>
      <w:proofErr w:type="spellEnd"/>
      <w:r w:rsidRPr="0070405E">
        <w:rPr>
          <w:rFonts w:ascii="Times New Roman" w:hAnsi="Times New Roman" w:cs="Times New Roman"/>
          <w:sz w:val="28"/>
          <w:szCs w:val="28"/>
        </w:rPr>
        <w:t xml:space="preserve"> можно интерпретировать как меру несклонности к риску: для функции полезности </w:t>
      </w:r>
      <m:oMath>
        <m:r>
          <w:rPr>
            <w:rFonts w:ascii="Cambria Math" w:hAnsi="Cambria Math" w:cs="Times New Roman"/>
            <w:sz w:val="28"/>
            <w:szCs w:val="28"/>
          </w:rPr>
          <m:t>-α</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-αx</m:t>
            </m:r>
          </m:sup>
        </m:sSup>
      </m:oMath>
      <w:r w:rsidRPr="0070405E">
        <w:rPr>
          <w:rFonts w:ascii="Times New Roman" w:hAnsi="Times New Roman" w:cs="Times New Roman"/>
          <w:sz w:val="28"/>
          <w:szCs w:val="28"/>
        </w:rPr>
        <w:t xml:space="preserve"> с ко</w:t>
      </w:r>
      <w:proofErr w:type="spellStart"/>
      <w:r w:rsidRPr="0070405E">
        <w:rPr>
          <w:rFonts w:ascii="Times New Roman" w:hAnsi="Times New Roman" w:cs="Times New Roman"/>
          <w:sz w:val="28"/>
          <w:szCs w:val="28"/>
        </w:rPr>
        <w:t>эффициентом</w:t>
      </w:r>
      <w:proofErr w:type="spellEnd"/>
      <w:r w:rsidRPr="0070405E">
        <w:rPr>
          <w:rFonts w:ascii="Times New Roman" w:hAnsi="Times New Roman" w:cs="Times New Roman"/>
          <w:sz w:val="28"/>
          <w:szCs w:val="28"/>
        </w:rPr>
        <w:t xml:space="preserve"> несклонности к риску </w:t>
      </w:r>
      <m:oMath>
        <m:r>
          <w:rPr>
            <w:rFonts w:ascii="Cambria Math" w:hAnsi="Cambria Math" w:cs="Times New Roman"/>
            <w:sz w:val="28"/>
            <w:szCs w:val="28"/>
          </w:rPr>
          <m:t>α</m:t>
        </m:r>
      </m:oMath>
      <w:r w:rsidRPr="0070405E">
        <w:rPr>
          <w:rFonts w:ascii="Times New Roman" w:hAnsi="Times New Roman" w:cs="Times New Roman"/>
          <w:sz w:val="28"/>
          <w:szCs w:val="28"/>
        </w:rPr>
        <w:t xml:space="preserve"> значение премии, сохраняющее полезность, равно </w:t>
      </w:r>
      <m:oMath>
        <m:r>
          <w:rPr>
            <w:rFonts w:ascii="Cambria Math" w:hAnsi="Cambria Math" w:cs="Times New Roman"/>
            <w:sz w:val="28"/>
            <w:szCs w:val="28"/>
          </w:rPr>
          <m:t>c=</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α</m:t>
            </m:r>
          </m:den>
        </m:f>
        <m:r>
          <m:rPr>
            <m:sty m:val="p"/>
          </m:rPr>
          <w:rPr>
            <w:rFonts w:ascii="Cambria Math" w:hAnsi="Cambria Math" w:cs="Times New Roman"/>
            <w:sz w:val="28"/>
            <w:szCs w:val="28"/>
          </w:rPr>
          <m:t>ln⁡</m:t>
        </m:r>
        <m:r>
          <w:rPr>
            <w:rFonts w:ascii="Cambria Math" w:hAnsi="Cambria Math" w:cs="Times New Roman"/>
            <w:sz w:val="28"/>
            <w:szCs w:val="28"/>
          </w:rPr>
          <m:t>(E</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αX</m:t>
                </m:r>
              </m:sup>
            </m:sSup>
          </m:e>
        </m:d>
        <m:r>
          <w:rPr>
            <w:rFonts w:ascii="Cambria Math" w:hAnsi="Cambria Math" w:cs="Times New Roman"/>
            <w:sz w:val="28"/>
            <w:szCs w:val="28"/>
          </w:rPr>
          <m:t>)</m:t>
        </m:r>
      </m:oMath>
      <w:r w:rsidRPr="0070405E">
        <w:rPr>
          <w:rFonts w:ascii="Times New Roman" w:hAnsi="Times New Roman" w:cs="Times New Roman"/>
          <w:sz w:val="28"/>
          <w:szCs w:val="28"/>
        </w:rPr>
        <w:t>.</w:t>
      </w:r>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Для такой премии характеристическим является следующее свойство: назначение этой премии для каждого договора соответствует «правильной» премии для </w:t>
      </w:r>
      <w:r w:rsidRPr="0070405E">
        <w:rPr>
          <w:rFonts w:ascii="Times New Roman" w:hAnsi="Times New Roman" w:cs="Times New Roman"/>
          <w:i/>
          <w:sz w:val="28"/>
          <w:szCs w:val="28"/>
        </w:rPr>
        <w:t>S</w:t>
      </w:r>
      <w:r w:rsidRPr="0070405E">
        <w:rPr>
          <w:rFonts w:ascii="Times New Roman" w:hAnsi="Times New Roman" w:cs="Times New Roman"/>
          <w:sz w:val="28"/>
          <w:szCs w:val="28"/>
        </w:rPr>
        <w:t xml:space="preserve"> в целом. Если выплаты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oMath>
      <w:r w:rsidRPr="0070405E">
        <w:rPr>
          <w:rFonts w:ascii="Times New Roman" w:hAnsi="Times New Roman" w:cs="Times New Roman"/>
          <w:sz w:val="28"/>
          <w:szCs w:val="28"/>
        </w:rPr>
        <w:t xml:space="preserve">по договору </w:t>
      </w:r>
      <w:proofErr w:type="spellStart"/>
      <w:r w:rsidRPr="0070405E">
        <w:rPr>
          <w:rFonts w:ascii="Times New Roman" w:hAnsi="Times New Roman" w:cs="Times New Roman"/>
          <w:i/>
          <w:sz w:val="28"/>
          <w:szCs w:val="28"/>
        </w:rPr>
        <w:t>j</w:t>
      </w:r>
      <w:proofErr w:type="spellEnd"/>
      <w:r w:rsidR="00672ED8" w:rsidRPr="0070405E">
        <w:rPr>
          <w:rFonts w:ascii="Times New Roman" w:hAnsi="Times New Roman" w:cs="Times New Roman"/>
          <w:i/>
          <w:sz w:val="28"/>
          <w:szCs w:val="28"/>
        </w:rPr>
        <w:t xml:space="preserve"> </w:t>
      </w:r>
      <w:r w:rsidRPr="0070405E">
        <w:rPr>
          <w:rFonts w:ascii="Times New Roman" w:hAnsi="Times New Roman" w:cs="Times New Roman"/>
          <w:sz w:val="28"/>
          <w:szCs w:val="28"/>
        </w:rPr>
        <w:t>независимы, то</w:t>
      </w:r>
      <w:r w:rsidR="00672ED8" w:rsidRPr="0070405E">
        <w:rPr>
          <w:rFonts w:ascii="Times New Roman" w:hAnsi="Times New Roman" w:cs="Times New Roman"/>
          <w:sz w:val="28"/>
          <w:szCs w:val="28"/>
        </w:rPr>
        <w:t xml:space="preserve"> [</w:t>
      </w:r>
      <w:r w:rsidR="00C40511" w:rsidRPr="0070405E">
        <w:rPr>
          <w:rFonts w:ascii="Times New Roman" w:hAnsi="Times New Roman" w:cs="Times New Roman"/>
          <w:sz w:val="28"/>
          <w:szCs w:val="28"/>
        </w:rPr>
        <w:t>20</w:t>
      </w:r>
      <w:r w:rsidR="00672ED8" w:rsidRPr="0070405E">
        <w:rPr>
          <w:rFonts w:ascii="Times New Roman" w:hAnsi="Times New Roman" w:cs="Times New Roman"/>
          <w:sz w:val="28"/>
          <w:szCs w:val="28"/>
        </w:rPr>
        <w:t>]</w:t>
      </w:r>
      <w:r w:rsidRPr="0070405E">
        <w:rPr>
          <w:rFonts w:ascii="Times New Roman" w:hAnsi="Times New Roman" w:cs="Times New Roman"/>
          <w:sz w:val="28"/>
          <w:szCs w:val="28"/>
        </w:rPr>
        <w:t>:</w:t>
      </w:r>
    </w:p>
    <w:p w:rsidR="00396085" w:rsidRPr="0070405E" w:rsidRDefault="00396085" w:rsidP="00396085">
      <w:pPr>
        <w:spacing w:after="0" w:line="360" w:lineRule="auto"/>
        <w:ind w:firstLine="567"/>
        <w:jc w:val="both"/>
        <w:rPr>
          <w:rFonts w:ascii="Times New Roman" w:hAnsi="Times New Roman" w:cs="Times New Roman"/>
          <w:i/>
          <w:sz w:val="28"/>
          <w:szCs w:val="28"/>
        </w:rPr>
      </w:pPr>
      <m:oMathPara>
        <m:oMath>
          <m:r>
            <w:rPr>
              <w:rFonts w:ascii="Cambria Math" w:hAnsi="Cambria Math" w:cs="Times New Roman"/>
              <w:sz w:val="28"/>
              <w:szCs w:val="28"/>
            </w:rPr>
            <m:t>S=</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R</m:t>
              </m:r>
            </m:den>
          </m:f>
          <m:func>
            <m:funcPr>
              <m:ctrlPr>
                <w:rPr>
                  <w:rFonts w:ascii="Cambria Math" w:hAnsi="Cambria Math" w:cs="Times New Roman"/>
                  <w:sz w:val="28"/>
                  <w:szCs w:val="28"/>
                </w:rPr>
              </m:ctrlPr>
            </m:funcPr>
            <m:fName>
              <m:r>
                <m:rPr>
                  <m:sty m:val="p"/>
                </m:rPr>
                <w:rPr>
                  <w:rFonts w:ascii="Cambria Math" w:hAnsi="Cambria Math" w:cs="Times New Roman"/>
                  <w:sz w:val="28"/>
                  <w:szCs w:val="28"/>
                </w:rPr>
                <m:t>ln</m:t>
              </m:r>
            </m:fName>
            <m:e>
              <m:d>
                <m:dPr>
                  <m:ctrlPr>
                    <w:rPr>
                      <w:rFonts w:ascii="Cambria Math" w:hAnsi="Cambria Math" w:cs="Times New Roman"/>
                      <w:i/>
                      <w:sz w:val="28"/>
                      <w:szCs w:val="28"/>
                    </w:rPr>
                  </m:ctrlPr>
                </m:dPr>
                <m:e>
                  <m:r>
                    <w:rPr>
                      <w:rFonts w:ascii="Cambria Math" w:hAnsi="Cambria Math" w:cs="Times New Roman"/>
                      <w:sz w:val="28"/>
                      <w:szCs w:val="28"/>
                    </w:rPr>
                    <m:t>E</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RS</m:t>
                          </m:r>
                        </m:sup>
                      </m:sSup>
                    </m:e>
                  </m:d>
                </m:e>
              </m:d>
              <m:ctrlPr>
                <w:rPr>
                  <w:rFonts w:ascii="Cambria Math" w:hAnsi="Cambria Math" w:cs="Times New Roman"/>
                  <w:i/>
                  <w:sz w:val="28"/>
                  <w:szCs w:val="28"/>
                </w:rPr>
              </m:ctrlPr>
            </m:e>
          </m:func>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R</m:t>
                  </m:r>
                </m:den>
              </m:f>
              <m:func>
                <m:funcPr>
                  <m:ctrlPr>
                    <w:rPr>
                      <w:rFonts w:ascii="Cambria Math" w:hAnsi="Cambria Math" w:cs="Times New Roman"/>
                      <w:sz w:val="28"/>
                      <w:szCs w:val="28"/>
                    </w:rPr>
                  </m:ctrlPr>
                </m:funcPr>
                <m:fName>
                  <m:r>
                    <m:rPr>
                      <m:sty m:val="p"/>
                    </m:rPr>
                    <w:rPr>
                      <w:rFonts w:ascii="Cambria Math" w:hAnsi="Cambria Math" w:cs="Times New Roman"/>
                      <w:sz w:val="28"/>
                      <w:szCs w:val="28"/>
                    </w:rPr>
                    <m:t>ln</m:t>
                  </m:r>
                </m:fName>
                <m:e>
                  <m:d>
                    <m:dPr>
                      <m:ctrlPr>
                        <w:rPr>
                          <w:rFonts w:ascii="Cambria Math" w:hAnsi="Cambria Math" w:cs="Times New Roman"/>
                          <w:i/>
                          <w:sz w:val="28"/>
                          <w:szCs w:val="28"/>
                        </w:rPr>
                      </m:ctrlPr>
                    </m:dPr>
                    <m:e>
                      <m:r>
                        <w:rPr>
                          <w:rFonts w:ascii="Cambria Math" w:hAnsi="Cambria Math" w:cs="Times New Roman"/>
                          <w:sz w:val="28"/>
                          <w:szCs w:val="28"/>
                        </w:rPr>
                        <m:t>E[</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R</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sup>
                      </m:sSup>
                      <m:r>
                        <w:rPr>
                          <w:rFonts w:ascii="Cambria Math" w:hAnsi="Cambria Math" w:cs="Times New Roman"/>
                          <w:sz w:val="28"/>
                          <w:szCs w:val="28"/>
                        </w:rPr>
                        <m:t>]</m:t>
                      </m:r>
                    </m:e>
                  </m:d>
                  <m:ctrlPr>
                    <w:rPr>
                      <w:rFonts w:ascii="Cambria Math" w:hAnsi="Cambria Math" w:cs="Times New Roman"/>
                      <w:i/>
                      <w:sz w:val="28"/>
                      <w:szCs w:val="28"/>
                    </w:rPr>
                  </m:ctrlPr>
                </m:e>
              </m:func>
            </m:e>
          </m:nary>
        </m:oMath>
      </m:oMathPara>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Другой принцип расчета премии, принцип дисперсии, обеспечивает </w:t>
      </w:r>
      <w:proofErr w:type="spellStart"/>
      <w:r w:rsidRPr="0070405E">
        <w:rPr>
          <w:rFonts w:ascii="Times New Roman" w:hAnsi="Times New Roman" w:cs="Times New Roman"/>
          <w:sz w:val="28"/>
          <w:szCs w:val="28"/>
        </w:rPr>
        <w:t>аддитивность</w:t>
      </w:r>
      <w:proofErr w:type="spellEnd"/>
      <w:r w:rsidRPr="0070405E">
        <w:rPr>
          <w:rFonts w:ascii="Times New Roman" w:hAnsi="Times New Roman" w:cs="Times New Roman"/>
          <w:sz w:val="28"/>
          <w:szCs w:val="28"/>
        </w:rPr>
        <w:t xml:space="preserve"> премии в том же смысле. Основанная на этом принципе премия при фиксированном параметре </w:t>
      </w:r>
      <m:oMath>
        <m:r>
          <w:rPr>
            <w:rFonts w:ascii="Cambria Math" w:hAnsi="Cambria Math" w:cs="Times New Roman"/>
            <w:sz w:val="28"/>
            <w:szCs w:val="28"/>
          </w:rPr>
          <m:t>α≥0</m:t>
        </m:r>
      </m:oMath>
      <w:r w:rsidRPr="0070405E">
        <w:rPr>
          <w:rFonts w:ascii="Times New Roman" w:hAnsi="Times New Roman" w:cs="Times New Roman"/>
          <w:sz w:val="28"/>
          <w:szCs w:val="28"/>
        </w:rPr>
        <w:t xml:space="preserve"> определяется выражением</w:t>
      </w:r>
      <w:r w:rsidR="00EB1A4F" w:rsidRPr="0070405E">
        <w:rPr>
          <w:rFonts w:ascii="Times New Roman" w:hAnsi="Times New Roman" w:cs="Times New Roman"/>
          <w:sz w:val="28"/>
          <w:szCs w:val="28"/>
        </w:rPr>
        <w:t>:</w:t>
      </w:r>
    </w:p>
    <w:p w:rsidR="00396085" w:rsidRPr="0070405E" w:rsidRDefault="00396085" w:rsidP="00396085">
      <w:pPr>
        <w:spacing w:after="0" w:line="360" w:lineRule="auto"/>
        <w:ind w:firstLine="567"/>
        <w:jc w:val="both"/>
        <w:rPr>
          <w:rFonts w:ascii="Times New Roman" w:hAnsi="Times New Roman" w:cs="Times New Roman"/>
          <w:i/>
          <w:sz w:val="28"/>
          <w:szCs w:val="28"/>
        </w:rPr>
      </w:pPr>
      <m:oMathPara>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+αD</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m:t>
          </m:r>
        </m:oMath>
      </m:oMathPara>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Увеличение коэффициента </w:t>
      </w:r>
      <m:oMath>
        <m:r>
          <w:rPr>
            <w:rFonts w:ascii="Cambria Math" w:hAnsi="Cambria Math" w:cs="Times New Roman"/>
            <w:sz w:val="28"/>
            <w:szCs w:val="28"/>
          </w:rPr>
          <m:t>α</m:t>
        </m:r>
      </m:oMath>
      <w:r w:rsidRPr="0070405E">
        <w:rPr>
          <w:rFonts w:ascii="Times New Roman" w:hAnsi="Times New Roman" w:cs="Times New Roman"/>
          <w:sz w:val="28"/>
          <w:szCs w:val="28"/>
        </w:rPr>
        <w:t xml:space="preserve"> в два раза уменьша</w:t>
      </w:r>
      <w:proofErr w:type="spellStart"/>
      <w:r w:rsidRPr="0070405E">
        <w:rPr>
          <w:rFonts w:ascii="Times New Roman" w:hAnsi="Times New Roman" w:cs="Times New Roman"/>
          <w:sz w:val="28"/>
          <w:szCs w:val="28"/>
        </w:rPr>
        <w:t>ет</w:t>
      </w:r>
      <w:proofErr w:type="spellEnd"/>
      <w:r w:rsidRPr="0070405E">
        <w:rPr>
          <w:rFonts w:ascii="Times New Roman" w:hAnsi="Times New Roman" w:cs="Times New Roman"/>
          <w:sz w:val="28"/>
          <w:szCs w:val="28"/>
        </w:rPr>
        <w:t xml:space="preserve"> вероятность разорения с</w:t>
      </w:r>
      <w:r w:rsidR="00672ED8" w:rsidRPr="0070405E">
        <w:rPr>
          <w:rFonts w:ascii="Times New Roman" w:hAnsi="Times New Roman" w:cs="Times New Roman"/>
          <w:sz w:val="28"/>
          <w:szCs w:val="28"/>
        </w:rPr>
        <w:t xml:space="preserve"> </w:t>
      </w:r>
      <m:oMath>
        <m:r>
          <w:rPr>
            <w:rFonts w:ascii="Cambria Math" w:hAnsi="Cambria Math" w:cs="Times New Roman"/>
            <w:sz w:val="28"/>
            <w:szCs w:val="28"/>
          </w:rPr>
          <m:t>ε</m:t>
        </m:r>
      </m:oMath>
      <w:r w:rsidRPr="0070405E">
        <w:rPr>
          <w:rFonts w:ascii="Times New Roman" w:hAnsi="Times New Roman" w:cs="Times New Roman"/>
          <w:sz w:val="28"/>
          <w:szCs w:val="28"/>
        </w:rPr>
        <w:t xml:space="preserve"> до </w:t>
      </w:r>
      <m:oMath>
        <m:sSup>
          <m:sSupPr>
            <m:ctrlPr>
              <w:rPr>
                <w:rFonts w:ascii="Cambria Math" w:hAnsi="Cambria Math" w:cs="Times New Roman"/>
                <w:i/>
                <w:sz w:val="28"/>
                <w:szCs w:val="28"/>
              </w:rPr>
            </m:ctrlPr>
          </m:sSupPr>
          <m:e>
            <m:r>
              <w:rPr>
                <w:rFonts w:ascii="Cambria Math" w:hAnsi="Cambria Math" w:cs="Times New Roman"/>
                <w:sz w:val="28"/>
                <w:szCs w:val="28"/>
              </w:rPr>
              <m:t>ε</m:t>
            </m:r>
          </m:e>
          <m:sup>
            <m:r>
              <w:rPr>
                <w:rFonts w:ascii="Cambria Math" w:hAnsi="Cambria Math" w:cs="Times New Roman"/>
                <w:sz w:val="28"/>
                <w:szCs w:val="28"/>
              </w:rPr>
              <m:t>2</m:t>
            </m:r>
          </m:sup>
        </m:sSup>
      </m:oMath>
      <w:r w:rsidRPr="0070405E">
        <w:rPr>
          <w:rFonts w:ascii="Times New Roman" w:hAnsi="Times New Roman" w:cs="Times New Roman"/>
          <w:sz w:val="28"/>
          <w:szCs w:val="28"/>
        </w:rPr>
        <w:t>.</w:t>
      </w:r>
      <w:r w:rsidR="00672ED8" w:rsidRPr="0070405E">
        <w:rPr>
          <w:rFonts w:ascii="Times New Roman" w:hAnsi="Times New Roman" w:cs="Times New Roman"/>
          <w:sz w:val="28"/>
          <w:szCs w:val="28"/>
        </w:rPr>
        <w:t xml:space="preserve"> </w:t>
      </w:r>
      <w:r w:rsidRPr="0070405E">
        <w:rPr>
          <w:rFonts w:ascii="Times New Roman" w:hAnsi="Times New Roman" w:cs="Times New Roman"/>
          <w:sz w:val="28"/>
          <w:szCs w:val="28"/>
        </w:rPr>
        <w:t xml:space="preserve">Эту премию можно получить как приближение показательной премии, ограничиваясь двумя членами в разложении </w:t>
      </w:r>
      <w:r w:rsidR="003C79FA" w:rsidRPr="0070405E">
        <w:rPr>
          <w:rFonts w:ascii="Times New Roman" w:hAnsi="Times New Roman" w:cs="Times New Roman"/>
          <w:sz w:val="28"/>
          <w:szCs w:val="28"/>
        </w:rPr>
        <w:t>функции</w:t>
      </w:r>
      <w:r w:rsidRPr="0070405E">
        <w:rPr>
          <w:rFonts w:ascii="Times New Roman" w:hAnsi="Times New Roman" w:cs="Times New Roman"/>
          <w:sz w:val="28"/>
          <w:szCs w:val="28"/>
        </w:rPr>
        <w:t xml:space="preserve"> в ряд Тейлора и считая </w:t>
      </w:r>
      <w:r w:rsidRPr="0070405E">
        <w:rPr>
          <w:rFonts w:ascii="Times New Roman" w:hAnsi="Times New Roman" w:cs="Times New Roman"/>
          <w:i/>
          <w:sz w:val="28"/>
          <w:szCs w:val="28"/>
        </w:rPr>
        <w:t>R</w:t>
      </w:r>
      <w:r w:rsidRPr="0070405E">
        <w:rPr>
          <w:rFonts w:ascii="Times New Roman" w:hAnsi="Times New Roman" w:cs="Times New Roman"/>
          <w:sz w:val="28"/>
          <w:szCs w:val="28"/>
        </w:rPr>
        <w:t xml:space="preserve"> малым:</w:t>
      </w:r>
    </w:p>
    <w:p w:rsidR="00396085" w:rsidRPr="0070405E" w:rsidRDefault="00396085" w:rsidP="00396085">
      <w:pPr>
        <w:spacing w:after="0" w:line="360" w:lineRule="auto"/>
        <w:ind w:firstLine="567"/>
        <w:jc w:val="both"/>
        <w:rPr>
          <w:rFonts w:ascii="Times New Roman" w:hAnsi="Times New Roman" w:cs="Times New Roman"/>
          <w:i/>
          <w:sz w:val="28"/>
          <w:szCs w:val="28"/>
        </w:rPr>
      </w:pPr>
      <m:oMathPara>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R</m:t>
              </m:r>
            </m:den>
          </m:f>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R+D</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num>
            <m:den>
              <m:r>
                <w:rPr>
                  <w:rFonts w:ascii="Cambria Math" w:hAnsi="Cambria Math" w:cs="Times New Roman"/>
                  <w:sz w:val="28"/>
                  <w:szCs w:val="28"/>
                </w:rPr>
                <m:t>2</m:t>
              </m:r>
            </m:den>
          </m:f>
          <m:r>
            <w:rPr>
              <w:rFonts w:ascii="Cambria Math" w:hAnsi="Cambria Math" w:cs="Times New Roman"/>
              <w:sz w:val="28"/>
              <w:szCs w:val="28"/>
            </w:rPr>
            <m:t>+…)</m:t>
          </m:r>
        </m:oMath>
      </m:oMathPara>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При уменьшении начального капитала в два раза для сохранения неизменной вероятности разорения необходимо вдвое увеличить коэффициент рисковой надбавки.</w:t>
      </w:r>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Можно рассмотреть модель разорения с дискретным временем еще с одной стороны и ответить на следующий </w:t>
      </w:r>
      <w:proofErr w:type="gramStart"/>
      <w:r w:rsidRPr="0070405E">
        <w:rPr>
          <w:rFonts w:ascii="Times New Roman" w:hAnsi="Times New Roman" w:cs="Times New Roman"/>
          <w:sz w:val="28"/>
          <w:szCs w:val="28"/>
        </w:rPr>
        <w:t>вопрос</w:t>
      </w:r>
      <w:proofErr w:type="gramEnd"/>
      <w:r w:rsidRPr="0070405E">
        <w:rPr>
          <w:rFonts w:ascii="Times New Roman" w:hAnsi="Times New Roman" w:cs="Times New Roman"/>
          <w:sz w:val="28"/>
          <w:szCs w:val="28"/>
        </w:rPr>
        <w:t xml:space="preserve">: каким должен быть начальный капитал </w:t>
      </w:r>
      <w:proofErr w:type="spellStart"/>
      <w:r w:rsidRPr="0070405E">
        <w:rPr>
          <w:rFonts w:ascii="Times New Roman" w:hAnsi="Times New Roman" w:cs="Times New Roman"/>
          <w:i/>
          <w:sz w:val="28"/>
          <w:szCs w:val="28"/>
        </w:rPr>
        <w:t>u</w:t>
      </w:r>
      <w:proofErr w:type="spellEnd"/>
      <w:r w:rsidRPr="0070405E">
        <w:rPr>
          <w:rFonts w:ascii="Times New Roman" w:hAnsi="Times New Roman" w:cs="Times New Roman"/>
          <w:sz w:val="28"/>
          <w:szCs w:val="28"/>
        </w:rPr>
        <w:t xml:space="preserve">, если премия </w:t>
      </w:r>
      <w:proofErr w:type="spellStart"/>
      <w:r w:rsidRPr="0070405E">
        <w:rPr>
          <w:rFonts w:ascii="Times New Roman" w:hAnsi="Times New Roman" w:cs="Times New Roman"/>
          <w:i/>
          <w:sz w:val="28"/>
          <w:szCs w:val="28"/>
        </w:rPr>
        <w:t>c</w:t>
      </w:r>
      <w:proofErr w:type="spellEnd"/>
      <w:r w:rsidRPr="0070405E">
        <w:rPr>
          <w:rFonts w:ascii="Times New Roman" w:hAnsi="Times New Roman" w:cs="Times New Roman"/>
          <w:sz w:val="28"/>
          <w:szCs w:val="28"/>
        </w:rPr>
        <w:t xml:space="preserve"> расходуется также на ежегодные выплаты дивидендов </w:t>
      </w:r>
      <w:r w:rsidRPr="0070405E">
        <w:rPr>
          <w:rFonts w:ascii="Times New Roman" w:hAnsi="Times New Roman" w:cs="Times New Roman"/>
          <w:sz w:val="28"/>
          <w:szCs w:val="28"/>
        </w:rPr>
        <w:lastRenderedPageBreak/>
        <w:t>акционерам, внесшим средства на формирование этого начального капитала? Премия по портфелю в целом, если принимать в расчет дивиденды, равна</w:t>
      </w:r>
      <w:r w:rsidR="003C79FA" w:rsidRPr="0070405E">
        <w:rPr>
          <w:rFonts w:ascii="Times New Roman" w:hAnsi="Times New Roman" w:cs="Times New Roman"/>
          <w:sz w:val="28"/>
          <w:szCs w:val="28"/>
        </w:rPr>
        <w:t>:</w:t>
      </w:r>
    </w:p>
    <w:p w:rsidR="00396085" w:rsidRPr="0070405E" w:rsidRDefault="00396085" w:rsidP="00396085">
      <w:pPr>
        <w:spacing w:after="0" w:line="360" w:lineRule="auto"/>
        <w:ind w:firstLine="567"/>
        <w:jc w:val="both"/>
        <w:rPr>
          <w:rFonts w:ascii="Times New Roman" w:hAnsi="Times New Roman" w:cs="Times New Roman"/>
          <w:i/>
          <w:sz w:val="28"/>
          <w:szCs w:val="28"/>
        </w:rPr>
      </w:pPr>
      <m:oMathPara>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m:t>
          </m:r>
          <m:f>
            <m:fPr>
              <m:ctrlPr>
                <w:rPr>
                  <w:rFonts w:ascii="Cambria Math" w:hAnsi="Cambria Math" w:cs="Times New Roman"/>
                  <w:i/>
                  <w:sz w:val="28"/>
                  <w:szCs w:val="28"/>
                </w:rPr>
              </m:ctrlPr>
            </m:fPr>
            <m:num>
              <m:d>
                <m:dPr>
                  <m:begChr m:val="|"/>
                  <m:endChr m:val="|"/>
                  <m:ctrlPr>
                    <w:rPr>
                      <w:rFonts w:ascii="Cambria Math" w:hAnsi="Cambria Math" w:cs="Times New Roman"/>
                      <w:i/>
                      <w:sz w:val="28"/>
                      <w:szCs w:val="28"/>
                    </w:rPr>
                  </m:ctrlPr>
                </m:dPr>
                <m:e>
                  <m:r>
                    <w:rPr>
                      <w:rFonts w:ascii="Cambria Math" w:hAnsi="Cambria Math" w:cs="Times New Roman"/>
                      <w:sz w:val="28"/>
                      <w:szCs w:val="28"/>
                    </w:rPr>
                    <m:t>lnε</m:t>
                  </m:r>
                </m:e>
              </m:d>
            </m:num>
            <m:den>
              <m:r>
                <w:rPr>
                  <w:rFonts w:ascii="Cambria Math" w:hAnsi="Cambria Math" w:cs="Times New Roman"/>
                  <w:sz w:val="28"/>
                  <w:szCs w:val="28"/>
                </w:rPr>
                <m:t>2u</m:t>
              </m:r>
            </m:den>
          </m:f>
          <m:r>
            <w:rPr>
              <w:rFonts w:ascii="Cambria Math" w:hAnsi="Cambria Math" w:cs="Times New Roman"/>
              <w:sz w:val="28"/>
              <w:szCs w:val="28"/>
            </w:rPr>
            <m:t>D</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+iu</m:t>
          </m:r>
        </m:oMath>
      </m:oMathPara>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Капитал </w:t>
      </w:r>
      <w:proofErr w:type="spellStart"/>
      <w:r w:rsidRPr="0070405E">
        <w:rPr>
          <w:rFonts w:ascii="Times New Roman" w:hAnsi="Times New Roman" w:cs="Times New Roman"/>
          <w:i/>
          <w:sz w:val="28"/>
          <w:szCs w:val="28"/>
        </w:rPr>
        <w:t>u</w:t>
      </w:r>
      <w:proofErr w:type="spellEnd"/>
      <w:r w:rsidRPr="0070405E">
        <w:rPr>
          <w:rFonts w:ascii="Times New Roman" w:hAnsi="Times New Roman" w:cs="Times New Roman"/>
          <w:sz w:val="28"/>
          <w:szCs w:val="28"/>
        </w:rPr>
        <w:t xml:space="preserve"> подбирается из соображений конкурентоспособности премии, т.е. ее стараются сделать по возможности меньше. Приравнивая производную к </w:t>
      </w:r>
      <w:r w:rsidR="00AC60B7" w:rsidRPr="0070405E">
        <w:rPr>
          <w:rFonts w:ascii="Times New Roman" w:hAnsi="Times New Roman" w:cs="Times New Roman"/>
          <w:sz w:val="28"/>
          <w:szCs w:val="28"/>
        </w:rPr>
        <w:t>нулю</w:t>
      </w:r>
      <w:r w:rsidRPr="0070405E">
        <w:rPr>
          <w:rFonts w:ascii="Times New Roman" w:hAnsi="Times New Roman" w:cs="Times New Roman"/>
          <w:sz w:val="28"/>
          <w:szCs w:val="28"/>
        </w:rPr>
        <w:t xml:space="preserve">, видно, что минимум достигается при </w:t>
      </w:r>
      <m:oMath>
        <m:r>
          <w:rPr>
            <w:rFonts w:ascii="Cambria Math" w:hAnsi="Cambria Math" w:cs="Times New Roman"/>
            <w:sz w:val="28"/>
            <w:szCs w:val="28"/>
          </w:rPr>
          <m:t>u=σ[S]</m:t>
        </m:r>
        <m:rad>
          <m:radPr>
            <m:degHide m:val="on"/>
            <m:ctrlPr>
              <w:rPr>
                <w:rFonts w:ascii="Cambria Math" w:hAnsi="Cambria Math" w:cs="Times New Roman"/>
                <w:i/>
                <w:sz w:val="28"/>
                <w:szCs w:val="28"/>
              </w:rPr>
            </m:ctrlPr>
          </m:radPr>
          <m:deg/>
          <m:e>
            <m:f>
              <m:fPr>
                <m:type m:val="lin"/>
                <m:ctrlPr>
                  <w:rPr>
                    <w:rFonts w:ascii="Cambria Math" w:hAnsi="Cambria Math" w:cs="Times New Roman"/>
                    <w:i/>
                    <w:sz w:val="28"/>
                    <w:szCs w:val="28"/>
                  </w:rPr>
                </m:ctrlPr>
              </m:fPr>
              <m:num>
                <m:d>
                  <m:dPr>
                    <m:begChr m:val="|"/>
                    <m:endChr m:val="|"/>
                    <m:ctrlPr>
                      <w:rPr>
                        <w:rFonts w:ascii="Cambria Math" w:hAnsi="Cambria Math" w:cs="Times New Roman"/>
                        <w:i/>
                        <w:sz w:val="28"/>
                        <w:szCs w:val="28"/>
                      </w:rPr>
                    </m:ctrlPr>
                  </m:dPr>
                  <m:e>
                    <m:r>
                      <w:rPr>
                        <w:rFonts w:ascii="Cambria Math" w:hAnsi="Cambria Math" w:cs="Times New Roman"/>
                        <w:sz w:val="28"/>
                        <w:szCs w:val="28"/>
                      </w:rPr>
                      <m:t>lnε</m:t>
                    </m:r>
                  </m:e>
                </m:d>
              </m:num>
              <m:den>
                <m:r>
                  <w:rPr>
                    <w:rFonts w:ascii="Cambria Math" w:hAnsi="Cambria Math" w:cs="Times New Roman"/>
                    <w:sz w:val="28"/>
                    <w:szCs w:val="28"/>
                  </w:rPr>
                  <m:t>2i</m:t>
                </m:r>
              </m:den>
            </m:f>
          </m:e>
        </m:rad>
      </m:oMath>
      <w:r w:rsidRPr="0070405E">
        <w:rPr>
          <w:rFonts w:ascii="Times New Roman" w:hAnsi="Times New Roman" w:cs="Times New Roman"/>
          <w:sz w:val="28"/>
          <w:szCs w:val="28"/>
        </w:rPr>
        <w:t xml:space="preserve">. Подставляя это в формулу </w:t>
      </w:r>
      <w:proofErr w:type="gramStart"/>
      <w:r w:rsidRPr="0070405E">
        <w:rPr>
          <w:rFonts w:ascii="Times New Roman" w:hAnsi="Times New Roman" w:cs="Times New Roman"/>
          <w:sz w:val="28"/>
          <w:szCs w:val="28"/>
        </w:rPr>
        <w:t>для</w:t>
      </w:r>
      <w:proofErr w:type="gramEnd"/>
      <w:r w:rsidRPr="0070405E">
        <w:rPr>
          <w:rFonts w:ascii="Times New Roman" w:hAnsi="Times New Roman" w:cs="Times New Roman"/>
          <w:sz w:val="28"/>
          <w:szCs w:val="28"/>
        </w:rPr>
        <w:t xml:space="preserve">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oMath>
      <w:r w:rsidRPr="0070405E">
        <w:rPr>
          <w:rFonts w:ascii="Times New Roman" w:hAnsi="Times New Roman" w:cs="Times New Roman"/>
          <w:sz w:val="28"/>
          <w:szCs w:val="28"/>
        </w:rPr>
        <w:t xml:space="preserve">, можно </w:t>
      </w:r>
      <w:proofErr w:type="gramStart"/>
      <w:r w:rsidRPr="0070405E">
        <w:rPr>
          <w:rFonts w:ascii="Times New Roman" w:hAnsi="Times New Roman" w:cs="Times New Roman"/>
          <w:sz w:val="28"/>
          <w:szCs w:val="28"/>
        </w:rPr>
        <w:t>обнаружить</w:t>
      </w:r>
      <w:proofErr w:type="gramEnd"/>
      <w:r w:rsidRPr="0070405E">
        <w:rPr>
          <w:rFonts w:ascii="Times New Roman" w:hAnsi="Times New Roman" w:cs="Times New Roman"/>
          <w:sz w:val="28"/>
          <w:szCs w:val="28"/>
        </w:rPr>
        <w:t>, что оптимальной являет</w:t>
      </w:r>
      <w:proofErr w:type="spellStart"/>
      <w:r w:rsidRPr="0070405E">
        <w:rPr>
          <w:rFonts w:ascii="Times New Roman" w:hAnsi="Times New Roman" w:cs="Times New Roman"/>
          <w:sz w:val="28"/>
          <w:szCs w:val="28"/>
        </w:rPr>
        <w:t>ся</w:t>
      </w:r>
      <w:proofErr w:type="spellEnd"/>
      <w:r w:rsidRPr="0070405E">
        <w:rPr>
          <w:rFonts w:ascii="Times New Roman" w:hAnsi="Times New Roman" w:cs="Times New Roman"/>
          <w:sz w:val="28"/>
          <w:szCs w:val="28"/>
        </w:rPr>
        <w:t xml:space="preserve"> премия, вычисленная по принципу стандартного отклонения:</w:t>
      </w:r>
    </w:p>
    <w:p w:rsidR="00396085" w:rsidRPr="0070405E" w:rsidRDefault="00396085" w:rsidP="00396085">
      <w:pPr>
        <w:spacing w:after="0" w:line="360" w:lineRule="auto"/>
        <w:ind w:firstLine="567"/>
        <w:jc w:val="both"/>
        <w:rPr>
          <w:rFonts w:ascii="Times New Roman" w:hAnsi="Times New Roman" w:cs="Times New Roman"/>
          <w:sz w:val="28"/>
          <w:szCs w:val="28"/>
        </w:rPr>
      </w:pPr>
      <m:oMathPara>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+σ[S]</m:t>
          </m:r>
          <m:rad>
            <m:radPr>
              <m:degHide m:val="on"/>
              <m:ctrlPr>
                <w:rPr>
                  <w:rFonts w:ascii="Cambria Math" w:hAnsi="Cambria Math" w:cs="Times New Roman"/>
                  <w:i/>
                  <w:sz w:val="28"/>
                  <w:szCs w:val="28"/>
                </w:rPr>
              </m:ctrlPr>
            </m:radPr>
            <m:deg/>
            <m:e>
              <m:r>
                <w:rPr>
                  <w:rFonts w:ascii="Cambria Math" w:hAnsi="Cambria Math" w:cs="Times New Roman"/>
                  <w:sz w:val="28"/>
                  <w:szCs w:val="28"/>
                </w:rPr>
                <m:t>2i</m:t>
              </m:r>
              <m:d>
                <m:dPr>
                  <m:begChr m:val="|"/>
                  <m:endChr m:val="|"/>
                  <m:ctrlPr>
                    <w:rPr>
                      <w:rFonts w:ascii="Cambria Math" w:hAnsi="Cambria Math" w:cs="Times New Roman"/>
                      <w:i/>
                      <w:sz w:val="28"/>
                      <w:szCs w:val="28"/>
                    </w:rPr>
                  </m:ctrlPr>
                </m:dPr>
                <m:e>
                  <m:r>
                    <w:rPr>
                      <w:rFonts w:ascii="Cambria Math" w:hAnsi="Cambria Math" w:cs="Times New Roman"/>
                      <w:sz w:val="28"/>
                      <w:szCs w:val="28"/>
                    </w:rPr>
                    <m:t>lnε</m:t>
                  </m:r>
                </m:e>
              </m:d>
            </m:e>
          </m:rad>
        </m:oMath>
      </m:oMathPara>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 ростом </w:t>
      </w:r>
      <w:proofErr w:type="spellStart"/>
      <w:r w:rsidRPr="0070405E">
        <w:rPr>
          <w:rFonts w:ascii="Times New Roman" w:hAnsi="Times New Roman" w:cs="Times New Roman"/>
          <w:i/>
          <w:sz w:val="28"/>
          <w:szCs w:val="28"/>
        </w:rPr>
        <w:t>i</w:t>
      </w:r>
      <w:proofErr w:type="spellEnd"/>
      <w:r w:rsidRPr="0070405E">
        <w:rPr>
          <w:rFonts w:ascii="Times New Roman" w:hAnsi="Times New Roman" w:cs="Times New Roman"/>
          <w:sz w:val="28"/>
          <w:szCs w:val="28"/>
        </w:rPr>
        <w:t xml:space="preserve"> капитал </w:t>
      </w:r>
      <w:proofErr w:type="spellStart"/>
      <w:r w:rsidRPr="0070405E">
        <w:rPr>
          <w:rFonts w:ascii="Times New Roman" w:hAnsi="Times New Roman" w:cs="Times New Roman"/>
          <w:sz w:val="28"/>
          <w:szCs w:val="28"/>
        </w:rPr>
        <w:t>u</w:t>
      </w:r>
      <w:proofErr w:type="spellEnd"/>
      <w:r w:rsidRPr="0070405E">
        <w:rPr>
          <w:rFonts w:ascii="Times New Roman" w:hAnsi="Times New Roman" w:cs="Times New Roman"/>
          <w:sz w:val="28"/>
          <w:szCs w:val="28"/>
        </w:rPr>
        <w:t xml:space="preserve"> убывает, но </w:t>
      </w:r>
      <w:proofErr w:type="spellStart"/>
      <w:r w:rsidRPr="0070405E">
        <w:rPr>
          <w:rFonts w:ascii="Times New Roman" w:hAnsi="Times New Roman" w:cs="Times New Roman"/>
          <w:i/>
          <w:sz w:val="28"/>
          <w:szCs w:val="28"/>
        </w:rPr>
        <w:t>iu</w:t>
      </w:r>
      <w:proofErr w:type="spellEnd"/>
      <w:r w:rsidRPr="0070405E">
        <w:rPr>
          <w:rFonts w:ascii="Times New Roman" w:hAnsi="Times New Roman" w:cs="Times New Roman"/>
          <w:sz w:val="28"/>
          <w:szCs w:val="28"/>
        </w:rPr>
        <w:t xml:space="preserve"> возрастает. В точке оптимума размер надбавки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-iu</m:t>
        </m:r>
      </m:oMath>
      <w:r w:rsidRPr="0070405E">
        <w:rPr>
          <w:rFonts w:ascii="Times New Roman" w:hAnsi="Times New Roman" w:cs="Times New Roman"/>
          <w:sz w:val="28"/>
          <w:szCs w:val="28"/>
        </w:rPr>
        <w:t xml:space="preserve"> совпадает с величиной дивидендов </w:t>
      </w:r>
      <w:proofErr w:type="spellStart"/>
      <w:r w:rsidRPr="0070405E">
        <w:rPr>
          <w:rFonts w:ascii="Times New Roman" w:hAnsi="Times New Roman" w:cs="Times New Roman"/>
          <w:i/>
          <w:sz w:val="28"/>
          <w:szCs w:val="28"/>
        </w:rPr>
        <w:t>iu</w:t>
      </w:r>
      <w:proofErr w:type="spellEnd"/>
      <w:r w:rsidRPr="0070405E">
        <w:rPr>
          <w:rFonts w:ascii="Times New Roman" w:hAnsi="Times New Roman" w:cs="Times New Roman"/>
          <w:sz w:val="28"/>
          <w:szCs w:val="28"/>
        </w:rPr>
        <w:t>.</w:t>
      </w:r>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Наконец, необходимо вычислить размер премии по отдельному договору страхования. Для этого нельзя использовать надбавку, пропорциональную стандартному отклонению. Поскольку сумма премий для независимых </w:t>
      </w:r>
      <w:r w:rsidR="00AC60B7" w:rsidRPr="0070405E">
        <w:rPr>
          <w:rFonts w:ascii="Times New Roman" w:hAnsi="Times New Roman" w:cs="Times New Roman"/>
          <w:sz w:val="28"/>
          <w:szCs w:val="28"/>
        </w:rPr>
        <w:t>рисков</w:t>
      </w:r>
      <w:r w:rsidRPr="0070405E">
        <w:rPr>
          <w:rFonts w:ascii="Times New Roman" w:hAnsi="Times New Roman" w:cs="Times New Roman"/>
          <w:sz w:val="28"/>
          <w:szCs w:val="28"/>
        </w:rPr>
        <w:t xml:space="preserve"> не равна премии для суммы рисков, портфель при таком подходе окажется несбалансированным: при добавлении нового контракта общая премия по портфелю перестает удовлетворять необходимым требованиям. С другой стороны, премия, основанная на принципе дисперсии, является аддитивной, ровно как показательная премия и нетто-премия. Поэтому часто встречается следующая рекомендация по вычислению премии</w:t>
      </w:r>
      <w:r w:rsidR="00811762" w:rsidRPr="0070405E">
        <w:rPr>
          <w:rFonts w:ascii="Times New Roman" w:hAnsi="Times New Roman" w:cs="Times New Roman"/>
          <w:sz w:val="28"/>
          <w:szCs w:val="28"/>
        </w:rPr>
        <w:t xml:space="preserve"> </w:t>
      </w:r>
      <w:r w:rsidR="00AC60B7" w:rsidRPr="0070405E">
        <w:rPr>
          <w:rFonts w:ascii="Times New Roman" w:hAnsi="Times New Roman" w:cs="Times New Roman"/>
          <w:sz w:val="28"/>
          <w:szCs w:val="28"/>
        </w:rPr>
        <w:t>[</w:t>
      </w:r>
      <w:r w:rsidR="00C40511" w:rsidRPr="0070405E">
        <w:rPr>
          <w:rFonts w:ascii="Times New Roman" w:hAnsi="Times New Roman" w:cs="Times New Roman"/>
          <w:sz w:val="28"/>
          <w:szCs w:val="28"/>
        </w:rPr>
        <w:t>20</w:t>
      </w:r>
      <w:r w:rsidR="00AC60B7" w:rsidRPr="0070405E">
        <w:rPr>
          <w:rFonts w:ascii="Times New Roman" w:hAnsi="Times New Roman" w:cs="Times New Roman"/>
          <w:sz w:val="28"/>
          <w:szCs w:val="28"/>
        </w:rPr>
        <w:t>]</w:t>
      </w:r>
      <w:r w:rsidRPr="0070405E">
        <w:rPr>
          <w:rFonts w:ascii="Times New Roman" w:hAnsi="Times New Roman" w:cs="Times New Roman"/>
          <w:sz w:val="28"/>
          <w:szCs w:val="28"/>
        </w:rPr>
        <w:t>:</w:t>
      </w:r>
    </w:p>
    <w:p w:rsidR="00396085" w:rsidRPr="0070405E" w:rsidRDefault="00396085" w:rsidP="00396085">
      <w:pPr>
        <w:pStyle w:val="a7"/>
        <w:numPr>
          <w:ilvl w:val="0"/>
          <w:numId w:val="6"/>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Вычислить оптимальный начальный капитал </w:t>
      </w:r>
      <m:oMath>
        <m:r>
          <w:rPr>
            <w:rFonts w:ascii="Cambria Math" w:hAnsi="Cambria Math" w:cs="Times New Roman"/>
            <w:sz w:val="28"/>
            <w:szCs w:val="28"/>
          </w:rPr>
          <m:t>u=σ[S]</m:t>
        </m:r>
        <m:rad>
          <m:radPr>
            <m:degHide m:val="on"/>
            <m:ctrlPr>
              <w:rPr>
                <w:rFonts w:ascii="Cambria Math" w:hAnsi="Cambria Math" w:cs="Times New Roman"/>
                <w:i/>
                <w:sz w:val="28"/>
                <w:szCs w:val="28"/>
              </w:rPr>
            </m:ctrlPr>
          </m:radPr>
          <m:deg/>
          <m:e>
            <m:f>
              <m:fPr>
                <m:type m:val="lin"/>
                <m:ctrlPr>
                  <w:rPr>
                    <w:rFonts w:ascii="Cambria Math" w:hAnsi="Cambria Math" w:cs="Times New Roman"/>
                    <w:i/>
                    <w:sz w:val="28"/>
                    <w:szCs w:val="28"/>
                  </w:rPr>
                </m:ctrlPr>
              </m:fPr>
              <m:num>
                <m:d>
                  <m:dPr>
                    <m:begChr m:val="|"/>
                    <m:endChr m:val="|"/>
                    <m:ctrlPr>
                      <w:rPr>
                        <w:rFonts w:ascii="Cambria Math" w:hAnsi="Cambria Math" w:cs="Times New Roman"/>
                        <w:i/>
                        <w:sz w:val="28"/>
                        <w:szCs w:val="28"/>
                      </w:rPr>
                    </m:ctrlPr>
                  </m:dPr>
                  <m:e>
                    <m:r>
                      <w:rPr>
                        <w:rFonts w:ascii="Cambria Math" w:hAnsi="Cambria Math" w:cs="Times New Roman"/>
                        <w:sz w:val="28"/>
                        <w:szCs w:val="28"/>
                      </w:rPr>
                      <m:t>lnε</m:t>
                    </m:r>
                  </m:e>
                </m:d>
              </m:num>
              <m:den>
                <m:r>
                  <w:rPr>
                    <w:rFonts w:ascii="Cambria Math" w:hAnsi="Cambria Math" w:cs="Times New Roman"/>
                    <w:sz w:val="28"/>
                    <w:szCs w:val="28"/>
                  </w:rPr>
                  <m:t>2i</m:t>
                </m:r>
              </m:den>
            </m:f>
          </m:e>
        </m:rad>
        <w:proofErr w:type="gramStart"/>
      </m:oMath>
      <w:r w:rsidRPr="0070405E">
        <w:rPr>
          <w:rFonts w:ascii="Times New Roman" w:hAnsi="Times New Roman" w:cs="Times New Roman"/>
          <w:sz w:val="28"/>
          <w:szCs w:val="28"/>
        </w:rPr>
        <w:t>для</w:t>
      </w:r>
      <m:oMath>
        <w:proofErr w:type="gramEnd"/>
        <m:r>
          <w:rPr>
            <w:rFonts w:ascii="Cambria Math" w:hAnsi="Cambria Math" w:cs="Times New Roman"/>
            <w:sz w:val="28"/>
            <w:szCs w:val="28"/>
          </w:rPr>
          <m:t>S, i и ε;</m:t>
        </m:r>
      </m:oMath>
    </w:p>
    <w:p w:rsidR="00396085" w:rsidRPr="0070405E" w:rsidRDefault="00396085" w:rsidP="00396085">
      <w:pPr>
        <w:pStyle w:val="a7"/>
        <w:numPr>
          <w:ilvl w:val="0"/>
          <w:numId w:val="6"/>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Распределить суммарную премию по портфелю по отдельным рискам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oMath>
      <w:r w:rsidRPr="0070405E">
        <w:rPr>
          <w:rFonts w:ascii="Times New Roman" w:hAnsi="Times New Roman" w:cs="Times New Roman"/>
          <w:sz w:val="28"/>
          <w:szCs w:val="28"/>
        </w:rPr>
        <w:t xml:space="preserve"> следующим образом:</w:t>
      </w:r>
    </w:p>
    <w:p w:rsidR="00396085" w:rsidRPr="0070405E" w:rsidRDefault="00396085" w:rsidP="00396085">
      <w:pPr>
        <w:spacing w:after="0" w:line="360" w:lineRule="auto"/>
        <w:ind w:firstLine="567"/>
        <w:jc w:val="both"/>
        <w:rPr>
          <w:rFonts w:ascii="Times New Roman" w:hAnsi="Times New Roman" w:cs="Times New Roman"/>
          <w:i/>
          <w:sz w:val="28"/>
          <w:szCs w:val="28"/>
        </w:rPr>
      </w:pPr>
      <m:oMathPara>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e>
          </m:d>
          <m:r>
            <w:rPr>
              <w:rFonts w:ascii="Cambria Math" w:hAnsi="Cambria Math" w:cs="Times New Roman"/>
              <w:sz w:val="28"/>
              <w:szCs w:val="28"/>
            </w:rPr>
            <m:t>=E</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e>
          </m:d>
          <m:r>
            <w:rPr>
              <w:rFonts w:ascii="Cambria Math" w:hAnsi="Cambria Math" w:cs="Times New Roman"/>
              <w:sz w:val="28"/>
              <w:szCs w:val="28"/>
            </w:rPr>
            <m:t>+RD</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e>
          </m:d>
          <m:r>
            <w:rPr>
              <w:rFonts w:ascii="Cambria Math" w:hAnsi="Cambria Math" w:cs="Times New Roman"/>
              <w:sz w:val="28"/>
              <w:szCs w:val="28"/>
            </w:rPr>
            <m:t>,    где R=</m:t>
          </m:r>
          <m:f>
            <m:fPr>
              <m:type m:val="lin"/>
              <m:ctrlPr>
                <w:rPr>
                  <w:rFonts w:ascii="Cambria Math" w:hAnsi="Cambria Math" w:cs="Times New Roman"/>
                  <w:i/>
                  <w:sz w:val="28"/>
                  <w:szCs w:val="28"/>
                </w:rPr>
              </m:ctrlPr>
            </m:fPr>
            <m:num>
              <m:d>
                <m:dPr>
                  <m:begChr m:val="|"/>
                  <m:endChr m:val="|"/>
                  <m:ctrlPr>
                    <w:rPr>
                      <w:rFonts w:ascii="Cambria Math" w:hAnsi="Cambria Math" w:cs="Times New Roman"/>
                      <w:i/>
                      <w:sz w:val="28"/>
                      <w:szCs w:val="28"/>
                    </w:rPr>
                  </m:ctrlPr>
                </m:dPr>
                <m:e>
                  <m:r>
                    <w:rPr>
                      <w:rFonts w:ascii="Cambria Math" w:hAnsi="Cambria Math" w:cs="Times New Roman"/>
                      <w:sz w:val="28"/>
                      <w:szCs w:val="28"/>
                    </w:rPr>
                    <m:t>l</m:t>
                  </m:r>
                  <m:r>
                    <w:rPr>
                      <w:rFonts w:ascii="Cambria Math" w:hAnsi="Cambria Math" w:cs="Times New Roman"/>
                      <w:sz w:val="28"/>
                      <w:szCs w:val="28"/>
                    </w:rPr>
                    <m:t>nε</m:t>
                  </m:r>
                </m:e>
              </m:d>
            </m:num>
            <m:den>
              <m:r>
                <w:rPr>
                  <w:rFonts w:ascii="Cambria Math" w:hAnsi="Cambria Math" w:cs="Times New Roman"/>
                  <w:sz w:val="28"/>
                  <w:szCs w:val="28"/>
                </w:rPr>
                <m:t>u</m:t>
              </m:r>
            </m:den>
          </m:f>
        </m:oMath>
      </m:oMathPara>
    </w:p>
    <w:p w:rsidR="00396085" w:rsidRPr="0070405E" w:rsidRDefault="00396085" w:rsidP="00396085">
      <w:pPr>
        <w:spacing w:after="0" w:line="360" w:lineRule="auto"/>
        <w:ind w:firstLine="567"/>
        <w:jc w:val="both"/>
        <w:rPr>
          <w:rFonts w:ascii="Times New Roman" w:hAnsi="Times New Roman" w:cs="Times New Roman"/>
          <w:i/>
          <w:sz w:val="28"/>
          <w:szCs w:val="28"/>
        </w:rPr>
      </w:pPr>
      <w:r w:rsidRPr="0070405E">
        <w:rPr>
          <w:rFonts w:ascii="Times New Roman" w:hAnsi="Times New Roman" w:cs="Times New Roman"/>
          <w:sz w:val="28"/>
          <w:szCs w:val="28"/>
        </w:rPr>
        <w:t xml:space="preserve">Необходимо отметить, что при использовании принципа дисперсии в модели с дивидендами коэффициент рисковой надбавки </w:t>
      </w:r>
      <m:oMath>
        <m:r>
          <w:rPr>
            <w:rFonts w:ascii="Cambria Math" w:hAnsi="Cambria Math" w:cs="Times New Roman"/>
            <w:sz w:val="28"/>
            <w:szCs w:val="28"/>
          </w:rPr>
          <m:t>R=α</m:t>
        </m:r>
      </m:oMath>
      <w:r w:rsidRPr="0070405E">
        <w:rPr>
          <w:rFonts w:ascii="Times New Roman" w:hAnsi="Times New Roman" w:cs="Times New Roman"/>
          <w:sz w:val="28"/>
          <w:szCs w:val="28"/>
        </w:rPr>
        <w:t xml:space="preserve"> вдвое превышает аналогичный показатель для случая, когда дивиденды не выплачиваются. Суммарные дивиденды и вклад в ожидаемый прирост </w:t>
      </w:r>
      <w:r w:rsidRPr="0070405E">
        <w:rPr>
          <w:rFonts w:ascii="Times New Roman" w:hAnsi="Times New Roman" w:cs="Times New Roman"/>
          <w:sz w:val="28"/>
          <w:szCs w:val="28"/>
        </w:rPr>
        <w:lastRenderedPageBreak/>
        <w:t>капитала, необходимый для того, чтобы избежать разорения, распределяются по договорам аналогичным образом.</w:t>
      </w:r>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Существуют различные принципы расчета премий</w:t>
      </w:r>
      <w:r w:rsidR="009318D2" w:rsidRPr="0070405E">
        <w:rPr>
          <w:rFonts w:ascii="Times New Roman" w:hAnsi="Times New Roman" w:cs="Times New Roman"/>
          <w:sz w:val="28"/>
          <w:szCs w:val="28"/>
        </w:rPr>
        <w:t xml:space="preserve"> [</w:t>
      </w:r>
      <w:r w:rsidR="00C40511" w:rsidRPr="0070405E">
        <w:rPr>
          <w:rFonts w:ascii="Times New Roman" w:hAnsi="Times New Roman" w:cs="Times New Roman"/>
          <w:sz w:val="28"/>
          <w:szCs w:val="28"/>
        </w:rPr>
        <w:t>23</w:t>
      </w:r>
      <w:r w:rsidR="009318D2" w:rsidRPr="0070405E">
        <w:rPr>
          <w:rFonts w:ascii="Times New Roman" w:hAnsi="Times New Roman" w:cs="Times New Roman"/>
          <w:sz w:val="28"/>
          <w:szCs w:val="28"/>
        </w:rPr>
        <w:t>]</w:t>
      </w:r>
      <w:r w:rsidRPr="0070405E">
        <w:rPr>
          <w:rFonts w:ascii="Times New Roman" w:hAnsi="Times New Roman" w:cs="Times New Roman"/>
          <w:sz w:val="28"/>
          <w:szCs w:val="28"/>
        </w:rPr>
        <w:t>:</w:t>
      </w:r>
    </w:p>
    <w:p w:rsidR="00396085" w:rsidRPr="0070405E" w:rsidRDefault="00396085" w:rsidP="00396085">
      <w:pPr>
        <w:pStyle w:val="a7"/>
        <w:numPr>
          <w:ilvl w:val="0"/>
          <w:numId w:val="7"/>
        </w:numPr>
        <w:spacing w:after="0" w:line="360" w:lineRule="auto"/>
        <w:ind w:left="0" w:firstLine="426"/>
        <w:jc w:val="both"/>
        <w:rPr>
          <w:rFonts w:ascii="Times New Roman" w:hAnsi="Times New Roman" w:cs="Times New Roman"/>
          <w:sz w:val="28"/>
          <w:szCs w:val="28"/>
        </w:rPr>
      </w:pPr>
      <w:r w:rsidRPr="0070405E">
        <w:rPr>
          <w:rFonts w:ascii="Times New Roman" w:hAnsi="Times New Roman" w:cs="Times New Roman"/>
          <w:sz w:val="28"/>
          <w:szCs w:val="28"/>
        </w:rPr>
        <w:t xml:space="preserve">Принцип расчета нетто-премий: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=E[X]</m:t>
        </m:r>
      </m:oMath>
      <w:r w:rsidRPr="0070405E">
        <w:rPr>
          <w:rFonts w:ascii="Times New Roman" w:hAnsi="Times New Roman" w:cs="Times New Roman"/>
          <w:sz w:val="28"/>
          <w:szCs w:val="28"/>
        </w:rPr>
        <w:t xml:space="preserve">. Этот принцип также называется принципом эквивалентности; эта премия является достаточной только для </w:t>
      </w:r>
      <w:proofErr w:type="gramStart"/>
      <w:r w:rsidRPr="0070405E">
        <w:rPr>
          <w:rFonts w:ascii="Times New Roman" w:hAnsi="Times New Roman" w:cs="Times New Roman"/>
          <w:sz w:val="28"/>
          <w:szCs w:val="28"/>
        </w:rPr>
        <w:t>риск-нейтрального</w:t>
      </w:r>
      <w:proofErr w:type="gramEnd"/>
      <w:r w:rsidRPr="0070405E">
        <w:rPr>
          <w:rFonts w:ascii="Times New Roman" w:hAnsi="Times New Roman" w:cs="Times New Roman"/>
          <w:sz w:val="28"/>
          <w:szCs w:val="28"/>
        </w:rPr>
        <w:t xml:space="preserve"> страховщика.</w:t>
      </w:r>
    </w:p>
    <w:p w:rsidR="00396085" w:rsidRPr="0070405E" w:rsidRDefault="00396085" w:rsidP="00396085">
      <w:pPr>
        <w:pStyle w:val="a7"/>
        <w:numPr>
          <w:ilvl w:val="0"/>
          <w:numId w:val="7"/>
        </w:numPr>
        <w:spacing w:after="0" w:line="360" w:lineRule="auto"/>
        <w:ind w:left="0" w:firstLine="426"/>
        <w:jc w:val="both"/>
        <w:rPr>
          <w:rFonts w:ascii="Times New Roman" w:hAnsi="Times New Roman" w:cs="Times New Roman"/>
          <w:sz w:val="28"/>
          <w:szCs w:val="28"/>
        </w:rPr>
      </w:pPr>
      <w:r w:rsidRPr="0070405E">
        <w:rPr>
          <w:rFonts w:ascii="Times New Roman" w:hAnsi="Times New Roman" w:cs="Times New Roman"/>
          <w:sz w:val="28"/>
          <w:szCs w:val="28"/>
        </w:rPr>
        <w:t xml:space="preserve">Принцип математического ожидания. Соответствующая премия: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1+α</m:t>
            </m:r>
          </m:e>
        </m:d>
        <m:r>
          <w:rPr>
            <w:rFonts w:ascii="Cambria Math" w:hAnsi="Cambria Math" w:cs="Times New Roman"/>
            <w:sz w:val="28"/>
            <w:szCs w:val="28"/>
          </w:rPr>
          <m:t>E[X]</m:t>
        </m:r>
      </m:oMath>
      <w:r w:rsidRPr="0070405E">
        <w:rPr>
          <w:rFonts w:ascii="Times New Roman" w:hAnsi="Times New Roman" w:cs="Times New Roman"/>
          <w:sz w:val="28"/>
          <w:szCs w:val="28"/>
        </w:rPr>
        <w:t>. Здесь рисковая надбавка равна</w:t>
      </w:r>
      <m:oMath>
        <w:proofErr w:type="gramStart"/>
        <m:r>
          <w:rPr>
            <w:rFonts w:ascii="Cambria Math" w:hAnsi="Cambria Math" w:cs="Times New Roman"/>
            <w:sz w:val="28"/>
            <w:szCs w:val="28"/>
          </w:rPr>
          <m:t>αE[X]</m:t>
        </m:r>
      </m:oMath>
      <w:r w:rsidRPr="0070405E">
        <w:rPr>
          <w:rFonts w:ascii="Times New Roman" w:hAnsi="Times New Roman" w:cs="Times New Roman"/>
          <w:sz w:val="28"/>
          <w:szCs w:val="28"/>
        </w:rPr>
        <w:t xml:space="preserve">, </w:t>
      </w:r>
      <w:proofErr w:type="gramEnd"/>
      <w:r w:rsidRPr="0070405E">
        <w:rPr>
          <w:rFonts w:ascii="Times New Roman" w:hAnsi="Times New Roman" w:cs="Times New Roman"/>
          <w:sz w:val="28"/>
          <w:szCs w:val="28"/>
        </w:rPr>
        <w:t xml:space="preserve">где </w:t>
      </w:r>
      <m:oMath>
        <m:r>
          <w:rPr>
            <w:rFonts w:ascii="Cambria Math" w:hAnsi="Cambria Math" w:cs="Times New Roman"/>
            <w:sz w:val="28"/>
            <w:szCs w:val="28"/>
          </w:rPr>
          <m:t>α&gt;0</m:t>
        </m:r>
      </m:oMath>
      <w:r w:rsidRPr="0070405E">
        <w:rPr>
          <w:rFonts w:ascii="Times New Roman" w:hAnsi="Times New Roman" w:cs="Times New Roman"/>
          <w:sz w:val="28"/>
          <w:szCs w:val="28"/>
        </w:rPr>
        <w:t xml:space="preserve"> – параметр.</w:t>
      </w:r>
    </w:p>
    <w:p w:rsidR="00396085" w:rsidRPr="0070405E" w:rsidRDefault="00396085" w:rsidP="00396085">
      <w:pPr>
        <w:pStyle w:val="a7"/>
        <w:numPr>
          <w:ilvl w:val="0"/>
          <w:numId w:val="7"/>
        </w:numPr>
        <w:spacing w:after="0" w:line="360" w:lineRule="auto"/>
        <w:ind w:left="0" w:firstLine="426"/>
        <w:jc w:val="both"/>
        <w:rPr>
          <w:rFonts w:ascii="Times New Roman" w:hAnsi="Times New Roman" w:cs="Times New Roman"/>
          <w:sz w:val="28"/>
          <w:szCs w:val="28"/>
        </w:rPr>
      </w:pPr>
      <w:r w:rsidRPr="0070405E">
        <w:rPr>
          <w:rFonts w:ascii="Times New Roman" w:hAnsi="Times New Roman" w:cs="Times New Roman"/>
          <w:sz w:val="28"/>
          <w:szCs w:val="28"/>
        </w:rPr>
        <w:t>Принцип дисперсии. Соответствующая премия</w:t>
      </w:r>
      <w:proofErr w:type="gramStart"/>
      <w:r w:rsidRPr="0070405E">
        <w:rPr>
          <w:rFonts w:ascii="Times New Roman" w:hAnsi="Times New Roman" w:cs="Times New Roman"/>
          <w:sz w:val="28"/>
          <w:szCs w:val="28"/>
        </w:rPr>
        <w:t xml:space="preserve">: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+αD[X]</m:t>
        </m:r>
      </m:oMath>
      <w:r w:rsidRPr="0070405E">
        <w:rPr>
          <w:rFonts w:ascii="Times New Roman" w:hAnsi="Times New Roman" w:cs="Times New Roman"/>
          <w:sz w:val="28"/>
          <w:szCs w:val="28"/>
        </w:rPr>
        <w:t xml:space="preserve">. </w:t>
      </w:r>
      <w:proofErr w:type="gramEnd"/>
      <w:r w:rsidR="00AC60B7" w:rsidRPr="0070405E">
        <w:rPr>
          <w:rFonts w:ascii="Times New Roman" w:hAnsi="Times New Roman" w:cs="Times New Roman"/>
          <w:sz w:val="28"/>
          <w:szCs w:val="28"/>
        </w:rPr>
        <w:t>Р</w:t>
      </w:r>
      <w:r w:rsidRPr="0070405E">
        <w:rPr>
          <w:rFonts w:ascii="Times New Roman" w:hAnsi="Times New Roman" w:cs="Times New Roman"/>
          <w:sz w:val="28"/>
          <w:szCs w:val="28"/>
        </w:rPr>
        <w:t xml:space="preserve">исковая надбавка </w:t>
      </w:r>
      <w:r w:rsidR="00AC60B7" w:rsidRPr="0070405E">
        <w:rPr>
          <w:rFonts w:ascii="Times New Roman" w:hAnsi="Times New Roman" w:cs="Times New Roman"/>
          <w:sz w:val="28"/>
          <w:szCs w:val="28"/>
        </w:rPr>
        <w:t xml:space="preserve">здесь </w:t>
      </w:r>
      <w:r w:rsidRPr="0070405E">
        <w:rPr>
          <w:rFonts w:ascii="Times New Roman" w:hAnsi="Times New Roman" w:cs="Times New Roman"/>
          <w:sz w:val="28"/>
          <w:szCs w:val="28"/>
        </w:rPr>
        <w:t xml:space="preserve">пропорциональна дисперсии </w:t>
      </w:r>
      <m:oMath>
        <m:r>
          <w:rPr>
            <w:rFonts w:ascii="Cambria Math" w:hAnsi="Cambria Math" w:cs="Times New Roman"/>
            <w:sz w:val="28"/>
            <w:szCs w:val="28"/>
          </w:rPr>
          <m:t>D[X]</m:t>
        </m:r>
      </m:oMath>
      <w:r w:rsidR="00AC60B7" w:rsidRPr="0070405E">
        <w:rPr>
          <w:rFonts w:ascii="Times New Roman" w:hAnsi="Times New Roman" w:cs="Times New Roman"/>
          <w:sz w:val="28"/>
          <w:szCs w:val="28"/>
        </w:rPr>
        <w:t>,</w:t>
      </w:r>
      <w:r w:rsidRPr="0070405E">
        <w:rPr>
          <w:rFonts w:ascii="Times New Roman" w:hAnsi="Times New Roman" w:cs="Times New Roman"/>
          <w:sz w:val="28"/>
          <w:szCs w:val="28"/>
        </w:rPr>
        <w:t xml:space="preserve"> параметр </w:t>
      </w:r>
      <m:oMath>
        <m:r>
          <w:rPr>
            <w:rFonts w:ascii="Cambria Math" w:hAnsi="Cambria Math" w:cs="Times New Roman"/>
            <w:sz w:val="28"/>
            <w:szCs w:val="28"/>
          </w:rPr>
          <m:t>α&gt;0</m:t>
        </m:r>
      </m:oMath>
      <w:r w:rsidRPr="0070405E">
        <w:rPr>
          <w:rFonts w:ascii="Times New Roman" w:hAnsi="Times New Roman" w:cs="Times New Roman"/>
          <w:sz w:val="28"/>
          <w:szCs w:val="28"/>
        </w:rPr>
        <w:t>.</w:t>
      </w:r>
    </w:p>
    <w:p w:rsidR="00396085" w:rsidRPr="0070405E" w:rsidRDefault="00396085" w:rsidP="00396085">
      <w:pPr>
        <w:pStyle w:val="a7"/>
        <w:numPr>
          <w:ilvl w:val="0"/>
          <w:numId w:val="7"/>
        </w:numPr>
        <w:spacing w:after="0" w:line="360" w:lineRule="auto"/>
        <w:ind w:left="0" w:firstLine="426"/>
        <w:jc w:val="both"/>
        <w:rPr>
          <w:rFonts w:ascii="Times New Roman" w:hAnsi="Times New Roman" w:cs="Times New Roman"/>
          <w:sz w:val="28"/>
          <w:szCs w:val="28"/>
        </w:rPr>
      </w:pPr>
      <w:r w:rsidRPr="0070405E">
        <w:rPr>
          <w:rFonts w:ascii="Times New Roman" w:hAnsi="Times New Roman" w:cs="Times New Roman"/>
          <w:sz w:val="28"/>
          <w:szCs w:val="28"/>
        </w:rPr>
        <w:t>Принцип стандартного отклонения. Соответствующая премия</w:t>
      </w:r>
      <w:proofErr w:type="gramStart"/>
      <w:r w:rsidRPr="0070405E">
        <w:rPr>
          <w:rFonts w:ascii="Times New Roman" w:hAnsi="Times New Roman" w:cs="Times New Roman"/>
          <w:sz w:val="28"/>
          <w:szCs w:val="28"/>
        </w:rPr>
        <w:t xml:space="preserve">: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+ασ[X]</m:t>
        </m:r>
      </m:oMath>
      <w:r w:rsidRPr="0070405E">
        <w:rPr>
          <w:rFonts w:ascii="Times New Roman" w:hAnsi="Times New Roman" w:cs="Times New Roman"/>
          <w:sz w:val="28"/>
          <w:szCs w:val="28"/>
        </w:rPr>
        <w:t xml:space="preserve">. </w:t>
      </w:r>
      <w:proofErr w:type="gramEnd"/>
      <w:r w:rsidRPr="0070405E">
        <w:rPr>
          <w:rFonts w:ascii="Times New Roman" w:hAnsi="Times New Roman" w:cs="Times New Roman"/>
          <w:sz w:val="28"/>
          <w:szCs w:val="28"/>
        </w:rPr>
        <w:t xml:space="preserve">Здесь также параметр </w:t>
      </w:r>
      <m:oMath>
        <m:r>
          <w:rPr>
            <w:rFonts w:ascii="Cambria Math" w:hAnsi="Cambria Math" w:cs="Times New Roman"/>
            <w:sz w:val="28"/>
            <w:szCs w:val="28"/>
          </w:rPr>
          <m:t>α&gt;0.</m:t>
        </m:r>
      </m:oMath>
    </w:p>
    <w:p w:rsidR="00396085" w:rsidRPr="0070405E" w:rsidRDefault="00396085" w:rsidP="00396085">
      <w:pPr>
        <w:pStyle w:val="a7"/>
        <w:numPr>
          <w:ilvl w:val="0"/>
          <w:numId w:val="7"/>
        </w:numPr>
        <w:spacing w:after="0" w:line="360" w:lineRule="auto"/>
        <w:ind w:left="0" w:firstLine="426"/>
        <w:jc w:val="both"/>
        <w:rPr>
          <w:rFonts w:ascii="Times New Roman" w:hAnsi="Times New Roman" w:cs="Times New Roman"/>
          <w:sz w:val="28"/>
          <w:szCs w:val="28"/>
        </w:rPr>
      </w:pPr>
      <w:r w:rsidRPr="0070405E">
        <w:rPr>
          <w:rFonts w:ascii="Times New Roman" w:hAnsi="Times New Roman" w:cs="Times New Roman"/>
          <w:sz w:val="28"/>
          <w:szCs w:val="28"/>
        </w:rPr>
        <w:t xml:space="preserve">Показательный принцип. Соответствующая премия: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α</m:t>
            </m:r>
          </m:den>
        </m:f>
        <m:func>
          <m:funcPr>
            <m:ctrlPr>
              <w:rPr>
                <w:rFonts w:ascii="Cambria Math" w:hAnsi="Cambria Math" w:cs="Times New Roman"/>
                <w:sz w:val="28"/>
                <w:szCs w:val="28"/>
              </w:rPr>
            </m:ctrlPr>
          </m:funcPr>
          <m:fName>
            <m:r>
              <m:rPr>
                <m:sty m:val="p"/>
              </m:rPr>
              <w:rPr>
                <w:rFonts w:ascii="Cambria Math" w:hAnsi="Cambria Math" w:cs="Times New Roman"/>
                <w:sz w:val="28"/>
                <w:szCs w:val="28"/>
              </w:rPr>
              <m:t>ln</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X</m:t>
                    </m:r>
                  </m:sub>
                </m:sSub>
                <m:d>
                  <m:dPr>
                    <m:ctrlPr>
                      <w:rPr>
                        <w:rFonts w:ascii="Cambria Math" w:hAnsi="Cambria Math" w:cs="Times New Roman"/>
                        <w:i/>
                        <w:sz w:val="28"/>
                        <w:szCs w:val="28"/>
                      </w:rPr>
                    </m:ctrlPr>
                  </m:dPr>
                  <m:e>
                    <m:r>
                      <w:rPr>
                        <w:rFonts w:ascii="Cambria Math" w:hAnsi="Cambria Math" w:cs="Times New Roman"/>
                        <w:sz w:val="28"/>
                        <w:szCs w:val="28"/>
                      </w:rPr>
                      <m:t>α</m:t>
                    </m:r>
                  </m:e>
                </m:d>
              </m:e>
            </m:d>
            <m:ctrlPr>
              <w:rPr>
                <w:rFonts w:ascii="Cambria Math" w:hAnsi="Cambria Math" w:cs="Times New Roman"/>
                <w:i/>
                <w:sz w:val="28"/>
                <w:szCs w:val="28"/>
              </w:rPr>
            </m:ctrlPr>
          </m:e>
        </m:func>
      </m:oMath>
      <w:r w:rsidRPr="0070405E">
        <w:rPr>
          <w:rFonts w:ascii="Times New Roman" w:hAnsi="Times New Roman" w:cs="Times New Roman"/>
          <w:sz w:val="28"/>
          <w:szCs w:val="28"/>
        </w:rPr>
        <w:t xml:space="preserve">. Параметр </w:t>
      </w:r>
      <m:oMath>
        <m:r>
          <w:rPr>
            <w:rFonts w:ascii="Cambria Math" w:hAnsi="Cambria Math" w:cs="Times New Roman"/>
            <w:sz w:val="28"/>
            <w:szCs w:val="28"/>
          </w:rPr>
          <m:t>α&gt;0</m:t>
        </m:r>
      </m:oMath>
      <w:r w:rsidRPr="0070405E">
        <w:rPr>
          <w:rFonts w:ascii="Times New Roman" w:hAnsi="Times New Roman" w:cs="Times New Roman"/>
          <w:sz w:val="28"/>
          <w:szCs w:val="28"/>
        </w:rPr>
        <w:t xml:space="preserve"> называется коэффициентом несклонности к риску.</w:t>
      </w:r>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следующих двух принципах расчета премии «параметром» является функция. Поэтому они называются группами премий.</w:t>
      </w:r>
    </w:p>
    <w:p w:rsidR="00396085" w:rsidRPr="0070405E" w:rsidRDefault="00396085" w:rsidP="00396085">
      <w:pPr>
        <w:pStyle w:val="a7"/>
        <w:numPr>
          <w:ilvl w:val="0"/>
          <w:numId w:val="8"/>
        </w:numPr>
        <w:spacing w:after="0" w:line="360" w:lineRule="auto"/>
        <w:ind w:left="0" w:firstLine="426"/>
        <w:jc w:val="both"/>
        <w:rPr>
          <w:rFonts w:ascii="Times New Roman" w:hAnsi="Times New Roman" w:cs="Times New Roman"/>
          <w:i/>
          <w:sz w:val="28"/>
          <w:szCs w:val="28"/>
        </w:rPr>
      </w:pPr>
      <w:r w:rsidRPr="0070405E">
        <w:rPr>
          <w:rFonts w:ascii="Times New Roman" w:hAnsi="Times New Roman" w:cs="Times New Roman"/>
          <w:sz w:val="28"/>
          <w:szCs w:val="28"/>
        </w:rPr>
        <w:t xml:space="preserve">Принцип нулевой полезности. </w:t>
      </w:r>
      <w:proofErr w:type="gramStart"/>
      <w:r w:rsidRPr="0070405E">
        <w:rPr>
          <w:rFonts w:ascii="Times New Roman" w:hAnsi="Times New Roman" w:cs="Times New Roman"/>
          <w:sz w:val="28"/>
          <w:szCs w:val="28"/>
        </w:rPr>
        <w:t xml:space="preserve">Соответствующая премия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sidRPr="0070405E">
        <w:rPr>
          <w:rFonts w:ascii="Times New Roman" w:hAnsi="Times New Roman" w:cs="Times New Roman"/>
          <w:sz w:val="28"/>
          <w:szCs w:val="28"/>
        </w:rPr>
        <w:t xml:space="preserve"> определяется из формулы </w:t>
      </w:r>
      <m:oMath>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=E[u</m:t>
        </m:r>
        <m:d>
          <m:dPr>
            <m:ctrlPr>
              <w:rPr>
                <w:rFonts w:ascii="Cambria Math" w:hAnsi="Cambria Math" w:cs="Times New Roman"/>
                <w:i/>
                <w:sz w:val="28"/>
                <w:szCs w:val="28"/>
              </w:rPr>
            </m:ctrlPr>
          </m:dPr>
          <m:e>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-X</m:t>
            </m:r>
          </m:e>
        </m:d>
        <m:r>
          <w:rPr>
            <w:rFonts w:ascii="Cambria Math" w:hAnsi="Cambria Math" w:cs="Times New Roman"/>
            <w:sz w:val="28"/>
            <w:szCs w:val="28"/>
          </w:rPr>
          <m:t>]</m:t>
        </m:r>
      </m:oMath>
      <w:r w:rsidRPr="0070405E">
        <w:rPr>
          <w:rFonts w:ascii="Times New Roman" w:hAnsi="Times New Roman" w:cs="Times New Roman"/>
          <w:sz w:val="28"/>
          <w:szCs w:val="28"/>
        </w:rPr>
        <w:t xml:space="preserve">. Функция </w:t>
      </w:r>
      <w:proofErr w:type="spellStart"/>
      <w:r w:rsidRPr="0070405E">
        <w:rPr>
          <w:rFonts w:ascii="Times New Roman" w:hAnsi="Times New Roman" w:cs="Times New Roman"/>
          <w:i/>
          <w:sz w:val="28"/>
          <w:szCs w:val="28"/>
        </w:rPr>
        <w:t>u</w:t>
      </w:r>
      <w:proofErr w:type="spellEnd"/>
      <w:r w:rsidRPr="0070405E">
        <w:rPr>
          <w:rFonts w:ascii="Times New Roman" w:hAnsi="Times New Roman" w:cs="Times New Roman"/>
          <w:i/>
          <w:sz w:val="28"/>
          <w:szCs w:val="28"/>
        </w:rPr>
        <w:t>(</w:t>
      </w:r>
      <w:proofErr w:type="spellStart"/>
      <w:r w:rsidRPr="0070405E">
        <w:rPr>
          <w:rFonts w:ascii="Times New Roman" w:hAnsi="Times New Roman" w:cs="Times New Roman"/>
          <w:i/>
          <w:sz w:val="28"/>
          <w:szCs w:val="28"/>
        </w:rPr>
        <w:t>x</w:t>
      </w:r>
      <w:proofErr w:type="spellEnd"/>
      <w:r w:rsidRPr="0070405E">
        <w:rPr>
          <w:rFonts w:ascii="Times New Roman" w:hAnsi="Times New Roman" w:cs="Times New Roman"/>
          <w:i/>
          <w:sz w:val="28"/>
          <w:szCs w:val="28"/>
        </w:rPr>
        <w:t>)</w:t>
      </w:r>
      <w:r w:rsidRPr="0070405E">
        <w:rPr>
          <w:rFonts w:ascii="Times New Roman" w:hAnsi="Times New Roman" w:cs="Times New Roman"/>
          <w:sz w:val="28"/>
          <w:szCs w:val="28"/>
        </w:rPr>
        <w:t xml:space="preserve"> для лица, принимающего решения, </w:t>
      </w:r>
      <w:r w:rsidR="00AC60B7" w:rsidRPr="0070405E">
        <w:rPr>
          <w:rFonts w:ascii="Times New Roman" w:hAnsi="Times New Roman" w:cs="Times New Roman"/>
          <w:sz w:val="28"/>
          <w:szCs w:val="28"/>
        </w:rPr>
        <w:t xml:space="preserve">представляет </w:t>
      </w:r>
      <w:r w:rsidRPr="0070405E">
        <w:rPr>
          <w:rFonts w:ascii="Times New Roman" w:hAnsi="Times New Roman" w:cs="Times New Roman"/>
          <w:sz w:val="28"/>
          <w:szCs w:val="28"/>
        </w:rPr>
        <w:t xml:space="preserve">полезность его текущего капитала плюс </w:t>
      </w:r>
      <w:r w:rsidRPr="0070405E">
        <w:rPr>
          <w:rFonts w:ascii="Times New Roman" w:hAnsi="Times New Roman" w:cs="Times New Roman"/>
          <w:i/>
          <w:sz w:val="28"/>
          <w:szCs w:val="28"/>
        </w:rPr>
        <w:t>х</w:t>
      </w:r>
      <w:r w:rsidRPr="0070405E">
        <w:rPr>
          <w:rFonts w:ascii="Times New Roman" w:hAnsi="Times New Roman" w:cs="Times New Roman"/>
          <w:sz w:val="28"/>
          <w:szCs w:val="28"/>
        </w:rPr>
        <w:t xml:space="preserve">. Так, значение </w:t>
      </w:r>
      <w:proofErr w:type="spellStart"/>
      <w:r w:rsidRPr="0070405E">
        <w:rPr>
          <w:rFonts w:ascii="Times New Roman" w:hAnsi="Times New Roman" w:cs="Times New Roman"/>
          <w:i/>
          <w:sz w:val="28"/>
          <w:szCs w:val="28"/>
        </w:rPr>
        <w:t>u</w:t>
      </w:r>
      <w:proofErr w:type="spellEnd"/>
      <w:r w:rsidRPr="0070405E">
        <w:rPr>
          <w:rFonts w:ascii="Times New Roman" w:hAnsi="Times New Roman" w:cs="Times New Roman"/>
          <w:i/>
          <w:sz w:val="28"/>
          <w:szCs w:val="28"/>
        </w:rPr>
        <w:t>(0)</w:t>
      </w:r>
      <w:r w:rsidRPr="0070405E">
        <w:rPr>
          <w:rFonts w:ascii="Times New Roman" w:hAnsi="Times New Roman" w:cs="Times New Roman"/>
          <w:sz w:val="28"/>
          <w:szCs w:val="28"/>
        </w:rPr>
        <w:t xml:space="preserve"> равно полезности текущего капитала, а </w:t>
      </w:r>
      <m:oMath>
        <m:r>
          <w:rPr>
            <w:rFonts w:ascii="Cambria Math" w:hAnsi="Cambria Math" w:cs="Times New Roman"/>
            <w:sz w:val="28"/>
            <w:szCs w:val="28"/>
          </w:rPr>
          <m:t>u(π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-X)</m:t>
        </m:r>
      </m:oMath>
      <w:r w:rsidRPr="0070405E">
        <w:rPr>
          <w:rFonts w:ascii="Times New Roman" w:hAnsi="Times New Roman" w:cs="Times New Roman"/>
          <w:sz w:val="28"/>
          <w:szCs w:val="28"/>
        </w:rPr>
        <w:t xml:space="preserve"> представляет полезность после того, как за страхование некоторого риска </w:t>
      </w:r>
      <w:r w:rsidRPr="0070405E">
        <w:rPr>
          <w:rFonts w:ascii="Times New Roman" w:hAnsi="Times New Roman" w:cs="Times New Roman"/>
          <w:i/>
          <w:sz w:val="28"/>
          <w:szCs w:val="28"/>
        </w:rPr>
        <w:t>Х</w:t>
      </w:r>
      <w:r w:rsidRPr="0070405E">
        <w:rPr>
          <w:rFonts w:ascii="Times New Roman" w:hAnsi="Times New Roman" w:cs="Times New Roman"/>
          <w:sz w:val="28"/>
          <w:szCs w:val="28"/>
        </w:rPr>
        <w:t xml:space="preserve"> назначена премия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sidRPr="0070405E">
        <w:rPr>
          <w:rFonts w:ascii="Times New Roman" w:hAnsi="Times New Roman" w:cs="Times New Roman"/>
          <w:sz w:val="28"/>
          <w:szCs w:val="28"/>
        </w:rPr>
        <w:t>. Премия, являющаяся решением уравнения равновесия полезности, называется премией нулевой полезности.</w:t>
      </w:r>
      <w:proofErr w:type="gramEnd"/>
      <w:r w:rsidRPr="0070405E">
        <w:rPr>
          <w:rFonts w:ascii="Times New Roman" w:hAnsi="Times New Roman" w:cs="Times New Roman"/>
          <w:sz w:val="28"/>
          <w:szCs w:val="28"/>
        </w:rPr>
        <w:t xml:space="preserve"> Любое линейное преобразование функции </w:t>
      </w:r>
      <w:proofErr w:type="spellStart"/>
      <w:r w:rsidRPr="0070405E">
        <w:rPr>
          <w:rFonts w:ascii="Times New Roman" w:hAnsi="Times New Roman" w:cs="Times New Roman"/>
          <w:i/>
          <w:sz w:val="28"/>
          <w:szCs w:val="28"/>
        </w:rPr>
        <w:t>u</w:t>
      </w:r>
      <w:proofErr w:type="spellEnd"/>
      <w:r w:rsidRPr="0070405E">
        <w:rPr>
          <w:rFonts w:ascii="Times New Roman" w:hAnsi="Times New Roman" w:cs="Times New Roman"/>
          <w:sz w:val="28"/>
          <w:szCs w:val="28"/>
        </w:rPr>
        <w:t xml:space="preserve"> приводит к той же премии. Функция </w:t>
      </w:r>
      <w:proofErr w:type="spellStart"/>
      <w:r w:rsidRPr="0070405E">
        <w:rPr>
          <w:rFonts w:ascii="Times New Roman" w:hAnsi="Times New Roman" w:cs="Times New Roman"/>
          <w:i/>
          <w:sz w:val="28"/>
          <w:szCs w:val="28"/>
        </w:rPr>
        <w:t>u</w:t>
      </w:r>
      <w:proofErr w:type="spellEnd"/>
      <w:r w:rsidRPr="0070405E">
        <w:rPr>
          <w:rFonts w:ascii="Times New Roman" w:hAnsi="Times New Roman" w:cs="Times New Roman"/>
          <w:sz w:val="28"/>
          <w:szCs w:val="28"/>
        </w:rPr>
        <w:t xml:space="preserve"> обычно предполагается неубывающей и выпуклой вверх. Соответственно она имеет положительную убывающую предельную полезность</w:t>
      </w:r>
      <m:oMath>
        <w:proofErr w:type="gramStart"/>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m:t>
            </m:r>
          </m:sup>
        </m:sSup>
        <m:r>
          <w:rPr>
            <w:rFonts w:ascii="Cambria Math" w:hAnsi="Cambria Math" w:cs="Times New Roman"/>
            <w:sz w:val="28"/>
            <w:szCs w:val="28"/>
          </w:rPr>
          <m:t>(x)</m:t>
        </m:r>
      </m:oMath>
      <w:r w:rsidRPr="0070405E">
        <w:rPr>
          <w:rFonts w:ascii="Times New Roman" w:hAnsi="Times New Roman" w:cs="Times New Roman"/>
          <w:sz w:val="28"/>
          <w:szCs w:val="28"/>
        </w:rPr>
        <w:t xml:space="preserve">. </w:t>
      </w:r>
      <w:proofErr w:type="gramEnd"/>
      <w:r w:rsidRPr="0070405E">
        <w:rPr>
          <w:rFonts w:ascii="Times New Roman" w:hAnsi="Times New Roman" w:cs="Times New Roman"/>
          <w:sz w:val="28"/>
          <w:szCs w:val="28"/>
        </w:rPr>
        <w:t xml:space="preserve">Выбор </w:t>
      </w:r>
      <m:oMath>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α</m:t>
            </m:r>
          </m:den>
        </m:f>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-αx</m:t>
            </m:r>
          </m:sup>
        </m:sSup>
        <m:r>
          <w:rPr>
            <w:rFonts w:ascii="Cambria Math" w:hAnsi="Cambria Math" w:cs="Times New Roman"/>
            <w:sz w:val="28"/>
            <w:szCs w:val="28"/>
          </w:rPr>
          <m:t>)</m:t>
        </m:r>
      </m:oMath>
      <w:r w:rsidRPr="0070405E">
        <w:rPr>
          <w:rFonts w:ascii="Times New Roman" w:hAnsi="Times New Roman" w:cs="Times New Roman"/>
          <w:sz w:val="28"/>
          <w:szCs w:val="28"/>
        </w:rPr>
        <w:t xml:space="preserve"> ведет к показательной полезности; нетто-премия получается при линейной функции </w:t>
      </w:r>
      <w:proofErr w:type="spellStart"/>
      <w:r w:rsidRPr="0070405E">
        <w:rPr>
          <w:rFonts w:ascii="Times New Roman" w:hAnsi="Times New Roman" w:cs="Times New Roman"/>
          <w:i/>
          <w:sz w:val="28"/>
          <w:szCs w:val="28"/>
        </w:rPr>
        <w:t>u</w:t>
      </w:r>
      <w:proofErr w:type="spellEnd"/>
      <w:r w:rsidRPr="0070405E">
        <w:rPr>
          <w:rFonts w:ascii="Times New Roman" w:hAnsi="Times New Roman" w:cs="Times New Roman"/>
          <w:sz w:val="28"/>
          <w:szCs w:val="28"/>
        </w:rPr>
        <w:t>.</w:t>
      </w:r>
    </w:p>
    <w:p w:rsidR="00396085" w:rsidRPr="0070405E" w:rsidRDefault="00396085" w:rsidP="00396085">
      <w:pPr>
        <w:pStyle w:val="a7"/>
        <w:numPr>
          <w:ilvl w:val="0"/>
          <w:numId w:val="8"/>
        </w:numPr>
        <w:spacing w:after="0" w:line="360" w:lineRule="auto"/>
        <w:ind w:left="0" w:firstLine="426"/>
        <w:jc w:val="both"/>
        <w:rPr>
          <w:rFonts w:ascii="Times New Roman" w:hAnsi="Times New Roman" w:cs="Times New Roman"/>
          <w:i/>
          <w:sz w:val="28"/>
          <w:szCs w:val="28"/>
        </w:rPr>
      </w:pPr>
      <w:r w:rsidRPr="0070405E">
        <w:rPr>
          <w:rFonts w:ascii="Times New Roman" w:hAnsi="Times New Roman" w:cs="Times New Roman"/>
          <w:sz w:val="28"/>
          <w:szCs w:val="28"/>
        </w:rPr>
        <w:lastRenderedPageBreak/>
        <w:t xml:space="preserve">Принцип среднего значения. Соответствующая премия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υ</m:t>
            </m:r>
          </m:e>
          <m:sup>
            <m:r>
              <w:rPr>
                <w:rFonts w:ascii="Cambria Math" w:hAnsi="Cambria Math" w:cs="Times New Roman"/>
                <w:sz w:val="28"/>
                <w:szCs w:val="28"/>
              </w:rPr>
              <m:t>-1</m:t>
            </m:r>
          </m:sup>
        </m:sSup>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υ</m:t>
            </m:r>
            <m:d>
              <m:dPr>
                <m:ctrlPr>
                  <w:rPr>
                    <w:rFonts w:ascii="Cambria Math" w:hAnsi="Cambria Math" w:cs="Times New Roman"/>
                    <w:i/>
                    <w:sz w:val="28"/>
                    <w:szCs w:val="28"/>
                  </w:rPr>
                </m:ctrlPr>
              </m:dPr>
              <m:e>
                <m:r>
                  <w:rPr>
                    <w:rFonts w:ascii="Cambria Math" w:hAnsi="Cambria Math" w:cs="Times New Roman"/>
                    <w:sz w:val="28"/>
                    <w:szCs w:val="28"/>
                  </w:rPr>
                  <m:t>X</m:t>
                </m:r>
              </m:e>
            </m:d>
          </m:e>
        </m:d>
        <m:r>
          <w:rPr>
            <w:rFonts w:ascii="Cambria Math" w:hAnsi="Cambria Math" w:cs="Times New Roman"/>
            <w:sz w:val="28"/>
            <w:szCs w:val="28"/>
          </w:rPr>
          <m:t>)</m:t>
        </m:r>
      </m:oMath>
      <w:r w:rsidRPr="0070405E">
        <w:rPr>
          <w:rFonts w:ascii="Times New Roman" w:hAnsi="Times New Roman" w:cs="Times New Roman"/>
          <w:sz w:val="28"/>
          <w:szCs w:val="28"/>
        </w:rPr>
        <w:t xml:space="preserve">. Функция </w:t>
      </w:r>
      <w:proofErr w:type="spellStart"/>
      <w:r w:rsidRPr="0070405E">
        <w:rPr>
          <w:rFonts w:ascii="Times New Roman" w:hAnsi="Times New Roman" w:cs="Times New Roman"/>
          <w:i/>
          <w:sz w:val="28"/>
          <w:szCs w:val="28"/>
        </w:rPr>
        <w:t>u</w:t>
      </w:r>
      <w:proofErr w:type="spellEnd"/>
      <w:r w:rsidRPr="0070405E">
        <w:rPr>
          <w:rFonts w:ascii="Times New Roman" w:hAnsi="Times New Roman" w:cs="Times New Roman"/>
          <w:sz w:val="28"/>
          <w:szCs w:val="28"/>
        </w:rPr>
        <w:t xml:space="preserve"> является выпуклой вниз возрастающей функцией. Нетто-премия и показательная премия являются частными случаями </w:t>
      </w:r>
      <w:proofErr w:type="gramStart"/>
      <w:r w:rsidRPr="0070405E">
        <w:rPr>
          <w:rFonts w:ascii="Times New Roman" w:hAnsi="Times New Roman" w:cs="Times New Roman"/>
          <w:sz w:val="28"/>
          <w:szCs w:val="28"/>
        </w:rPr>
        <w:t>при</w:t>
      </w:r>
      <m:oMath>
        <w:proofErr w:type="gramEnd"/>
        <m:r>
          <w:rPr>
            <w:rFonts w:ascii="Cambria Math" w:hAnsi="Cambria Math" w:cs="Times New Roman"/>
            <w:sz w:val="28"/>
            <w:szCs w:val="28"/>
          </w:rPr>
          <m:t xml:space="preserve"> υ</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=x</m:t>
        </m:r>
      </m:oMath>
      <w:r w:rsidRPr="0070405E">
        <w:rPr>
          <w:rFonts w:ascii="Times New Roman" w:hAnsi="Times New Roman" w:cs="Times New Roman"/>
          <w:sz w:val="28"/>
          <w:szCs w:val="28"/>
        </w:rPr>
        <w:t xml:space="preserve"> и </w:t>
      </w:r>
      <m:oMath>
        <m:r>
          <w:rPr>
            <w:rFonts w:ascii="Cambria Math" w:hAnsi="Cambria Math" w:cs="Times New Roman"/>
            <w:sz w:val="28"/>
            <w:szCs w:val="28"/>
          </w:rPr>
          <m:t>υ</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αx</m:t>
            </m:r>
          </m:sup>
        </m:sSup>
      </m:oMath>
      <w:r w:rsidRPr="0070405E">
        <w:rPr>
          <w:rFonts w:ascii="Times New Roman" w:hAnsi="Times New Roman" w:cs="Times New Roman"/>
          <w:sz w:val="28"/>
          <w:szCs w:val="28"/>
        </w:rPr>
        <w:t xml:space="preserve">, </w:t>
      </w:r>
      <m:oMath>
        <m:r>
          <w:rPr>
            <w:rFonts w:ascii="Cambria Math" w:hAnsi="Cambria Math" w:cs="Times New Roman"/>
            <w:sz w:val="28"/>
            <w:szCs w:val="28"/>
          </w:rPr>
          <m:t>α&gt;0</m:t>
        </m:r>
      </m:oMath>
      <w:r w:rsidRPr="0070405E">
        <w:rPr>
          <w:rFonts w:ascii="Times New Roman" w:hAnsi="Times New Roman" w:cs="Times New Roman"/>
          <w:sz w:val="28"/>
          <w:szCs w:val="28"/>
        </w:rPr>
        <w:t>.</w:t>
      </w:r>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Следующие принципы расчета премии имеют в основном теоретическое значение</w:t>
      </w:r>
      <w:r w:rsidR="00AC60B7" w:rsidRPr="0070405E">
        <w:rPr>
          <w:rFonts w:ascii="Times New Roman" w:hAnsi="Times New Roman" w:cs="Times New Roman"/>
          <w:sz w:val="28"/>
          <w:szCs w:val="28"/>
        </w:rPr>
        <w:t xml:space="preserve"> [</w:t>
      </w:r>
      <w:r w:rsidR="00C40511" w:rsidRPr="0070405E">
        <w:rPr>
          <w:rFonts w:ascii="Times New Roman" w:hAnsi="Times New Roman" w:cs="Times New Roman"/>
          <w:sz w:val="28"/>
          <w:szCs w:val="28"/>
        </w:rPr>
        <w:t>23</w:t>
      </w:r>
      <w:r w:rsidR="00AC60B7" w:rsidRPr="0070405E">
        <w:rPr>
          <w:rFonts w:ascii="Times New Roman" w:hAnsi="Times New Roman" w:cs="Times New Roman"/>
          <w:sz w:val="28"/>
          <w:szCs w:val="28"/>
        </w:rPr>
        <w:t>]</w:t>
      </w:r>
      <w:r w:rsidRPr="0070405E">
        <w:rPr>
          <w:rFonts w:ascii="Times New Roman" w:hAnsi="Times New Roman" w:cs="Times New Roman"/>
          <w:sz w:val="28"/>
          <w:szCs w:val="28"/>
        </w:rPr>
        <w:t>:</w:t>
      </w:r>
    </w:p>
    <w:p w:rsidR="00396085" w:rsidRPr="0070405E" w:rsidRDefault="00396085" w:rsidP="00396085">
      <w:pPr>
        <w:pStyle w:val="a7"/>
        <w:numPr>
          <w:ilvl w:val="0"/>
          <w:numId w:val="9"/>
        </w:numPr>
        <w:spacing w:after="0" w:line="360" w:lineRule="auto"/>
        <w:ind w:left="0" w:firstLine="426"/>
        <w:jc w:val="both"/>
        <w:rPr>
          <w:rFonts w:ascii="Times New Roman" w:hAnsi="Times New Roman" w:cs="Times New Roman"/>
          <w:sz w:val="28"/>
          <w:szCs w:val="28"/>
        </w:rPr>
      </w:pPr>
      <w:proofErr w:type="spellStart"/>
      <w:r w:rsidRPr="0070405E">
        <w:rPr>
          <w:rFonts w:ascii="Times New Roman" w:hAnsi="Times New Roman" w:cs="Times New Roman"/>
          <w:sz w:val="28"/>
          <w:szCs w:val="28"/>
        </w:rPr>
        <w:t>Квантильный</w:t>
      </w:r>
      <w:proofErr w:type="spellEnd"/>
      <w:r w:rsidRPr="0070405E">
        <w:rPr>
          <w:rFonts w:ascii="Times New Roman" w:hAnsi="Times New Roman" w:cs="Times New Roman"/>
          <w:sz w:val="28"/>
          <w:szCs w:val="28"/>
        </w:rPr>
        <w:t xml:space="preserve"> принцип. Соответствующая премия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r>
          <m:rPr>
            <m:sty m:val="p"/>
          </m:rPr>
          <w:rPr>
            <w:rFonts w:ascii="Cambria Math" w:hAnsi="Cambria Math" w:cs="Times New Roman"/>
            <w:sz w:val="28"/>
            <w:szCs w:val="28"/>
          </w:rPr>
          <m:t>min⁡</m:t>
        </m:r>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p</m:t>
            </m:r>
          </m:e>
        </m:d>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X</m:t>
            </m:r>
          </m:sub>
        </m:sSub>
        <m:d>
          <m:dPr>
            <m:ctrlPr>
              <w:rPr>
                <w:rFonts w:ascii="Cambria Math" w:hAnsi="Cambria Math" w:cs="Times New Roman"/>
                <w:i/>
                <w:sz w:val="28"/>
                <w:szCs w:val="28"/>
              </w:rPr>
            </m:ctrlPr>
          </m:dPr>
          <m:e>
            <m:r>
              <w:rPr>
                <w:rFonts w:ascii="Cambria Math" w:hAnsi="Cambria Math" w:cs="Times New Roman"/>
                <w:sz w:val="28"/>
                <w:szCs w:val="28"/>
              </w:rPr>
              <m:t>p</m:t>
            </m:r>
          </m:e>
        </m:d>
        <m:r>
          <w:rPr>
            <w:rFonts w:ascii="Cambria Math" w:hAnsi="Cambria Math" w:cs="Times New Roman"/>
            <w:sz w:val="28"/>
            <w:szCs w:val="28"/>
          </w:rPr>
          <m:t>≥1-ε}</m:t>
        </m:r>
      </m:oMath>
      <w:r w:rsidRPr="0070405E">
        <w:rPr>
          <w:rFonts w:ascii="Times New Roman" w:hAnsi="Times New Roman" w:cs="Times New Roman"/>
          <w:sz w:val="28"/>
          <w:szCs w:val="28"/>
        </w:rPr>
        <w:t xml:space="preserve">. Вероятность потерь по договору </w:t>
      </w:r>
      <w:r w:rsidRPr="0070405E">
        <w:rPr>
          <w:rFonts w:ascii="Times New Roman" w:hAnsi="Times New Roman" w:cs="Times New Roman"/>
          <w:i/>
          <w:sz w:val="28"/>
          <w:szCs w:val="28"/>
        </w:rPr>
        <w:t>Х</w:t>
      </w:r>
      <w:r w:rsidRPr="0070405E">
        <w:rPr>
          <w:rFonts w:ascii="Times New Roman" w:hAnsi="Times New Roman" w:cs="Times New Roman"/>
          <w:sz w:val="28"/>
          <w:szCs w:val="28"/>
        </w:rPr>
        <w:t xml:space="preserve"> не превышает </w:t>
      </w:r>
      <m:oMath>
        <m:r>
          <w:rPr>
            <w:rFonts w:ascii="Cambria Math" w:hAnsi="Cambria Math" w:cs="Times New Roman"/>
            <w:sz w:val="28"/>
            <w:szCs w:val="28"/>
          </w:rPr>
          <m:t>ε</m:t>
        </m:r>
      </m:oMath>
      <w:r w:rsidRPr="0070405E">
        <w:rPr>
          <w:rFonts w:ascii="Times New Roman" w:hAnsi="Times New Roman" w:cs="Times New Roman"/>
          <w:sz w:val="28"/>
          <w:szCs w:val="28"/>
        </w:rPr>
        <w:t xml:space="preserve">, </w:t>
      </w:r>
      <m:oMath>
        <m:r>
          <w:rPr>
            <w:rFonts w:ascii="Cambria Math" w:hAnsi="Cambria Math" w:cs="Times New Roman"/>
            <w:sz w:val="28"/>
            <w:szCs w:val="28"/>
          </w:rPr>
          <m:t>0≤ε≤1</m:t>
        </m:r>
      </m:oMath>
      <w:r w:rsidRPr="0070405E">
        <w:rPr>
          <w:rFonts w:ascii="Times New Roman" w:hAnsi="Times New Roman" w:cs="Times New Roman"/>
          <w:sz w:val="28"/>
          <w:szCs w:val="28"/>
        </w:rPr>
        <w:t>.</w:t>
      </w:r>
    </w:p>
    <w:p w:rsidR="00396085" w:rsidRPr="0070405E" w:rsidRDefault="00396085" w:rsidP="00396085">
      <w:pPr>
        <w:pStyle w:val="a7"/>
        <w:numPr>
          <w:ilvl w:val="0"/>
          <w:numId w:val="9"/>
        </w:numPr>
        <w:spacing w:after="0" w:line="360" w:lineRule="auto"/>
        <w:ind w:left="0" w:firstLine="426"/>
        <w:jc w:val="both"/>
        <w:rPr>
          <w:rFonts w:ascii="Times New Roman" w:hAnsi="Times New Roman" w:cs="Times New Roman"/>
          <w:i/>
          <w:sz w:val="28"/>
          <w:szCs w:val="28"/>
        </w:rPr>
      </w:pPr>
      <w:r w:rsidRPr="0070405E">
        <w:rPr>
          <w:rFonts w:ascii="Times New Roman" w:hAnsi="Times New Roman" w:cs="Times New Roman"/>
          <w:sz w:val="28"/>
          <w:szCs w:val="28"/>
        </w:rPr>
        <w:t xml:space="preserve">Принцип максимального убытка. Соответствующая премия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r>
          <m:rPr>
            <m:sty m:val="p"/>
          </m:rPr>
          <w:rPr>
            <w:rFonts w:ascii="Cambria Math" w:hAnsi="Cambria Math" w:cs="Times New Roman"/>
            <w:sz w:val="28"/>
            <w:szCs w:val="28"/>
          </w:rPr>
          <m:t>min⁡</m:t>
        </m:r>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p</m:t>
            </m:r>
          </m:e>
        </m:d>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X</m:t>
            </m:r>
          </m:sub>
        </m:sSub>
        <m:d>
          <m:dPr>
            <m:ctrlPr>
              <w:rPr>
                <w:rFonts w:ascii="Cambria Math" w:hAnsi="Cambria Math" w:cs="Times New Roman"/>
                <w:i/>
                <w:sz w:val="28"/>
                <w:szCs w:val="28"/>
              </w:rPr>
            </m:ctrlPr>
          </m:dPr>
          <m:e>
            <m:r>
              <w:rPr>
                <w:rFonts w:ascii="Cambria Math" w:hAnsi="Cambria Math" w:cs="Times New Roman"/>
                <w:sz w:val="28"/>
                <w:szCs w:val="28"/>
              </w:rPr>
              <m:t>p</m:t>
            </m:r>
          </m:e>
        </m:d>
        <m:r>
          <w:rPr>
            <w:rFonts w:ascii="Cambria Math" w:hAnsi="Cambria Math" w:cs="Times New Roman"/>
            <w:sz w:val="28"/>
            <w:szCs w:val="28"/>
          </w:rPr>
          <m:t>=1}</m:t>
        </m:r>
      </m:oMath>
      <w:r w:rsidRPr="0070405E">
        <w:rPr>
          <w:rFonts w:ascii="Times New Roman" w:hAnsi="Times New Roman" w:cs="Times New Roman"/>
          <w:sz w:val="28"/>
          <w:szCs w:val="28"/>
        </w:rPr>
        <w:t>. Эта премия возникает в качестве предельного случая из других видов премий.</w:t>
      </w:r>
    </w:p>
    <w:p w:rsidR="00396085" w:rsidRPr="0070405E" w:rsidRDefault="00396085" w:rsidP="00396085">
      <w:pPr>
        <w:pStyle w:val="a7"/>
        <w:numPr>
          <w:ilvl w:val="0"/>
          <w:numId w:val="9"/>
        </w:numPr>
        <w:spacing w:after="0" w:line="360" w:lineRule="auto"/>
        <w:ind w:left="0" w:firstLine="426"/>
        <w:jc w:val="both"/>
        <w:rPr>
          <w:rFonts w:ascii="Times New Roman" w:hAnsi="Times New Roman" w:cs="Times New Roman"/>
          <w:i/>
          <w:sz w:val="28"/>
          <w:szCs w:val="28"/>
        </w:rPr>
      </w:pPr>
      <w:r w:rsidRPr="0070405E">
        <w:rPr>
          <w:rFonts w:ascii="Times New Roman" w:hAnsi="Times New Roman" w:cs="Times New Roman"/>
          <w:sz w:val="28"/>
          <w:szCs w:val="28"/>
        </w:rPr>
        <w:t xml:space="preserve">Принцип </w:t>
      </w:r>
      <w:proofErr w:type="spellStart"/>
      <w:r w:rsidRPr="0070405E">
        <w:rPr>
          <w:rFonts w:ascii="Times New Roman" w:hAnsi="Times New Roman" w:cs="Times New Roman"/>
          <w:sz w:val="28"/>
          <w:szCs w:val="28"/>
        </w:rPr>
        <w:t>Эшера</w:t>
      </w:r>
      <w:proofErr w:type="spellEnd"/>
      <w:r w:rsidRPr="0070405E">
        <w:rPr>
          <w:rFonts w:ascii="Times New Roman" w:hAnsi="Times New Roman" w:cs="Times New Roman"/>
          <w:sz w:val="28"/>
          <w:szCs w:val="28"/>
        </w:rPr>
        <w:t>. Соответствующая премия</w:t>
      </w:r>
      <m:oMath>
        <w:proofErr w:type="gramStart"/>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f>
          <m:fPr>
            <m:type m:val="lin"/>
            <m:ctrlPr>
              <w:rPr>
                <w:rFonts w:ascii="Cambria Math" w:hAnsi="Cambria Math" w:cs="Times New Roman"/>
                <w:i/>
                <w:sz w:val="28"/>
                <w:szCs w:val="28"/>
              </w:rPr>
            </m:ctrlPr>
          </m:fPr>
          <m:num>
            <m:r>
              <w:rPr>
                <w:rFonts w:ascii="Cambria Math" w:hAnsi="Cambria Math" w:cs="Times New Roman"/>
                <w:sz w:val="28"/>
                <w:szCs w:val="28"/>
              </w:rPr>
              <m:t>E[X</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hX</m:t>
                </m:r>
              </m:sup>
            </m:sSup>
            <m:r>
              <w:rPr>
                <w:rFonts w:ascii="Cambria Math" w:hAnsi="Cambria Math" w:cs="Times New Roman"/>
                <w:sz w:val="28"/>
                <w:szCs w:val="28"/>
              </w:rPr>
              <m:t>]</m:t>
            </m:r>
          </m:num>
          <m:den>
            <m:r>
              <w:rPr>
                <w:rFonts w:ascii="Cambria Math" w:hAnsi="Cambria Math" w:cs="Times New Roman"/>
                <w:sz w:val="28"/>
                <w:szCs w:val="28"/>
              </w:rPr>
              <m:t>E</m:t>
            </m:r>
          </m:den>
        </m:f>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hX</m:t>
            </m:r>
          </m:sup>
        </m:sSup>
        <m:r>
          <w:rPr>
            <w:rFonts w:ascii="Cambria Math" w:hAnsi="Cambria Math" w:cs="Times New Roman"/>
            <w:sz w:val="28"/>
            <w:szCs w:val="28"/>
          </w:rPr>
          <m:t>]</m:t>
        </m:r>
      </m:oMath>
      <w:r w:rsidRPr="0070405E">
        <w:rPr>
          <w:rFonts w:ascii="Times New Roman" w:hAnsi="Times New Roman" w:cs="Times New Roman"/>
          <w:sz w:val="28"/>
          <w:szCs w:val="28"/>
        </w:rPr>
        <w:t xml:space="preserve">. </w:t>
      </w:r>
      <w:proofErr w:type="gramEnd"/>
      <w:r w:rsidRPr="0070405E">
        <w:rPr>
          <w:rFonts w:ascii="Times New Roman" w:hAnsi="Times New Roman" w:cs="Times New Roman"/>
          <w:sz w:val="28"/>
          <w:szCs w:val="28"/>
        </w:rPr>
        <w:t xml:space="preserve">Здесь </w:t>
      </w:r>
      <w:proofErr w:type="spellStart"/>
      <w:r w:rsidRPr="0070405E">
        <w:rPr>
          <w:rFonts w:ascii="Times New Roman" w:hAnsi="Times New Roman" w:cs="Times New Roman"/>
          <w:i/>
          <w:sz w:val="28"/>
          <w:szCs w:val="28"/>
        </w:rPr>
        <w:t>h</w:t>
      </w:r>
      <w:proofErr w:type="spellEnd"/>
      <w:r w:rsidRPr="0070405E">
        <w:rPr>
          <w:rFonts w:ascii="Times New Roman" w:hAnsi="Times New Roman" w:cs="Times New Roman"/>
          <w:sz w:val="28"/>
          <w:szCs w:val="28"/>
        </w:rPr>
        <w:t xml:space="preserve"> является параметром, </w:t>
      </w:r>
      <m:oMath>
        <m:r>
          <w:rPr>
            <w:rFonts w:ascii="Cambria Math" w:hAnsi="Cambria Math" w:cs="Times New Roman"/>
            <w:sz w:val="28"/>
            <w:szCs w:val="28"/>
          </w:rPr>
          <m:t>h&gt;0</m:t>
        </m:r>
      </m:oMath>
      <w:r w:rsidRPr="0070405E">
        <w:rPr>
          <w:rFonts w:ascii="Times New Roman" w:hAnsi="Times New Roman" w:cs="Times New Roman"/>
          <w:sz w:val="28"/>
          <w:szCs w:val="28"/>
        </w:rPr>
        <w:t>. Эта премия совпадает с нетто-премией для риска</w:t>
      </w:r>
      <m:oMath>
        <w:proofErr w:type="gramStart"/>
        <m:r>
          <w:rPr>
            <w:rFonts w:ascii="Cambria Math" w:hAnsi="Cambria Math" w:cs="Times New Roman"/>
            <w:sz w:val="28"/>
            <w:szCs w:val="28"/>
          </w:rPr>
          <m:t>y=</m:t>
        </m:r>
        <m:f>
          <m:fPr>
            <m:type m:val="lin"/>
            <m:ctrlPr>
              <w:rPr>
                <w:rFonts w:ascii="Cambria Math" w:hAnsi="Cambria Math" w:cs="Times New Roman"/>
                <w:i/>
                <w:sz w:val="28"/>
                <w:szCs w:val="28"/>
              </w:rPr>
            </m:ctrlPr>
          </m:fPr>
          <m:num>
            <m:r>
              <w:rPr>
                <w:rFonts w:ascii="Cambria Math" w:hAnsi="Cambria Math" w:cs="Times New Roman"/>
                <w:sz w:val="28"/>
                <w:szCs w:val="28"/>
              </w:rPr>
              <m:t>X</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hX</m:t>
                </m:r>
              </m:sup>
            </m:sSup>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X</m:t>
                </m:r>
              </m:sub>
            </m:sSub>
            <m:r>
              <w:rPr>
                <w:rFonts w:ascii="Cambria Math" w:hAnsi="Cambria Math" w:cs="Times New Roman"/>
                <w:sz w:val="28"/>
                <w:szCs w:val="28"/>
              </w:rPr>
              <m:t>(h)</m:t>
            </m:r>
          </m:den>
        </m:f>
      </m:oMath>
      <w:r w:rsidRPr="0070405E">
        <w:rPr>
          <w:rFonts w:ascii="Times New Roman" w:hAnsi="Times New Roman" w:cs="Times New Roman"/>
          <w:sz w:val="28"/>
          <w:szCs w:val="28"/>
        </w:rPr>
        <w:t xml:space="preserve">. </w:t>
      </w:r>
      <w:proofErr w:type="gramEnd"/>
      <w:r w:rsidRPr="0070405E">
        <w:rPr>
          <w:rFonts w:ascii="Times New Roman" w:hAnsi="Times New Roman" w:cs="Times New Roman"/>
          <w:sz w:val="28"/>
          <w:szCs w:val="28"/>
        </w:rPr>
        <w:t xml:space="preserve">Можно заметить, что </w:t>
      </w:r>
      <w:r w:rsidRPr="0070405E">
        <w:rPr>
          <w:rFonts w:ascii="Times New Roman" w:hAnsi="Times New Roman" w:cs="Times New Roman"/>
          <w:i/>
          <w:sz w:val="28"/>
          <w:szCs w:val="28"/>
        </w:rPr>
        <w:t>Y</w:t>
      </w:r>
      <w:r w:rsidRPr="0070405E">
        <w:rPr>
          <w:rFonts w:ascii="Times New Roman" w:hAnsi="Times New Roman" w:cs="Times New Roman"/>
          <w:sz w:val="28"/>
          <w:szCs w:val="28"/>
        </w:rPr>
        <w:t xml:space="preserve"> получается из </w:t>
      </w:r>
      <w:r w:rsidRPr="0070405E">
        <w:rPr>
          <w:rFonts w:ascii="Times New Roman" w:hAnsi="Times New Roman" w:cs="Times New Roman"/>
          <w:i/>
          <w:sz w:val="28"/>
          <w:szCs w:val="28"/>
        </w:rPr>
        <w:t>X</w:t>
      </w:r>
      <w:r w:rsidRPr="0070405E">
        <w:rPr>
          <w:rFonts w:ascii="Times New Roman" w:hAnsi="Times New Roman" w:cs="Times New Roman"/>
          <w:sz w:val="28"/>
          <w:szCs w:val="28"/>
        </w:rPr>
        <w:t xml:space="preserve"> увеличением больших значений случайной величины </w:t>
      </w:r>
      <w:r w:rsidRPr="0070405E">
        <w:rPr>
          <w:rFonts w:ascii="Times New Roman" w:hAnsi="Times New Roman" w:cs="Times New Roman"/>
          <w:i/>
          <w:sz w:val="28"/>
          <w:szCs w:val="28"/>
        </w:rPr>
        <w:t>X</w:t>
      </w:r>
      <w:r w:rsidRPr="0070405E">
        <w:rPr>
          <w:rFonts w:ascii="Times New Roman" w:hAnsi="Times New Roman" w:cs="Times New Roman"/>
          <w:sz w:val="28"/>
          <w:szCs w:val="28"/>
        </w:rPr>
        <w:t xml:space="preserve"> и уменьшением малых.</w:t>
      </w:r>
    </w:p>
    <w:p w:rsidR="00396085" w:rsidRPr="0070405E" w:rsidRDefault="00396085" w:rsidP="0039608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Желательно, чтобы рассчитанные страховые премии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sidRPr="0070405E">
        <w:rPr>
          <w:rFonts w:ascii="Times New Roman" w:hAnsi="Times New Roman" w:cs="Times New Roman"/>
          <w:sz w:val="28"/>
          <w:szCs w:val="28"/>
        </w:rPr>
        <w:t xml:space="preserve"> удовлетворяли следующим пяти основным свойствам</w:t>
      </w:r>
      <w:r w:rsidR="00AC60B7" w:rsidRPr="0070405E">
        <w:rPr>
          <w:rFonts w:ascii="Times New Roman" w:hAnsi="Times New Roman" w:cs="Times New Roman"/>
          <w:sz w:val="28"/>
          <w:szCs w:val="28"/>
        </w:rPr>
        <w:t xml:space="preserve"> [</w:t>
      </w:r>
      <w:r w:rsidR="00C40511" w:rsidRPr="0070405E">
        <w:rPr>
          <w:rFonts w:ascii="Times New Roman" w:hAnsi="Times New Roman" w:cs="Times New Roman"/>
          <w:sz w:val="28"/>
          <w:szCs w:val="28"/>
        </w:rPr>
        <w:t>21</w:t>
      </w:r>
      <w:r w:rsidR="00AC60B7" w:rsidRPr="0070405E">
        <w:rPr>
          <w:rFonts w:ascii="Times New Roman" w:hAnsi="Times New Roman" w:cs="Times New Roman"/>
          <w:sz w:val="28"/>
          <w:szCs w:val="28"/>
        </w:rPr>
        <w:t>]</w:t>
      </w:r>
      <w:r w:rsidRPr="0070405E">
        <w:rPr>
          <w:rFonts w:ascii="Times New Roman" w:hAnsi="Times New Roman" w:cs="Times New Roman"/>
          <w:sz w:val="28"/>
          <w:szCs w:val="28"/>
        </w:rPr>
        <w:t>:</w:t>
      </w:r>
    </w:p>
    <w:p w:rsidR="00396085" w:rsidRPr="0070405E" w:rsidRDefault="00396085" w:rsidP="00396085">
      <w:pPr>
        <w:pStyle w:val="a7"/>
        <w:numPr>
          <w:ilvl w:val="0"/>
          <w:numId w:val="10"/>
        </w:numPr>
        <w:spacing w:after="0" w:line="360" w:lineRule="auto"/>
        <w:ind w:left="0" w:firstLine="567"/>
        <w:jc w:val="both"/>
        <w:rPr>
          <w:rFonts w:ascii="Times New Roman" w:hAnsi="Times New Roman" w:cs="Times New Roman"/>
          <w:sz w:val="28"/>
          <w:szCs w:val="28"/>
        </w:rPr>
      </w:pPr>
      <w:proofErr w:type="spellStart"/>
      <w:r w:rsidRPr="0070405E">
        <w:rPr>
          <w:rFonts w:ascii="Times New Roman" w:hAnsi="Times New Roman" w:cs="Times New Roman"/>
          <w:sz w:val="28"/>
          <w:szCs w:val="28"/>
        </w:rPr>
        <w:t>Неотрицательность</w:t>
      </w:r>
      <w:proofErr w:type="spellEnd"/>
      <w:r w:rsidRPr="0070405E">
        <w:rPr>
          <w:rFonts w:ascii="Times New Roman" w:hAnsi="Times New Roman" w:cs="Times New Roman"/>
          <w:sz w:val="28"/>
          <w:szCs w:val="28"/>
        </w:rPr>
        <w:t xml:space="preserve"> рисковой надбавки</w:t>
      </w:r>
      <w:proofErr w:type="gramStart"/>
      <w:r w:rsidRPr="0070405E">
        <w:rPr>
          <w:rFonts w:ascii="Times New Roman" w:hAnsi="Times New Roman" w:cs="Times New Roman"/>
          <w:sz w:val="28"/>
          <w:szCs w:val="28"/>
        </w:rPr>
        <w:t xml:space="preserve">: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≥E[X]</m:t>
        </m:r>
      </m:oMath>
      <w:r w:rsidRPr="0070405E">
        <w:rPr>
          <w:rFonts w:ascii="Times New Roman" w:hAnsi="Times New Roman" w:cs="Times New Roman"/>
          <w:sz w:val="28"/>
          <w:szCs w:val="28"/>
        </w:rPr>
        <w:t xml:space="preserve">. </w:t>
      </w:r>
      <w:proofErr w:type="gramEnd"/>
      <w:r w:rsidRPr="0070405E">
        <w:rPr>
          <w:rFonts w:ascii="Times New Roman" w:hAnsi="Times New Roman" w:cs="Times New Roman"/>
          <w:sz w:val="28"/>
          <w:szCs w:val="28"/>
        </w:rPr>
        <w:t>Премия без надбавки достоверно приведет к разорению.</w:t>
      </w:r>
    </w:p>
    <w:p w:rsidR="00396085" w:rsidRPr="0070405E" w:rsidRDefault="00396085" w:rsidP="00396085">
      <w:pPr>
        <w:pStyle w:val="a7"/>
        <w:numPr>
          <w:ilvl w:val="0"/>
          <w:numId w:val="10"/>
        </w:numPr>
        <w:spacing w:after="0" w:line="360" w:lineRule="auto"/>
        <w:ind w:left="0"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Отсутствие переоценки: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r>
          <m:rPr>
            <m:sty m:val="p"/>
          </m:rPr>
          <w:rPr>
            <w:rFonts w:ascii="Cambria Math" w:hAnsi="Cambria Math" w:cs="Times New Roman"/>
            <w:sz w:val="28"/>
            <w:szCs w:val="28"/>
          </w:rPr>
          <m:t>min⁡</m:t>
        </m:r>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p</m:t>
            </m:r>
          </m:e>
        </m:d>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X</m:t>
            </m:r>
          </m:sub>
        </m:sSub>
        <m:d>
          <m:dPr>
            <m:ctrlPr>
              <w:rPr>
                <w:rFonts w:ascii="Cambria Math" w:hAnsi="Cambria Math" w:cs="Times New Roman"/>
                <w:i/>
                <w:sz w:val="28"/>
                <w:szCs w:val="28"/>
              </w:rPr>
            </m:ctrlPr>
          </m:dPr>
          <m:e>
            <m:r>
              <w:rPr>
                <w:rFonts w:ascii="Cambria Math" w:hAnsi="Cambria Math" w:cs="Times New Roman"/>
                <w:sz w:val="28"/>
                <w:szCs w:val="28"/>
              </w:rPr>
              <m:t>p</m:t>
            </m:r>
          </m:e>
        </m:d>
        <m:r>
          <w:rPr>
            <w:rFonts w:ascii="Cambria Math" w:hAnsi="Cambria Math" w:cs="Times New Roman"/>
            <w:sz w:val="28"/>
            <w:szCs w:val="28"/>
          </w:rPr>
          <m:t>=1}</m:t>
        </m:r>
      </m:oMath>
      <w:r w:rsidRPr="0070405E">
        <w:rPr>
          <w:rFonts w:ascii="Times New Roman" w:hAnsi="Times New Roman" w:cs="Times New Roman"/>
          <w:sz w:val="28"/>
          <w:szCs w:val="28"/>
        </w:rPr>
        <w:t>. Если случайная величина X является неограниченной, то эта премия бесконечна.</w:t>
      </w:r>
    </w:p>
    <w:p w:rsidR="00396085" w:rsidRPr="0070405E" w:rsidRDefault="00396085" w:rsidP="00396085">
      <w:pPr>
        <w:pStyle w:val="a7"/>
        <w:numPr>
          <w:ilvl w:val="0"/>
          <w:numId w:val="10"/>
        </w:numPr>
        <w:spacing w:after="0" w:line="360" w:lineRule="auto"/>
        <w:ind w:left="0"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Согласованность: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X+c</m:t>
            </m:r>
          </m:e>
        </m:d>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+c</m:t>
        </m:r>
      </m:oMath>
      <w:r w:rsidRPr="0070405E">
        <w:rPr>
          <w:rFonts w:ascii="Times New Roman" w:hAnsi="Times New Roman" w:cs="Times New Roman"/>
          <w:sz w:val="28"/>
          <w:szCs w:val="28"/>
        </w:rPr>
        <w:t xml:space="preserve"> при всех </w:t>
      </w:r>
      <w:proofErr w:type="spellStart"/>
      <w:r w:rsidRPr="0070405E">
        <w:rPr>
          <w:rFonts w:ascii="Times New Roman" w:hAnsi="Times New Roman" w:cs="Times New Roman"/>
          <w:i/>
          <w:sz w:val="28"/>
          <w:szCs w:val="28"/>
        </w:rPr>
        <w:t>c</w:t>
      </w:r>
      <w:proofErr w:type="spellEnd"/>
      <w:r w:rsidRPr="0070405E">
        <w:rPr>
          <w:rFonts w:ascii="Times New Roman" w:hAnsi="Times New Roman" w:cs="Times New Roman"/>
          <w:sz w:val="28"/>
          <w:szCs w:val="28"/>
        </w:rPr>
        <w:t xml:space="preserve">. Если увеличить потери на постоянную величину </w:t>
      </w:r>
      <w:proofErr w:type="spellStart"/>
      <w:r w:rsidRPr="0070405E">
        <w:rPr>
          <w:rFonts w:ascii="Times New Roman" w:hAnsi="Times New Roman" w:cs="Times New Roman"/>
          <w:sz w:val="28"/>
          <w:szCs w:val="28"/>
        </w:rPr>
        <w:t>c</w:t>
      </w:r>
      <w:proofErr w:type="spellEnd"/>
      <w:r w:rsidRPr="0070405E">
        <w:rPr>
          <w:rFonts w:ascii="Times New Roman" w:hAnsi="Times New Roman" w:cs="Times New Roman"/>
          <w:sz w:val="28"/>
          <w:szCs w:val="28"/>
        </w:rPr>
        <w:t>, то премия должна увеличиться на ту же величину. Более информативным синонимом согласованности является термин инвариантност</w:t>
      </w:r>
      <w:r w:rsidR="00AC60B7" w:rsidRPr="0070405E">
        <w:rPr>
          <w:rFonts w:ascii="Times New Roman" w:hAnsi="Times New Roman" w:cs="Times New Roman"/>
          <w:sz w:val="28"/>
          <w:szCs w:val="28"/>
        </w:rPr>
        <w:t>и</w:t>
      </w:r>
      <w:r w:rsidRPr="0070405E">
        <w:rPr>
          <w:rFonts w:ascii="Times New Roman" w:hAnsi="Times New Roman" w:cs="Times New Roman"/>
          <w:sz w:val="28"/>
          <w:szCs w:val="28"/>
        </w:rPr>
        <w:t xml:space="preserve"> относительно сдвигов.</w:t>
      </w:r>
    </w:p>
    <w:p w:rsidR="00396085" w:rsidRPr="0070405E" w:rsidRDefault="00396085" w:rsidP="00396085">
      <w:pPr>
        <w:pStyle w:val="a7"/>
        <w:numPr>
          <w:ilvl w:val="0"/>
          <w:numId w:val="10"/>
        </w:numPr>
        <w:spacing w:after="0" w:line="360" w:lineRule="auto"/>
        <w:ind w:left="0" w:firstLine="567"/>
        <w:jc w:val="both"/>
        <w:rPr>
          <w:rFonts w:ascii="Times New Roman" w:hAnsi="Times New Roman" w:cs="Times New Roman"/>
          <w:sz w:val="28"/>
          <w:szCs w:val="28"/>
        </w:rPr>
      </w:pPr>
      <w:proofErr w:type="spellStart"/>
      <w:r w:rsidRPr="0070405E">
        <w:rPr>
          <w:rFonts w:ascii="Times New Roman" w:hAnsi="Times New Roman" w:cs="Times New Roman"/>
          <w:sz w:val="28"/>
          <w:szCs w:val="28"/>
        </w:rPr>
        <w:t>Аддитивность</w:t>
      </w:r>
      <w:proofErr w:type="spellEnd"/>
      <w:r w:rsidRPr="0070405E">
        <w:rPr>
          <w:rFonts w:ascii="Times New Roman" w:hAnsi="Times New Roman" w:cs="Times New Roman"/>
          <w:sz w:val="28"/>
          <w:szCs w:val="28"/>
        </w:rPr>
        <w:t xml:space="preserve">: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Y</m:t>
            </m:r>
          </m:e>
        </m:d>
      </m:oMath>
      <w:r w:rsidRPr="0070405E">
        <w:rPr>
          <w:rFonts w:ascii="Times New Roman" w:hAnsi="Times New Roman" w:cs="Times New Roman"/>
          <w:sz w:val="28"/>
          <w:szCs w:val="28"/>
        </w:rPr>
        <w:t xml:space="preserve"> для независимых </w:t>
      </w:r>
      <w:r w:rsidRPr="0070405E">
        <w:rPr>
          <w:rFonts w:ascii="Times New Roman" w:hAnsi="Times New Roman" w:cs="Times New Roman"/>
          <w:i/>
          <w:sz w:val="28"/>
          <w:szCs w:val="28"/>
        </w:rPr>
        <w:t>X</w:t>
      </w:r>
      <w:r w:rsidRPr="0070405E">
        <w:rPr>
          <w:rFonts w:ascii="Times New Roman" w:hAnsi="Times New Roman" w:cs="Times New Roman"/>
          <w:sz w:val="28"/>
          <w:szCs w:val="28"/>
        </w:rPr>
        <w:t xml:space="preserve">, </w:t>
      </w:r>
      <w:r w:rsidRPr="0070405E">
        <w:rPr>
          <w:rFonts w:ascii="Times New Roman" w:hAnsi="Times New Roman" w:cs="Times New Roman"/>
          <w:i/>
          <w:sz w:val="28"/>
          <w:szCs w:val="28"/>
        </w:rPr>
        <w:t>Y</w:t>
      </w:r>
      <w:r w:rsidRPr="0070405E">
        <w:rPr>
          <w:rFonts w:ascii="Times New Roman" w:hAnsi="Times New Roman" w:cs="Times New Roman"/>
          <w:sz w:val="28"/>
          <w:szCs w:val="28"/>
        </w:rPr>
        <w:t>. Объединение независимых рисков в один не меняет суммарной премии.</w:t>
      </w:r>
    </w:p>
    <w:p w:rsidR="002D0E32" w:rsidRPr="0070405E" w:rsidRDefault="00396085" w:rsidP="0060097E">
      <w:pPr>
        <w:spacing w:after="0" w:line="360" w:lineRule="auto"/>
        <w:ind w:firstLine="567"/>
        <w:jc w:val="both"/>
        <w:rPr>
          <w:rFonts w:ascii="Times New Roman" w:eastAsiaTheme="majorEastAsia" w:hAnsi="Times New Roman" w:cs="Times New Roman"/>
          <w:b/>
          <w:bCs/>
          <w:sz w:val="28"/>
          <w:szCs w:val="28"/>
        </w:rPr>
      </w:pPr>
      <w:r w:rsidRPr="0070405E">
        <w:rPr>
          <w:rFonts w:ascii="Times New Roman" w:hAnsi="Times New Roman" w:cs="Times New Roman"/>
          <w:sz w:val="28"/>
          <w:szCs w:val="28"/>
        </w:rPr>
        <w:t xml:space="preserve">Возможность последовательного вычисления: </w:t>
      </w:r>
      <m:oMath>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=π</m:t>
        </m:r>
        <m:d>
          <m:dPr>
            <m:begChr m:val="["/>
            <m:endChr m:val="]"/>
            <m:ctrlPr>
              <w:rPr>
                <w:rFonts w:ascii="Cambria Math" w:hAnsi="Cambria Math" w:cs="Times New Roman"/>
                <w:i/>
                <w:sz w:val="28"/>
                <w:szCs w:val="28"/>
              </w:rPr>
            </m:ctrlPr>
          </m:dPr>
          <m:e>
            <m:r>
              <w:rPr>
                <w:rFonts w:ascii="Cambria Math" w:hAnsi="Cambria Math" w:cs="Times New Roman"/>
                <w:sz w:val="28"/>
                <w:szCs w:val="28"/>
              </w:rPr>
              <m:t>π</m:t>
            </m:r>
            <m:d>
              <m:dPr>
                <m:begChr m:val="["/>
                <m:endChr m:val="]"/>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Y</m:t>
                </m:r>
              </m:e>
            </m:d>
          </m:e>
        </m:d>
      </m:oMath>
      <w:r w:rsidRPr="0070405E">
        <w:rPr>
          <w:rFonts w:ascii="Times New Roman" w:hAnsi="Times New Roman" w:cs="Times New Roman"/>
          <w:sz w:val="28"/>
          <w:szCs w:val="28"/>
        </w:rPr>
        <w:t xml:space="preserve"> для всех </w:t>
      </w:r>
      <w:r w:rsidRPr="0070405E">
        <w:rPr>
          <w:rFonts w:ascii="Times New Roman" w:hAnsi="Times New Roman" w:cs="Times New Roman"/>
          <w:i/>
          <w:sz w:val="28"/>
          <w:szCs w:val="28"/>
        </w:rPr>
        <w:t>X</w:t>
      </w:r>
      <w:r w:rsidRPr="0070405E">
        <w:rPr>
          <w:rFonts w:ascii="Times New Roman" w:hAnsi="Times New Roman" w:cs="Times New Roman"/>
          <w:sz w:val="28"/>
          <w:szCs w:val="28"/>
        </w:rPr>
        <w:t xml:space="preserve">, </w:t>
      </w:r>
      <w:r w:rsidRPr="0070405E">
        <w:rPr>
          <w:rFonts w:ascii="Times New Roman" w:hAnsi="Times New Roman" w:cs="Times New Roman"/>
          <w:i/>
          <w:sz w:val="28"/>
          <w:szCs w:val="28"/>
        </w:rPr>
        <w:t>Y</w:t>
      </w:r>
      <w:r w:rsidRPr="0070405E">
        <w:rPr>
          <w:rFonts w:ascii="Times New Roman" w:hAnsi="Times New Roman" w:cs="Times New Roman"/>
          <w:sz w:val="28"/>
          <w:szCs w:val="28"/>
        </w:rPr>
        <w:t>. Для нетто-премии возможность последовательного вычисления вытекает из свойства итеративности математических ожиданий</w:t>
      </w:r>
      <w:r w:rsidR="007F578C" w:rsidRPr="0070405E">
        <w:rPr>
          <w:rFonts w:ascii="Times New Roman" w:hAnsi="Times New Roman" w:cs="Times New Roman"/>
          <w:sz w:val="28"/>
          <w:szCs w:val="28"/>
        </w:rPr>
        <w:t>.</w:t>
      </w:r>
      <w:r w:rsidR="002D0E32" w:rsidRPr="0070405E">
        <w:br w:type="page"/>
      </w:r>
    </w:p>
    <w:p w:rsidR="000A48EC" w:rsidRPr="0070405E" w:rsidRDefault="00FC7910" w:rsidP="00F90324">
      <w:pPr>
        <w:pStyle w:val="1"/>
        <w:numPr>
          <w:ilvl w:val="0"/>
          <w:numId w:val="0"/>
        </w:numPr>
        <w:spacing w:after="0"/>
        <w:ind w:left="720"/>
      </w:pPr>
      <w:bookmarkStart w:id="25" w:name="_Toc357171919"/>
      <w:r w:rsidRPr="0070405E">
        <w:lastRenderedPageBreak/>
        <w:t>2.</w:t>
      </w:r>
      <w:r w:rsidR="00734BEE" w:rsidRPr="0070405E">
        <w:t>2</w:t>
      </w:r>
      <w:r w:rsidRPr="0070405E">
        <w:t>.</w:t>
      </w:r>
      <w:r w:rsidRPr="0070405E">
        <w:tab/>
      </w:r>
      <w:r w:rsidR="007F578C" w:rsidRPr="0070405E">
        <w:t xml:space="preserve">Статистический </w:t>
      </w:r>
      <w:r w:rsidR="00734BEE" w:rsidRPr="0070405E">
        <w:t xml:space="preserve">анализ портфеля договоров </w:t>
      </w:r>
      <w:r w:rsidR="007F578C" w:rsidRPr="0070405E">
        <w:t>страхования КАСКО и</w:t>
      </w:r>
      <w:r w:rsidR="00734BEE" w:rsidRPr="0070405E">
        <w:t xml:space="preserve"> ф</w:t>
      </w:r>
      <w:r w:rsidR="00D17F16" w:rsidRPr="0070405E">
        <w:t>ормирование тарифных групп</w:t>
      </w:r>
      <w:r w:rsidR="0060097E" w:rsidRPr="0070405E">
        <w:t xml:space="preserve"> по </w:t>
      </w:r>
      <w:r w:rsidR="007F578C" w:rsidRPr="0070405E">
        <w:t xml:space="preserve">базовым </w:t>
      </w:r>
      <w:r w:rsidR="0060097E" w:rsidRPr="0070405E">
        <w:t>показателям</w:t>
      </w:r>
      <w:bookmarkEnd w:id="25"/>
    </w:p>
    <w:p w:rsidR="00253BFE"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Перед непосредственным построением </w:t>
      </w:r>
      <w:r w:rsidR="00253BFE" w:rsidRPr="0070405E">
        <w:rPr>
          <w:rFonts w:ascii="Times New Roman" w:hAnsi="Times New Roman" w:cs="Times New Roman"/>
          <w:sz w:val="28"/>
          <w:szCs w:val="28"/>
        </w:rPr>
        <w:t xml:space="preserve">каких-либо статистических </w:t>
      </w:r>
      <w:r w:rsidRPr="0070405E">
        <w:rPr>
          <w:rFonts w:ascii="Times New Roman" w:hAnsi="Times New Roman" w:cs="Times New Roman"/>
          <w:sz w:val="28"/>
          <w:szCs w:val="28"/>
        </w:rPr>
        <w:t>моделей</w:t>
      </w:r>
      <w:r w:rsidR="00253BFE" w:rsidRPr="0070405E">
        <w:rPr>
          <w:rFonts w:ascii="Times New Roman" w:hAnsi="Times New Roman" w:cs="Times New Roman"/>
          <w:sz w:val="28"/>
          <w:szCs w:val="28"/>
        </w:rPr>
        <w:t xml:space="preserve"> необходимо проанализировать массив имеющихся данных</w:t>
      </w:r>
      <w:r w:rsidRPr="0070405E">
        <w:rPr>
          <w:rFonts w:ascii="Times New Roman" w:hAnsi="Times New Roman" w:cs="Times New Roman"/>
          <w:sz w:val="28"/>
          <w:szCs w:val="28"/>
        </w:rPr>
        <w:t xml:space="preserve">. </w:t>
      </w:r>
      <w:r w:rsidR="00253BFE" w:rsidRPr="0070405E">
        <w:rPr>
          <w:rFonts w:ascii="Times New Roman" w:hAnsi="Times New Roman" w:cs="Times New Roman"/>
          <w:sz w:val="28"/>
          <w:szCs w:val="28"/>
        </w:rPr>
        <w:t>В первую очередь, следует исследовать зависимую переменную ущерба по договорам страхования КАСКО.</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следующей таблице приведены основные дескриптивные статистики для распределения выплат, приходящихся на один убыточный договор по портфелю договоров (табл. </w:t>
      </w:r>
      <w:r w:rsidR="0070405E">
        <w:rPr>
          <w:rFonts w:ascii="Times New Roman" w:hAnsi="Times New Roman" w:cs="Times New Roman"/>
          <w:sz w:val="28"/>
          <w:szCs w:val="28"/>
          <w:lang w:val="en-US"/>
        </w:rPr>
        <w:t>7</w:t>
      </w:r>
      <w:r w:rsidRPr="0070405E">
        <w:rPr>
          <w:rFonts w:ascii="Times New Roman" w:hAnsi="Times New Roman" w:cs="Times New Roman"/>
          <w:sz w:val="28"/>
          <w:szCs w:val="28"/>
        </w:rPr>
        <w:t>).</w:t>
      </w:r>
    </w:p>
    <w:p w:rsidR="00AC60B7" w:rsidRPr="0070405E" w:rsidRDefault="00AC60B7" w:rsidP="00AC60B7">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Таблица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7</w:t>
      </w:r>
      <w:r w:rsidR="009A25B8" w:rsidRPr="0070405E">
        <w:rPr>
          <w:rFonts w:ascii="Times New Roman" w:hAnsi="Times New Roman" w:cs="Times New Roman"/>
          <w:b w:val="0"/>
          <w:i/>
          <w:color w:val="auto"/>
          <w:sz w:val="28"/>
          <w:szCs w:val="28"/>
        </w:rPr>
        <w:fldChar w:fldCharType="end"/>
      </w:r>
    </w:p>
    <w:p w:rsidR="0071294E" w:rsidRPr="0070405E" w:rsidRDefault="00AC60B7">
      <w:pPr>
        <w:pStyle w:val="ae"/>
        <w:keepNext/>
        <w:spacing w:line="360" w:lineRule="auto"/>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Основные описательные статистики распределения ущерба</w:t>
      </w:r>
      <w:r w:rsidR="00152132" w:rsidRPr="0070405E">
        <w:rPr>
          <w:rFonts w:ascii="Times New Roman" w:hAnsi="Times New Roman" w:cs="Times New Roman"/>
          <w:b w:val="0"/>
          <w:i/>
          <w:color w:val="auto"/>
          <w:sz w:val="28"/>
          <w:szCs w:val="28"/>
        </w:rPr>
        <w:t xml:space="preserve"> в страховом портфеле КАСКО</w:t>
      </w:r>
    </w:p>
    <w:tbl>
      <w:tblPr>
        <w:tblW w:w="4981" w:type="dxa"/>
        <w:jc w:val="center"/>
        <w:tblInd w:w="-1106" w:type="dxa"/>
        <w:tblLook w:val="04A0"/>
      </w:tblPr>
      <w:tblGrid>
        <w:gridCol w:w="3081"/>
        <w:gridCol w:w="1900"/>
      </w:tblGrid>
      <w:tr w:rsidR="00AC60B7" w:rsidRPr="0070405E" w:rsidTr="00152132">
        <w:trPr>
          <w:trHeight w:val="375"/>
          <w:jc w:val="center"/>
        </w:trPr>
        <w:tc>
          <w:tcPr>
            <w:tcW w:w="3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0B7" w:rsidRPr="0070405E" w:rsidRDefault="00B845B6" w:rsidP="00A651AB">
            <w:pPr>
              <w:spacing w:after="0" w:line="240" w:lineRule="auto"/>
              <w:jc w:val="center"/>
              <w:rPr>
                <w:rFonts w:ascii="Times New Roman" w:eastAsia="Times New Roman" w:hAnsi="Times New Roman" w:cs="Times New Roman"/>
                <w:i/>
                <w:color w:val="000000"/>
                <w:sz w:val="28"/>
                <w:szCs w:val="28"/>
              </w:rPr>
            </w:pPr>
            <w:r w:rsidRPr="0070405E">
              <w:rPr>
                <w:rFonts w:ascii="Times New Roman" w:eastAsia="Times New Roman" w:hAnsi="Times New Roman" w:cs="Times New Roman"/>
                <w:i/>
                <w:color w:val="000000"/>
                <w:sz w:val="28"/>
                <w:szCs w:val="28"/>
              </w:rPr>
              <w:t xml:space="preserve">Характеристика </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AC60B7" w:rsidRPr="0070405E" w:rsidRDefault="00B845B6" w:rsidP="00A651AB">
            <w:pPr>
              <w:spacing w:after="0" w:line="240" w:lineRule="auto"/>
              <w:jc w:val="center"/>
              <w:rPr>
                <w:rFonts w:ascii="Times New Roman" w:eastAsia="Times New Roman" w:hAnsi="Times New Roman" w:cs="Times New Roman"/>
                <w:i/>
                <w:color w:val="000000"/>
                <w:sz w:val="28"/>
                <w:szCs w:val="28"/>
              </w:rPr>
            </w:pPr>
            <w:r w:rsidRPr="0070405E">
              <w:rPr>
                <w:rFonts w:ascii="Times New Roman" w:eastAsia="Times New Roman" w:hAnsi="Times New Roman" w:cs="Times New Roman"/>
                <w:i/>
                <w:color w:val="000000"/>
                <w:sz w:val="28"/>
                <w:szCs w:val="28"/>
              </w:rPr>
              <w:t xml:space="preserve">Значение </w:t>
            </w:r>
          </w:p>
        </w:tc>
      </w:tr>
      <w:tr w:rsidR="00152132" w:rsidRPr="0070405E" w:rsidTr="00152132">
        <w:trPr>
          <w:trHeight w:val="375"/>
          <w:jc w:val="center"/>
        </w:trPr>
        <w:tc>
          <w:tcPr>
            <w:tcW w:w="3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Среднее</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41 373</w:t>
            </w:r>
          </w:p>
        </w:tc>
      </w:tr>
      <w:tr w:rsidR="00152132" w:rsidRPr="0070405E" w:rsidTr="00152132">
        <w:trPr>
          <w:trHeight w:val="37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Минимум</w:t>
            </w:r>
          </w:p>
        </w:tc>
        <w:tc>
          <w:tcPr>
            <w:tcW w:w="1900" w:type="dxa"/>
            <w:tcBorders>
              <w:top w:val="nil"/>
              <w:left w:val="nil"/>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0</w:t>
            </w:r>
          </w:p>
        </w:tc>
      </w:tr>
      <w:tr w:rsidR="00152132" w:rsidRPr="0070405E" w:rsidTr="00152132">
        <w:trPr>
          <w:trHeight w:val="37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Максимум</w:t>
            </w:r>
          </w:p>
        </w:tc>
        <w:tc>
          <w:tcPr>
            <w:tcW w:w="1900" w:type="dxa"/>
            <w:tcBorders>
              <w:top w:val="nil"/>
              <w:left w:val="nil"/>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2 942 844</w:t>
            </w:r>
          </w:p>
        </w:tc>
      </w:tr>
      <w:tr w:rsidR="00152132" w:rsidRPr="0070405E" w:rsidTr="00152132">
        <w:trPr>
          <w:trHeight w:val="37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Медиана</w:t>
            </w:r>
          </w:p>
        </w:tc>
        <w:tc>
          <w:tcPr>
            <w:tcW w:w="1900" w:type="dxa"/>
            <w:tcBorders>
              <w:top w:val="nil"/>
              <w:left w:val="nil"/>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20 491</w:t>
            </w:r>
          </w:p>
        </w:tc>
      </w:tr>
      <w:tr w:rsidR="00152132" w:rsidRPr="0070405E" w:rsidTr="00152132">
        <w:trPr>
          <w:trHeight w:val="37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Дисперсия</w:t>
            </w:r>
          </w:p>
        </w:tc>
        <w:tc>
          <w:tcPr>
            <w:tcW w:w="1900" w:type="dxa"/>
            <w:tcBorders>
              <w:top w:val="nil"/>
              <w:left w:val="nil"/>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7 933 596 401</w:t>
            </w:r>
          </w:p>
        </w:tc>
      </w:tr>
      <w:tr w:rsidR="00152132" w:rsidRPr="0070405E" w:rsidTr="00152132">
        <w:trPr>
          <w:trHeight w:val="37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СКО</w:t>
            </w:r>
          </w:p>
        </w:tc>
        <w:tc>
          <w:tcPr>
            <w:tcW w:w="1900" w:type="dxa"/>
            <w:tcBorders>
              <w:top w:val="nil"/>
              <w:left w:val="nil"/>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89 071</w:t>
            </w:r>
          </w:p>
        </w:tc>
      </w:tr>
      <w:tr w:rsidR="00152132" w:rsidRPr="0070405E" w:rsidTr="00152132">
        <w:trPr>
          <w:trHeight w:val="37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Коэффициент вариации</w:t>
            </w:r>
          </w:p>
        </w:tc>
        <w:tc>
          <w:tcPr>
            <w:tcW w:w="1900" w:type="dxa"/>
            <w:tcBorders>
              <w:top w:val="nil"/>
              <w:left w:val="nil"/>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2,153</w:t>
            </w:r>
          </w:p>
        </w:tc>
      </w:tr>
      <w:tr w:rsidR="00152132" w:rsidRPr="0070405E" w:rsidTr="00152132">
        <w:trPr>
          <w:trHeight w:val="37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Асимметрия</w:t>
            </w:r>
          </w:p>
        </w:tc>
        <w:tc>
          <w:tcPr>
            <w:tcW w:w="1900" w:type="dxa"/>
            <w:tcBorders>
              <w:top w:val="nil"/>
              <w:left w:val="nil"/>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10</w:t>
            </w:r>
          </w:p>
        </w:tc>
      </w:tr>
      <w:tr w:rsidR="00152132" w:rsidRPr="0070405E" w:rsidTr="00152132">
        <w:trPr>
          <w:trHeight w:val="37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Эксцесс</w:t>
            </w:r>
          </w:p>
        </w:tc>
        <w:tc>
          <w:tcPr>
            <w:tcW w:w="1900" w:type="dxa"/>
            <w:tcBorders>
              <w:top w:val="nil"/>
              <w:left w:val="nil"/>
              <w:bottom w:val="single" w:sz="4" w:space="0" w:color="auto"/>
              <w:right w:val="single" w:sz="4" w:space="0" w:color="auto"/>
            </w:tcBorders>
            <w:shd w:val="clear" w:color="auto" w:fill="auto"/>
            <w:noWrap/>
            <w:vAlign w:val="center"/>
            <w:hideMark/>
          </w:tcPr>
          <w:p w:rsidR="00152132" w:rsidRPr="0070405E" w:rsidRDefault="00152132" w:rsidP="00A651AB">
            <w:pPr>
              <w:spacing w:after="0" w:line="240" w:lineRule="auto"/>
              <w:jc w:val="center"/>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163</w:t>
            </w:r>
          </w:p>
        </w:tc>
      </w:tr>
    </w:tbl>
    <w:p w:rsidR="00AC60B7" w:rsidRPr="0070405E" w:rsidRDefault="00AC60B7" w:rsidP="00AC60B7">
      <w:pPr>
        <w:spacing w:after="0" w:line="360" w:lineRule="auto"/>
        <w:ind w:firstLine="567"/>
        <w:jc w:val="both"/>
        <w:rPr>
          <w:rFonts w:ascii="Times New Roman" w:hAnsi="Times New Roman" w:cs="Times New Roman"/>
          <w:sz w:val="28"/>
          <w:szCs w:val="28"/>
        </w:rPr>
      </w:pP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w:t>
      </w:r>
      <w:proofErr w:type="gramStart"/>
      <w:r w:rsidRPr="0070405E">
        <w:rPr>
          <w:rFonts w:ascii="Times New Roman" w:hAnsi="Times New Roman" w:cs="Times New Roman"/>
          <w:sz w:val="28"/>
          <w:szCs w:val="28"/>
        </w:rPr>
        <w:t>приведенной</w:t>
      </w:r>
      <w:proofErr w:type="gramEnd"/>
      <w:r w:rsidRPr="0070405E">
        <w:rPr>
          <w:rFonts w:ascii="Times New Roman" w:hAnsi="Times New Roman" w:cs="Times New Roman"/>
          <w:sz w:val="28"/>
          <w:szCs w:val="28"/>
        </w:rPr>
        <w:t xml:space="preserve"> табл</w:t>
      </w:r>
      <w:r w:rsidR="00152132" w:rsidRPr="0070405E">
        <w:rPr>
          <w:rFonts w:ascii="Times New Roman" w:hAnsi="Times New Roman" w:cs="Times New Roman"/>
          <w:sz w:val="28"/>
          <w:szCs w:val="28"/>
        </w:rPr>
        <w:t xml:space="preserve">. </w:t>
      </w:r>
      <w:r w:rsidR="0070405E" w:rsidRPr="0070405E">
        <w:rPr>
          <w:rFonts w:ascii="Times New Roman" w:hAnsi="Times New Roman" w:cs="Times New Roman"/>
          <w:sz w:val="28"/>
          <w:szCs w:val="28"/>
        </w:rPr>
        <w:t>7</w:t>
      </w:r>
      <w:r w:rsidRPr="0070405E">
        <w:rPr>
          <w:rFonts w:ascii="Times New Roman" w:hAnsi="Times New Roman" w:cs="Times New Roman"/>
          <w:sz w:val="28"/>
          <w:szCs w:val="28"/>
        </w:rPr>
        <w:t xml:space="preserve"> видно, что разброс показателя значительный, а среднее значение сильно отличается от максимального значения показателя. Стоит отметить, что 89% значений переменной </w:t>
      </w:r>
      <w:proofErr w:type="gramStart"/>
      <w:r w:rsidRPr="0070405E">
        <w:rPr>
          <w:rFonts w:ascii="Times New Roman" w:hAnsi="Times New Roman" w:cs="Times New Roman"/>
          <w:sz w:val="28"/>
          <w:szCs w:val="28"/>
        </w:rPr>
        <w:t>сосредоточены</w:t>
      </w:r>
      <w:proofErr w:type="gramEnd"/>
      <w:r w:rsidRPr="0070405E">
        <w:rPr>
          <w:rFonts w:ascii="Times New Roman" w:hAnsi="Times New Roman" w:cs="Times New Roman"/>
          <w:sz w:val="28"/>
          <w:szCs w:val="28"/>
        </w:rPr>
        <w:t xml:space="preserve"> в интервале до 100 000 рублей.</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Коэффициент вариации равен 2,153 – крайне высокое значение для портфеля договоров страхования, что говорит о большой неоднородности портфел</w:t>
      </w:r>
      <w:r w:rsidR="00253BFE" w:rsidRPr="0070405E">
        <w:rPr>
          <w:rFonts w:ascii="Times New Roman" w:hAnsi="Times New Roman" w:cs="Times New Roman"/>
          <w:sz w:val="28"/>
          <w:szCs w:val="28"/>
        </w:rPr>
        <w:t>я</w:t>
      </w:r>
      <w:r w:rsidRPr="0070405E">
        <w:rPr>
          <w:rFonts w:ascii="Times New Roman" w:hAnsi="Times New Roman" w:cs="Times New Roman"/>
          <w:sz w:val="28"/>
          <w:szCs w:val="28"/>
        </w:rPr>
        <w:t>. В актуарных расчетах коэффициент вариации называют степенью риска. Если данный показатель превышает 0,3, говорят о большом риске портфеля.</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Распределение ущерба</w:t>
      </w:r>
      <w:r w:rsidR="00152132" w:rsidRPr="0070405E">
        <w:rPr>
          <w:rFonts w:ascii="Times New Roman" w:hAnsi="Times New Roman" w:cs="Times New Roman"/>
          <w:sz w:val="28"/>
          <w:szCs w:val="28"/>
        </w:rPr>
        <w:t>, наступающего в одном договоре,</w:t>
      </w:r>
      <w:r w:rsidRPr="0070405E">
        <w:rPr>
          <w:rFonts w:ascii="Times New Roman" w:hAnsi="Times New Roman" w:cs="Times New Roman"/>
          <w:sz w:val="28"/>
          <w:szCs w:val="28"/>
        </w:rPr>
        <w:t xml:space="preserve"> по анализируемому портфелю договоров выглядит следующим образом (рис. 1</w:t>
      </w:r>
      <w:r w:rsidR="00253BFE" w:rsidRPr="0070405E">
        <w:rPr>
          <w:rFonts w:ascii="Times New Roman" w:hAnsi="Times New Roman" w:cs="Times New Roman"/>
          <w:sz w:val="28"/>
          <w:szCs w:val="28"/>
        </w:rPr>
        <w:t>1</w:t>
      </w:r>
      <w:r w:rsidRPr="0070405E">
        <w:rPr>
          <w:rFonts w:ascii="Times New Roman" w:hAnsi="Times New Roman" w:cs="Times New Roman"/>
          <w:sz w:val="28"/>
          <w:szCs w:val="28"/>
        </w:rPr>
        <w:t>).</w:t>
      </w:r>
    </w:p>
    <w:p w:rsidR="00AC60B7" w:rsidRPr="0070405E" w:rsidRDefault="00AC60B7" w:rsidP="00AC60B7">
      <w:pPr>
        <w:spacing w:after="0" w:line="360" w:lineRule="auto"/>
        <w:ind w:firstLine="567"/>
        <w:jc w:val="both"/>
        <w:rPr>
          <w:rFonts w:ascii="Times New Roman" w:hAnsi="Times New Roman" w:cs="Times New Roman"/>
          <w:sz w:val="28"/>
          <w:szCs w:val="28"/>
        </w:rPr>
      </w:pPr>
    </w:p>
    <w:p w:rsidR="00AC60B7" w:rsidRPr="0070405E" w:rsidRDefault="00AC60B7" w:rsidP="00AC60B7">
      <w:pPr>
        <w:keepNext/>
        <w:spacing w:after="0" w:line="360" w:lineRule="auto"/>
        <w:jc w:val="center"/>
      </w:pPr>
      <w:r w:rsidRPr="0070405E">
        <w:rPr>
          <w:rFonts w:ascii="Times New Roman" w:hAnsi="Times New Roman" w:cs="Times New Roman"/>
          <w:noProof/>
          <w:sz w:val="28"/>
          <w:szCs w:val="28"/>
        </w:rPr>
        <w:drawing>
          <wp:inline distT="0" distB="0" distL="0" distR="0">
            <wp:extent cx="4746381" cy="3147646"/>
            <wp:effectExtent l="0" t="0" r="16510" b="1524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C60B7" w:rsidRPr="0070405E" w:rsidRDefault="00AC60B7" w:rsidP="00AC60B7">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Рис.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Рис.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11</w:t>
      </w:r>
      <w:r w:rsidR="009A25B8" w:rsidRPr="0070405E">
        <w:rPr>
          <w:rFonts w:ascii="Times New Roman" w:hAnsi="Times New Roman" w:cs="Times New Roman"/>
          <w:b w:val="0"/>
          <w:i/>
          <w:color w:val="auto"/>
          <w:sz w:val="28"/>
          <w:szCs w:val="28"/>
        </w:rPr>
        <w:fldChar w:fldCharType="end"/>
      </w:r>
      <w:r w:rsidRPr="0070405E">
        <w:rPr>
          <w:rFonts w:ascii="Times New Roman" w:hAnsi="Times New Roman" w:cs="Times New Roman"/>
          <w:b w:val="0"/>
          <w:i/>
          <w:color w:val="auto"/>
          <w:sz w:val="28"/>
          <w:szCs w:val="28"/>
        </w:rPr>
        <w:t xml:space="preserve">. Распределение ущерба, приходящегося на один договор </w:t>
      </w:r>
      <w:proofErr w:type="spellStart"/>
      <w:r w:rsidRPr="0070405E">
        <w:rPr>
          <w:rFonts w:ascii="Times New Roman" w:hAnsi="Times New Roman" w:cs="Times New Roman"/>
          <w:b w:val="0"/>
          <w:i/>
          <w:color w:val="auto"/>
          <w:sz w:val="28"/>
          <w:szCs w:val="28"/>
        </w:rPr>
        <w:t>автострахования</w:t>
      </w:r>
      <w:proofErr w:type="spellEnd"/>
    </w:p>
    <w:p w:rsidR="00AC60B7" w:rsidRPr="0070405E" w:rsidRDefault="00AC60B7" w:rsidP="00AC60B7">
      <w:pPr>
        <w:spacing w:after="0" w:line="360" w:lineRule="auto"/>
        <w:ind w:firstLine="567"/>
        <w:jc w:val="both"/>
        <w:rPr>
          <w:rFonts w:ascii="Times New Roman" w:hAnsi="Times New Roman" w:cs="Times New Roman"/>
          <w:sz w:val="28"/>
          <w:szCs w:val="28"/>
        </w:rPr>
      </w:pPr>
    </w:p>
    <w:p w:rsidR="00253BFE" w:rsidRPr="0070405E" w:rsidRDefault="00253BFE"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Полученное распределение ущерба далеко от нормального, из-за чего для анализа портфеля не могут быть использованы классические регрессионные модели. Распределение ущерба имеет </w:t>
      </w:r>
      <w:r w:rsidR="00152132" w:rsidRPr="0070405E">
        <w:rPr>
          <w:rFonts w:ascii="Times New Roman" w:hAnsi="Times New Roman" w:cs="Times New Roman"/>
          <w:sz w:val="28"/>
          <w:szCs w:val="28"/>
        </w:rPr>
        <w:t xml:space="preserve">существенную правостороннюю асимметрию (что подтверждает коэффициент асимметрии </w:t>
      </w:r>
      <w:r w:rsidR="00B845B6" w:rsidRPr="0070405E">
        <w:rPr>
          <w:rFonts w:ascii="Times New Roman" w:hAnsi="Times New Roman" w:cs="Times New Roman"/>
          <w:i/>
          <w:sz w:val="28"/>
          <w:szCs w:val="28"/>
        </w:rPr>
        <w:t>Ас</w:t>
      </w:r>
      <w:r w:rsidR="00152132" w:rsidRPr="0070405E">
        <w:rPr>
          <w:rFonts w:ascii="Times New Roman" w:hAnsi="Times New Roman" w:cs="Times New Roman"/>
          <w:sz w:val="28"/>
          <w:szCs w:val="28"/>
        </w:rPr>
        <w:t xml:space="preserve">=10 из табл. 9) </w:t>
      </w:r>
      <w:r w:rsidRPr="0070405E">
        <w:rPr>
          <w:rFonts w:ascii="Times New Roman" w:hAnsi="Times New Roman" w:cs="Times New Roman"/>
          <w:sz w:val="28"/>
          <w:szCs w:val="28"/>
        </w:rPr>
        <w:t xml:space="preserve"> и длинный хво</w:t>
      </w:r>
      <w:proofErr w:type="gramStart"/>
      <w:r w:rsidRPr="0070405E">
        <w:rPr>
          <w:rFonts w:ascii="Times New Roman" w:hAnsi="Times New Roman" w:cs="Times New Roman"/>
          <w:sz w:val="28"/>
          <w:szCs w:val="28"/>
        </w:rPr>
        <w:t>ст спр</w:t>
      </w:r>
      <w:proofErr w:type="gramEnd"/>
      <w:r w:rsidRPr="0070405E">
        <w:rPr>
          <w:rFonts w:ascii="Times New Roman" w:hAnsi="Times New Roman" w:cs="Times New Roman"/>
          <w:sz w:val="28"/>
          <w:szCs w:val="28"/>
        </w:rPr>
        <w:t>ава</w:t>
      </w:r>
      <w:r w:rsidR="006F7E59" w:rsidRPr="0070405E">
        <w:rPr>
          <w:rFonts w:ascii="Times New Roman" w:hAnsi="Times New Roman" w:cs="Times New Roman"/>
          <w:sz w:val="28"/>
          <w:szCs w:val="28"/>
        </w:rPr>
        <w:t>, который не был показан на графике для большей информативности гистограммы. Такие особенности распределения могут быть описаны некоторыми распределениями из экспоненциального семейства</w:t>
      </w:r>
      <w:r w:rsidR="00C40511" w:rsidRPr="0070405E">
        <w:rPr>
          <w:rFonts w:ascii="Times New Roman" w:hAnsi="Times New Roman" w:cs="Times New Roman"/>
          <w:sz w:val="28"/>
          <w:szCs w:val="28"/>
        </w:rPr>
        <w:t xml:space="preserve"> [18]</w:t>
      </w:r>
      <w:r w:rsidR="006F7E59" w:rsidRPr="0070405E">
        <w:rPr>
          <w:rFonts w:ascii="Times New Roman" w:hAnsi="Times New Roman" w:cs="Times New Roman"/>
          <w:sz w:val="28"/>
          <w:szCs w:val="28"/>
        </w:rPr>
        <w:t>.</w:t>
      </w:r>
    </w:p>
    <w:p w:rsidR="006F7E59" w:rsidRPr="0070405E" w:rsidRDefault="006F7E59"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Главной особенностью распределений экспоненциального семейства выделяют то, что дисперсия в таких распределениях является функцией от математического ожидания.</w:t>
      </w:r>
    </w:p>
    <w:p w:rsidR="006F7E59" w:rsidRPr="0070405E" w:rsidRDefault="006F7E59"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актуарных расчетах чаще всего используют Гамма-распределение для описания распределения ущерба по договорам страхования. Стоит заметить, что распределение ущерба зачастую имеет Гамма-распределение, и актуарные отделы страховых компаний в своих расчетах ссылаются именно на данный </w:t>
      </w:r>
      <w:r w:rsidRPr="0070405E">
        <w:rPr>
          <w:rFonts w:ascii="Times New Roman" w:hAnsi="Times New Roman" w:cs="Times New Roman"/>
          <w:sz w:val="28"/>
          <w:szCs w:val="28"/>
        </w:rPr>
        <w:lastRenderedPageBreak/>
        <w:t>закон. Это происходит потому, что Гамма-закон распределения имеет основную массу наблюдений в нескольких интервалах слева, а справа распределение представляет собой длинный хвост.</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Данное распределение </w:t>
      </w:r>
      <w:r w:rsidR="006F7E59" w:rsidRPr="0070405E">
        <w:rPr>
          <w:rFonts w:ascii="Times New Roman" w:hAnsi="Times New Roman" w:cs="Times New Roman"/>
          <w:sz w:val="28"/>
          <w:szCs w:val="28"/>
        </w:rPr>
        <w:t xml:space="preserve">по исследуемому портфелю </w:t>
      </w:r>
      <w:r w:rsidRPr="0070405E">
        <w:rPr>
          <w:rFonts w:ascii="Times New Roman" w:hAnsi="Times New Roman" w:cs="Times New Roman"/>
          <w:sz w:val="28"/>
          <w:szCs w:val="28"/>
        </w:rPr>
        <w:t xml:space="preserve">соответствует </w:t>
      </w:r>
      <w:proofErr w:type="spellStart"/>
      <w:proofErr w:type="gramStart"/>
      <w:r w:rsidRPr="0070405E">
        <w:rPr>
          <w:rFonts w:ascii="Times New Roman" w:hAnsi="Times New Roman" w:cs="Times New Roman"/>
          <w:sz w:val="28"/>
          <w:szCs w:val="28"/>
        </w:rPr>
        <w:t>Гамма-распределению</w:t>
      </w:r>
      <w:proofErr w:type="spellEnd"/>
      <w:proofErr w:type="gramEnd"/>
      <w:r w:rsidRPr="0070405E">
        <w:rPr>
          <w:rFonts w:ascii="Times New Roman" w:hAnsi="Times New Roman" w:cs="Times New Roman"/>
          <w:sz w:val="28"/>
          <w:szCs w:val="28"/>
        </w:rPr>
        <w:t xml:space="preserve"> по тесту Колмогорова – Смирнова на уровне значимости 0,05. Исходя из этого факта, именно </w:t>
      </w:r>
      <w:r w:rsidR="00152132" w:rsidRPr="0070405E">
        <w:rPr>
          <w:rFonts w:ascii="Times New Roman" w:hAnsi="Times New Roman" w:cs="Times New Roman"/>
          <w:sz w:val="28"/>
          <w:szCs w:val="28"/>
        </w:rPr>
        <w:t xml:space="preserve"> этот </w:t>
      </w:r>
      <w:r w:rsidRPr="0070405E">
        <w:rPr>
          <w:rFonts w:ascii="Times New Roman" w:hAnsi="Times New Roman" w:cs="Times New Roman"/>
          <w:sz w:val="28"/>
          <w:szCs w:val="28"/>
        </w:rPr>
        <w:t xml:space="preserve">закон использован для моделирования обобщенных линейных моделей. </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общем виде Гамма-распределение – это двухпараметрическое семейство абсолютно непрерывных распределений с функцией плотности вероятности, имеющей вид</w:t>
      </w:r>
      <w:r w:rsidR="00C40511" w:rsidRPr="0070405E">
        <w:rPr>
          <w:rFonts w:ascii="Times New Roman" w:hAnsi="Times New Roman" w:cs="Times New Roman"/>
          <w:sz w:val="28"/>
          <w:szCs w:val="28"/>
        </w:rPr>
        <w:t xml:space="preserve"> [1]</w:t>
      </w:r>
      <w:r w:rsidRPr="0070405E">
        <w:rPr>
          <w:rFonts w:ascii="Times New Roman" w:hAnsi="Times New Roman" w:cs="Times New Roman"/>
          <w:sz w:val="28"/>
          <w:szCs w:val="28"/>
        </w:rPr>
        <w:t>:</w:t>
      </w:r>
    </w:p>
    <w:p w:rsidR="00AC60B7" w:rsidRPr="0070405E" w:rsidRDefault="009A25B8" w:rsidP="00AC60B7">
      <w:pPr>
        <w:spacing w:after="0" w:line="360" w:lineRule="auto"/>
        <w:ind w:firstLine="567"/>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X</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k-1</m:t>
                      </m:r>
                    </m:sup>
                  </m:sSup>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f>
                            <m:fPr>
                              <m:type m:val="lin"/>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θ</m:t>
                              </m:r>
                            </m:den>
                          </m:f>
                        </m:sup>
                      </m:sSup>
                    </m:num>
                    <m:den>
                      <m:sSup>
                        <m:sSupPr>
                          <m:ctrlPr>
                            <w:rPr>
                              <w:rFonts w:ascii="Cambria Math" w:hAnsi="Cambria Math" w:cs="Times New Roman"/>
                              <w:i/>
                              <w:sz w:val="28"/>
                              <w:szCs w:val="28"/>
                            </w:rPr>
                          </m:ctrlPr>
                        </m:sSupPr>
                        <m:e>
                          <m:r>
                            <w:rPr>
                              <w:rFonts w:ascii="Cambria Math" w:hAnsi="Cambria Math" w:cs="Times New Roman"/>
                              <w:sz w:val="28"/>
                              <w:szCs w:val="28"/>
                            </w:rPr>
                            <m:t>θ</m:t>
                          </m:r>
                        </m:e>
                        <m:sup>
                          <m:r>
                            <w:rPr>
                              <w:rFonts w:ascii="Cambria Math" w:hAnsi="Cambria Math" w:cs="Times New Roman"/>
                              <w:sz w:val="28"/>
                              <w:szCs w:val="28"/>
                            </w:rPr>
                            <m:t>k</m:t>
                          </m:r>
                        </m:sup>
                      </m:sSup>
                      <m:r>
                        <w:rPr>
                          <w:rFonts w:ascii="Cambria Math" w:hAnsi="Cambria Math" w:cs="Times New Roman"/>
                          <w:sz w:val="28"/>
                          <w:szCs w:val="28"/>
                        </w:rPr>
                        <m:t>Г(k)</m:t>
                      </m:r>
                    </m:den>
                  </m:f>
                  <m:r>
                    <w:rPr>
                      <w:rFonts w:ascii="Cambria Math" w:hAnsi="Cambria Math" w:cs="Times New Roman"/>
                      <w:sz w:val="28"/>
                      <w:szCs w:val="28"/>
                    </w:rPr>
                    <m:t xml:space="preserve"> ,       x≥0</m:t>
                  </m:r>
                </m:e>
                <m:e>
                  <m:r>
                    <w:rPr>
                      <w:rFonts w:ascii="Cambria Math" w:hAnsi="Cambria Math" w:cs="Times New Roman"/>
                      <w:sz w:val="28"/>
                      <w:szCs w:val="28"/>
                    </w:rPr>
                    <m:t xml:space="preserve">           0,                   x&lt;0</m:t>
                  </m:r>
                </m:e>
              </m:eqArr>
            </m:e>
          </m:d>
        </m:oMath>
      </m:oMathPara>
    </w:p>
    <w:p w:rsidR="00AC60B7" w:rsidRPr="0070405E" w:rsidRDefault="00AC60B7" w:rsidP="00AC60B7">
      <w:p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где Г(</w:t>
      </w:r>
      <w:proofErr w:type="spellStart"/>
      <w:r w:rsidRPr="0070405E">
        <w:rPr>
          <w:rFonts w:ascii="Times New Roman" w:hAnsi="Times New Roman" w:cs="Times New Roman"/>
          <w:sz w:val="28"/>
          <w:szCs w:val="28"/>
        </w:rPr>
        <w:t>k</w:t>
      </w:r>
      <w:proofErr w:type="spellEnd"/>
      <w:r w:rsidRPr="0070405E">
        <w:rPr>
          <w:rFonts w:ascii="Times New Roman" w:hAnsi="Times New Roman" w:cs="Times New Roman"/>
          <w:sz w:val="28"/>
          <w:szCs w:val="28"/>
        </w:rPr>
        <w:t>) – Гамма-функция, которая выглядит следующим образом:</w:t>
      </w:r>
    </w:p>
    <w:p w:rsidR="00AC60B7" w:rsidRPr="0070405E" w:rsidRDefault="00AC60B7" w:rsidP="00AC60B7">
      <w:pPr>
        <w:spacing w:after="0" w:line="360" w:lineRule="auto"/>
        <w:ind w:firstLine="567"/>
        <w:jc w:val="both"/>
        <w:rPr>
          <w:rFonts w:ascii="Times New Roman" w:hAnsi="Times New Roman" w:cs="Times New Roman"/>
          <w:i/>
          <w:sz w:val="28"/>
          <w:szCs w:val="28"/>
        </w:rPr>
      </w:pPr>
      <m:oMathPara>
        <m:oMath>
          <m:r>
            <w:rPr>
              <w:rFonts w:ascii="Cambria Math" w:hAnsi="Cambria Math" w:cs="Times New Roman"/>
              <w:sz w:val="28"/>
              <w:szCs w:val="28"/>
            </w:rPr>
            <m:t>Г</m:t>
          </m:r>
          <m:d>
            <m:dPr>
              <m:ctrlPr>
                <w:rPr>
                  <w:rFonts w:ascii="Cambria Math" w:hAnsi="Cambria Math" w:cs="Times New Roman"/>
                  <w:i/>
                  <w:sz w:val="28"/>
                  <w:szCs w:val="28"/>
                </w:rPr>
              </m:ctrlPr>
            </m:dPr>
            <m:e>
              <m:r>
                <w:rPr>
                  <w:rFonts w:ascii="Cambria Math" w:hAnsi="Cambria Math" w:cs="Times New Roman"/>
                  <w:sz w:val="28"/>
                  <w:szCs w:val="28"/>
                </w:rPr>
                <m:t>k</m:t>
              </m:r>
            </m:e>
          </m:d>
          <m:r>
            <w:rPr>
              <w:rFonts w:ascii="Cambria Math" w:hAnsi="Cambria Math" w:cs="Times New Roman"/>
              <w:sz w:val="28"/>
              <w:szCs w:val="28"/>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k-1</m:t>
                  </m:r>
                </m:sup>
              </m:sSup>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-x</m:t>
                  </m:r>
                </m:sup>
              </m:sSup>
              <m:r>
                <w:rPr>
                  <w:rFonts w:ascii="Cambria Math" w:hAnsi="Cambria Math" w:cs="Times New Roman"/>
                  <w:sz w:val="28"/>
                  <w:szCs w:val="28"/>
                </w:rPr>
                <m:t>dx</m:t>
              </m:r>
            </m:e>
          </m:nary>
        </m:oMath>
      </m:oMathPara>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Гамма-функция обладает следующими свойствами:</w:t>
      </w:r>
    </w:p>
    <w:p w:rsidR="00AC60B7" w:rsidRPr="0070405E" w:rsidRDefault="00AC60B7" w:rsidP="00AC60B7">
      <w:pPr>
        <w:pStyle w:val="a7"/>
        <w:numPr>
          <w:ilvl w:val="0"/>
          <w:numId w:val="17"/>
        </w:numPr>
        <w:spacing w:after="0" w:line="360" w:lineRule="auto"/>
        <w:jc w:val="both"/>
        <w:rPr>
          <w:rFonts w:ascii="Times New Roman" w:hAnsi="Times New Roman" w:cs="Times New Roman"/>
          <w:sz w:val="28"/>
          <w:szCs w:val="28"/>
        </w:rPr>
      </w:pPr>
      <m:oMath>
        <m:r>
          <w:rPr>
            <w:rFonts w:ascii="Cambria Math" w:hAnsi="Cambria Math" w:cs="Times New Roman"/>
            <w:sz w:val="28"/>
            <w:szCs w:val="28"/>
          </w:rPr>
          <m:t>Г</m:t>
        </m:r>
        <m:d>
          <m:dPr>
            <m:ctrlPr>
              <w:rPr>
                <w:rFonts w:ascii="Cambria Math" w:hAnsi="Cambria Math" w:cs="Times New Roman"/>
                <w:i/>
                <w:sz w:val="28"/>
                <w:szCs w:val="28"/>
              </w:rPr>
            </m:ctrlPr>
          </m:dPr>
          <m:e>
            <m:r>
              <w:rPr>
                <w:rFonts w:ascii="Cambria Math" w:hAnsi="Cambria Math" w:cs="Times New Roman"/>
                <w:sz w:val="28"/>
                <w:szCs w:val="28"/>
              </w:rPr>
              <m:t>k</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k-1</m:t>
            </m:r>
          </m:e>
        </m:d>
        <m:r>
          <w:rPr>
            <w:rFonts w:ascii="Cambria Math" w:hAnsi="Cambria Math" w:cs="Times New Roman"/>
            <w:sz w:val="28"/>
            <w:szCs w:val="28"/>
          </w:rPr>
          <m:t>∙Г</m:t>
        </m:r>
        <m:d>
          <m:dPr>
            <m:ctrlPr>
              <w:rPr>
                <w:rFonts w:ascii="Cambria Math" w:hAnsi="Cambria Math" w:cs="Times New Roman"/>
                <w:i/>
                <w:sz w:val="28"/>
                <w:szCs w:val="28"/>
              </w:rPr>
            </m:ctrlPr>
          </m:dPr>
          <m:e>
            <m:r>
              <w:rPr>
                <w:rFonts w:ascii="Cambria Math" w:hAnsi="Cambria Math" w:cs="Times New Roman"/>
                <w:sz w:val="28"/>
                <w:szCs w:val="28"/>
              </w:rPr>
              <m:t>k-1</m:t>
            </m:r>
          </m:e>
        </m:d>
      </m:oMath>
    </w:p>
    <w:p w:rsidR="00AC60B7" w:rsidRPr="0070405E" w:rsidRDefault="00AC60B7" w:rsidP="00AC60B7">
      <w:pPr>
        <w:pStyle w:val="a7"/>
        <w:numPr>
          <w:ilvl w:val="0"/>
          <w:numId w:val="17"/>
        </w:numPr>
        <w:spacing w:after="0" w:line="360" w:lineRule="auto"/>
        <w:jc w:val="both"/>
        <w:rPr>
          <w:rFonts w:ascii="Times New Roman" w:hAnsi="Times New Roman" w:cs="Times New Roman"/>
          <w:sz w:val="28"/>
          <w:szCs w:val="28"/>
        </w:rPr>
      </w:pPr>
      <m:oMath>
        <m:r>
          <w:rPr>
            <w:rFonts w:ascii="Cambria Math" w:hAnsi="Cambria Math" w:cs="Times New Roman"/>
            <w:sz w:val="28"/>
            <w:szCs w:val="28"/>
          </w:rPr>
          <m:t>Г</m:t>
        </m:r>
        <m:d>
          <m:dPr>
            <m:ctrlPr>
              <w:rPr>
                <w:rFonts w:ascii="Cambria Math" w:hAnsi="Cambria Math" w:cs="Times New Roman"/>
                <w:i/>
                <w:sz w:val="28"/>
                <w:szCs w:val="28"/>
              </w:rPr>
            </m:ctrlPr>
          </m:dPr>
          <m:e>
            <m:r>
              <w:rPr>
                <w:rFonts w:ascii="Cambria Math" w:hAnsi="Cambria Math" w:cs="Times New Roman"/>
                <w:sz w:val="28"/>
                <w:szCs w:val="28"/>
              </w:rPr>
              <m:t>0,5</m:t>
            </m:r>
          </m:e>
        </m:d>
        <m:r>
          <w:rPr>
            <w:rFonts w:ascii="Cambria Math" w:hAnsi="Cambria Math" w:cs="Times New Roman"/>
            <w:sz w:val="28"/>
            <w:szCs w:val="28"/>
          </w:rPr>
          <m:t>=</m:t>
        </m:r>
        <m:rad>
          <m:radPr>
            <m:degHide m:val="on"/>
            <m:ctrlPr>
              <w:rPr>
                <w:rFonts w:ascii="Cambria Math" w:hAnsi="Cambria Math" w:cs="Times New Roman"/>
                <w:i/>
                <w:sz w:val="28"/>
                <w:szCs w:val="28"/>
              </w:rPr>
            </m:ctrlPr>
          </m:radPr>
          <m:deg/>
          <m:e>
            <m:r>
              <w:rPr>
                <w:rFonts w:ascii="Cambria Math" w:hAnsi="Cambria Math" w:cs="Times New Roman"/>
                <w:sz w:val="28"/>
                <w:szCs w:val="28"/>
              </w:rPr>
              <m:t>π</m:t>
            </m:r>
          </m:e>
        </m:rad>
      </m:oMath>
    </w:p>
    <w:p w:rsidR="00AC60B7" w:rsidRPr="0070405E" w:rsidRDefault="00AC60B7" w:rsidP="00AC60B7">
      <w:pPr>
        <w:pStyle w:val="a7"/>
        <w:numPr>
          <w:ilvl w:val="0"/>
          <w:numId w:val="17"/>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Константы </w:t>
      </w:r>
      <m:oMath>
        <m:r>
          <w:rPr>
            <w:rFonts w:ascii="Cambria Math" w:hAnsi="Cambria Math" w:cs="Times New Roman"/>
            <w:sz w:val="28"/>
            <w:szCs w:val="28"/>
          </w:rPr>
          <m:t>k, θ&gt;0</m:t>
        </m:r>
      </m:oMath>
      <w:r w:rsidRPr="0070405E">
        <w:rPr>
          <w:rFonts w:ascii="Times New Roman" w:hAnsi="Times New Roman" w:cs="Times New Roman"/>
          <w:sz w:val="28"/>
          <w:szCs w:val="28"/>
        </w:rPr>
        <w:t xml:space="preserve"> , где </w:t>
      </w:r>
      <m:oMath>
        <m:r>
          <w:rPr>
            <w:rFonts w:ascii="Cambria Math" w:hAnsi="Cambria Math" w:cs="Times New Roman"/>
            <w:sz w:val="28"/>
            <w:szCs w:val="28"/>
          </w:rPr>
          <m:t>θ</m:t>
        </m:r>
      </m:oMath>
      <w:r w:rsidRPr="0070405E">
        <w:rPr>
          <w:rFonts w:ascii="Times New Roman" w:hAnsi="Times New Roman" w:cs="Times New Roman"/>
          <w:sz w:val="28"/>
          <w:szCs w:val="28"/>
        </w:rPr>
        <w:t xml:space="preserve"> - коэффициент масштаба.</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Гамма-распределение обладает следующими свойствами:</w:t>
      </w:r>
    </w:p>
    <w:p w:rsidR="00AC60B7" w:rsidRPr="0070405E" w:rsidRDefault="00AC60B7" w:rsidP="00AC60B7">
      <w:pPr>
        <w:pStyle w:val="a7"/>
        <w:numPr>
          <w:ilvl w:val="0"/>
          <w:numId w:val="18"/>
        </w:numPr>
        <w:spacing w:after="0" w:line="360" w:lineRule="auto"/>
        <w:jc w:val="both"/>
        <w:rPr>
          <w:rFonts w:ascii="Times New Roman" w:hAnsi="Times New Roman" w:cs="Times New Roman"/>
          <w:i/>
          <w:sz w:val="28"/>
          <w:szCs w:val="28"/>
        </w:rPr>
      </w:pPr>
      <w:r w:rsidRPr="0070405E">
        <w:rPr>
          <w:rFonts w:ascii="Times New Roman" w:hAnsi="Times New Roman" w:cs="Times New Roman"/>
          <w:sz w:val="28"/>
          <w:szCs w:val="28"/>
        </w:rPr>
        <w:t xml:space="preserve">Если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oMath>
      <w:r w:rsidRPr="0070405E">
        <w:rPr>
          <w:rFonts w:ascii="Times New Roman" w:hAnsi="Times New Roman" w:cs="Times New Roman"/>
          <w:sz w:val="28"/>
          <w:szCs w:val="28"/>
        </w:rPr>
        <w:t xml:space="preserve"> - независимые случайные величины, такие что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~Г</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r>
              <w:rPr>
                <w:rFonts w:ascii="Cambria Math" w:hAnsi="Cambria Math" w:cs="Times New Roman"/>
                <w:sz w:val="28"/>
                <w:szCs w:val="28"/>
              </w:rPr>
              <m:t>,θ</m:t>
            </m:r>
          </m:e>
        </m:d>
        <m:r>
          <w:rPr>
            <w:rFonts w:ascii="Cambria Math" w:hAnsi="Cambria Math" w:cs="Times New Roman"/>
            <w:sz w:val="28"/>
            <w:szCs w:val="28"/>
          </w:rPr>
          <m:t>,  i=1,…,n,</m:t>
        </m:r>
      </m:oMath>
      <w:r w:rsidRPr="0070405E">
        <w:rPr>
          <w:rFonts w:ascii="Times New Roman" w:hAnsi="Times New Roman" w:cs="Times New Roman"/>
          <w:sz w:val="28"/>
          <w:szCs w:val="28"/>
        </w:rPr>
        <w:t xml:space="preserve"> то </w:t>
      </w:r>
      <m:oMath>
        <m:r>
          <w:rPr>
            <w:rFonts w:ascii="Cambria Math" w:hAnsi="Cambria Math" w:cs="Times New Roman"/>
            <w:sz w:val="28"/>
            <w:szCs w:val="28"/>
          </w:rPr>
          <m:t>Y=</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e>
        </m:nary>
        <m:r>
          <w:rPr>
            <w:rFonts w:ascii="Cambria Math" w:hAnsi="Cambria Math" w:cs="Times New Roman"/>
            <w:sz w:val="28"/>
            <w:szCs w:val="28"/>
          </w:rPr>
          <m:t>~Г</m:t>
        </m:r>
        <m:d>
          <m:dPr>
            <m:ctrlPr>
              <w:rPr>
                <w:rFonts w:ascii="Cambria Math" w:hAnsi="Cambria Math" w:cs="Times New Roman"/>
                <w:i/>
                <w:sz w:val="28"/>
                <w:szCs w:val="28"/>
              </w:rPr>
            </m:ctrlPr>
          </m:dPr>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e>
            </m:nary>
            <m:r>
              <w:rPr>
                <w:rFonts w:ascii="Cambria Math" w:hAnsi="Cambria Math" w:cs="Times New Roman"/>
                <w:sz w:val="28"/>
                <w:szCs w:val="28"/>
              </w:rPr>
              <m:t>,θ</m:t>
            </m:r>
          </m:e>
        </m:d>
      </m:oMath>
      <w:r w:rsidRPr="0070405E">
        <w:rPr>
          <w:rFonts w:ascii="Times New Roman" w:hAnsi="Times New Roman" w:cs="Times New Roman"/>
          <w:sz w:val="28"/>
          <w:szCs w:val="28"/>
        </w:rPr>
        <w:t>;</w:t>
      </w:r>
    </w:p>
    <w:p w:rsidR="00AC60B7" w:rsidRPr="0070405E" w:rsidRDefault="00AC60B7" w:rsidP="00AC60B7">
      <w:pPr>
        <w:pStyle w:val="a7"/>
        <w:numPr>
          <w:ilvl w:val="0"/>
          <w:numId w:val="18"/>
        </w:numPr>
        <w:spacing w:after="0" w:line="360" w:lineRule="auto"/>
        <w:jc w:val="both"/>
        <w:rPr>
          <w:rFonts w:ascii="Times New Roman" w:hAnsi="Times New Roman" w:cs="Times New Roman"/>
          <w:i/>
          <w:sz w:val="28"/>
          <w:szCs w:val="28"/>
        </w:rPr>
      </w:pPr>
      <w:r w:rsidRPr="0070405E">
        <w:rPr>
          <w:rFonts w:ascii="Times New Roman" w:hAnsi="Times New Roman" w:cs="Times New Roman"/>
          <w:sz w:val="28"/>
          <w:szCs w:val="28"/>
        </w:rPr>
        <w:t xml:space="preserve">Если </w:t>
      </w:r>
      <m:oMath>
        <m:r>
          <w:rPr>
            <w:rFonts w:ascii="Cambria Math" w:hAnsi="Cambria Math" w:cs="Times New Roman"/>
            <w:sz w:val="28"/>
            <w:szCs w:val="28"/>
          </w:rPr>
          <m:t>X~Г</m:t>
        </m:r>
        <m:d>
          <m:dPr>
            <m:ctrlPr>
              <w:rPr>
                <w:rFonts w:ascii="Cambria Math" w:hAnsi="Cambria Math" w:cs="Times New Roman"/>
                <w:i/>
                <w:sz w:val="28"/>
                <w:szCs w:val="28"/>
              </w:rPr>
            </m:ctrlPr>
          </m:dPr>
          <m:e>
            <m:r>
              <w:rPr>
                <w:rFonts w:ascii="Cambria Math" w:hAnsi="Cambria Math" w:cs="Times New Roman"/>
                <w:sz w:val="28"/>
                <w:szCs w:val="28"/>
              </w:rPr>
              <m:t>k,θ</m:t>
            </m:r>
          </m:e>
        </m:d>
      </m:oMath>
      <w:r w:rsidRPr="0070405E">
        <w:rPr>
          <w:rFonts w:ascii="Times New Roman" w:hAnsi="Times New Roman" w:cs="Times New Roman"/>
          <w:sz w:val="28"/>
          <w:szCs w:val="28"/>
        </w:rPr>
        <w:t xml:space="preserve"> и </w:t>
      </w:r>
      <m:oMath>
        <m:r>
          <w:rPr>
            <w:rFonts w:ascii="Cambria Math" w:hAnsi="Cambria Math" w:cs="Times New Roman"/>
            <w:sz w:val="28"/>
            <w:szCs w:val="28"/>
          </w:rPr>
          <m:t>a&gt;0</m:t>
        </m:r>
      </m:oMath>
      <w:r w:rsidRPr="0070405E">
        <w:rPr>
          <w:rFonts w:ascii="Times New Roman" w:hAnsi="Times New Roman" w:cs="Times New Roman"/>
          <w:sz w:val="28"/>
          <w:szCs w:val="28"/>
        </w:rPr>
        <w:t xml:space="preserve"> - произвольная константа, то </w:t>
      </w:r>
      <m:oMath>
        <m:r>
          <w:rPr>
            <w:rFonts w:ascii="Cambria Math" w:hAnsi="Cambria Math" w:cs="Times New Roman"/>
            <w:sz w:val="28"/>
            <w:szCs w:val="28"/>
          </w:rPr>
          <m:t>aX~Г</m:t>
        </m:r>
        <m:d>
          <m:dPr>
            <m:ctrlPr>
              <w:rPr>
                <w:rFonts w:ascii="Cambria Math" w:hAnsi="Cambria Math" w:cs="Times New Roman"/>
                <w:i/>
                <w:sz w:val="28"/>
                <w:szCs w:val="28"/>
              </w:rPr>
            </m:ctrlPr>
          </m:dPr>
          <m:e>
            <m:r>
              <w:rPr>
                <w:rFonts w:ascii="Cambria Math" w:hAnsi="Cambria Math" w:cs="Times New Roman"/>
                <w:sz w:val="28"/>
                <w:szCs w:val="28"/>
              </w:rPr>
              <m:t>k,aθ</m:t>
            </m:r>
          </m:e>
        </m:d>
        <m:r>
          <w:rPr>
            <w:rFonts w:ascii="Cambria Math" w:hAnsi="Cambria Math" w:cs="Times New Roman"/>
            <w:sz w:val="28"/>
            <w:szCs w:val="28"/>
          </w:rPr>
          <m:t>;</m:t>
        </m:r>
      </m:oMath>
    </w:p>
    <w:p w:rsidR="00AC60B7" w:rsidRPr="0070405E" w:rsidRDefault="00AC60B7" w:rsidP="00AC60B7">
      <w:pPr>
        <w:pStyle w:val="a7"/>
        <w:numPr>
          <w:ilvl w:val="0"/>
          <w:numId w:val="18"/>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Гамма-распределение бесконечно делимо.</w:t>
      </w:r>
    </w:p>
    <w:p w:rsidR="000A48EC" w:rsidRPr="0070405E" w:rsidRDefault="004F6A7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Из всех факторов, имеющих значимое влияние на случайную величину убытка на один </w:t>
      </w:r>
      <w:proofErr w:type="spellStart"/>
      <w:r w:rsidRPr="0070405E">
        <w:rPr>
          <w:rFonts w:ascii="Times New Roman" w:hAnsi="Times New Roman" w:cs="Times New Roman"/>
          <w:sz w:val="28"/>
          <w:szCs w:val="28"/>
        </w:rPr>
        <w:t>полисо-год</w:t>
      </w:r>
      <w:proofErr w:type="spellEnd"/>
      <w:r w:rsidRPr="0070405E">
        <w:rPr>
          <w:rFonts w:ascii="Times New Roman" w:hAnsi="Times New Roman" w:cs="Times New Roman"/>
          <w:sz w:val="28"/>
          <w:szCs w:val="28"/>
        </w:rPr>
        <w:t xml:space="preserve"> или ставку убытка, логично в первую очередь выбрать фактор с наиболее отчетливыми различиями реализаций этой случайной </w:t>
      </w:r>
      <w:r w:rsidR="00FE634E" w:rsidRPr="0070405E">
        <w:rPr>
          <w:rFonts w:ascii="Times New Roman" w:hAnsi="Times New Roman" w:cs="Times New Roman"/>
          <w:sz w:val="28"/>
          <w:szCs w:val="28"/>
        </w:rPr>
        <w:t>величины</w:t>
      </w:r>
      <w:r w:rsidRPr="0070405E">
        <w:rPr>
          <w:rFonts w:ascii="Times New Roman" w:hAnsi="Times New Roman" w:cs="Times New Roman"/>
          <w:sz w:val="28"/>
          <w:szCs w:val="28"/>
        </w:rPr>
        <w:t xml:space="preserve"> по классам значений. Количественно различие классов можно определ</w:t>
      </w:r>
      <w:r w:rsidR="00FE634E" w:rsidRPr="0070405E">
        <w:rPr>
          <w:rFonts w:ascii="Times New Roman" w:hAnsi="Times New Roman" w:cs="Times New Roman"/>
          <w:sz w:val="28"/>
          <w:szCs w:val="28"/>
        </w:rPr>
        <w:t>и</w:t>
      </w:r>
      <w:r w:rsidRPr="0070405E">
        <w:rPr>
          <w:rFonts w:ascii="Times New Roman" w:hAnsi="Times New Roman" w:cs="Times New Roman"/>
          <w:sz w:val="28"/>
          <w:szCs w:val="28"/>
        </w:rPr>
        <w:t xml:space="preserve">ть </w:t>
      </w:r>
      <w:r w:rsidR="00EB1A4F" w:rsidRPr="0070405E">
        <w:rPr>
          <w:rFonts w:ascii="Times New Roman" w:hAnsi="Times New Roman" w:cs="Times New Roman"/>
          <w:sz w:val="28"/>
          <w:szCs w:val="28"/>
        </w:rPr>
        <w:t>с помощью</w:t>
      </w:r>
      <w:r w:rsidRPr="0070405E">
        <w:rPr>
          <w:rFonts w:ascii="Times New Roman" w:hAnsi="Times New Roman" w:cs="Times New Roman"/>
          <w:sz w:val="28"/>
          <w:szCs w:val="28"/>
        </w:rPr>
        <w:t xml:space="preserve"> гипотезы равенства математических о</w:t>
      </w:r>
      <w:r w:rsidR="00FE634E" w:rsidRPr="0070405E">
        <w:rPr>
          <w:rFonts w:ascii="Times New Roman" w:hAnsi="Times New Roman" w:cs="Times New Roman"/>
          <w:sz w:val="28"/>
          <w:szCs w:val="28"/>
        </w:rPr>
        <w:t>жи</w:t>
      </w:r>
      <w:r w:rsidRPr="0070405E">
        <w:rPr>
          <w:rFonts w:ascii="Times New Roman" w:hAnsi="Times New Roman" w:cs="Times New Roman"/>
          <w:sz w:val="28"/>
          <w:szCs w:val="28"/>
        </w:rPr>
        <w:t>д</w:t>
      </w:r>
      <w:r w:rsidR="00FE634E" w:rsidRPr="0070405E">
        <w:rPr>
          <w:rFonts w:ascii="Times New Roman" w:hAnsi="Times New Roman" w:cs="Times New Roman"/>
          <w:sz w:val="28"/>
          <w:szCs w:val="28"/>
        </w:rPr>
        <w:t>а</w:t>
      </w:r>
      <w:r w:rsidRPr="0070405E">
        <w:rPr>
          <w:rFonts w:ascii="Times New Roman" w:hAnsi="Times New Roman" w:cs="Times New Roman"/>
          <w:sz w:val="28"/>
          <w:szCs w:val="28"/>
        </w:rPr>
        <w:t xml:space="preserve">ний </w:t>
      </w:r>
      <w:r w:rsidRPr="0070405E">
        <w:rPr>
          <w:rFonts w:ascii="Times New Roman" w:hAnsi="Times New Roman" w:cs="Times New Roman"/>
          <w:sz w:val="28"/>
          <w:szCs w:val="28"/>
        </w:rPr>
        <w:lastRenderedPageBreak/>
        <w:t>нормированных годовых убытков. Тем самым задача отбора факторов сводится к проверке гипотезы равенства средних.</w:t>
      </w:r>
    </w:p>
    <w:p w:rsidR="004F6A76" w:rsidRPr="0070405E" w:rsidRDefault="004F6A76" w:rsidP="006F7E5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Самый известный способ п</w:t>
      </w:r>
      <w:r w:rsidR="00A95833" w:rsidRPr="0070405E">
        <w:rPr>
          <w:rFonts w:ascii="Times New Roman" w:hAnsi="Times New Roman" w:cs="Times New Roman"/>
          <w:sz w:val="28"/>
          <w:szCs w:val="28"/>
        </w:rPr>
        <w:t>р</w:t>
      </w:r>
      <w:r w:rsidRPr="0070405E">
        <w:rPr>
          <w:rFonts w:ascii="Times New Roman" w:hAnsi="Times New Roman" w:cs="Times New Roman"/>
          <w:sz w:val="28"/>
          <w:szCs w:val="28"/>
        </w:rPr>
        <w:t xml:space="preserve">оверки гипотезы равенства нескольких математических ожиданий – дисперсионный анализ. </w:t>
      </w:r>
      <w:r w:rsidR="006F7E59" w:rsidRPr="0070405E">
        <w:rPr>
          <w:rFonts w:ascii="Times New Roman" w:hAnsi="Times New Roman" w:cs="Times New Roman"/>
          <w:sz w:val="28"/>
          <w:szCs w:val="28"/>
        </w:rPr>
        <w:t xml:space="preserve">Известно, что одной из основных предпосылок применения дисперсионного анализа и </w:t>
      </w:r>
      <w:r w:rsidR="006F7E59" w:rsidRPr="0070405E">
        <w:rPr>
          <w:rFonts w:ascii="Times New Roman" w:hAnsi="Times New Roman" w:cs="Times New Roman"/>
          <w:sz w:val="28"/>
          <w:szCs w:val="28"/>
          <w:lang w:val="en-US"/>
        </w:rPr>
        <w:t>t</w:t>
      </w:r>
      <w:r w:rsidR="006F7E59" w:rsidRPr="0070405E">
        <w:rPr>
          <w:rFonts w:ascii="Times New Roman" w:hAnsi="Times New Roman" w:cs="Times New Roman"/>
          <w:sz w:val="28"/>
          <w:szCs w:val="28"/>
        </w:rPr>
        <w:t xml:space="preserve">-теста для проверки </w:t>
      </w:r>
      <w:proofErr w:type="gramStart"/>
      <w:r w:rsidR="006F7E59" w:rsidRPr="0070405E">
        <w:rPr>
          <w:rFonts w:ascii="Times New Roman" w:hAnsi="Times New Roman" w:cs="Times New Roman"/>
          <w:sz w:val="28"/>
          <w:szCs w:val="28"/>
        </w:rPr>
        <w:t>гипотезы значимости различий средних значений уровня фактора</w:t>
      </w:r>
      <w:proofErr w:type="gramEnd"/>
      <w:r w:rsidR="006F7E59" w:rsidRPr="0070405E">
        <w:rPr>
          <w:rFonts w:ascii="Times New Roman" w:hAnsi="Times New Roman" w:cs="Times New Roman"/>
          <w:sz w:val="28"/>
          <w:szCs w:val="28"/>
        </w:rPr>
        <w:t xml:space="preserve"> является требование нормальности распределения зависимой переменной </w:t>
      </w:r>
      <w:r w:rsidR="006F7E59" w:rsidRPr="0070405E">
        <w:rPr>
          <w:rFonts w:ascii="Times New Roman" w:hAnsi="Times New Roman" w:cs="Times New Roman"/>
          <w:i/>
          <w:sz w:val="28"/>
          <w:szCs w:val="28"/>
          <w:lang w:val="en-US"/>
        </w:rPr>
        <w:t>Y</w:t>
      </w:r>
      <w:r w:rsidR="006F7E59" w:rsidRPr="0070405E">
        <w:rPr>
          <w:rFonts w:ascii="Times New Roman" w:hAnsi="Times New Roman" w:cs="Times New Roman"/>
          <w:sz w:val="28"/>
          <w:szCs w:val="28"/>
        </w:rPr>
        <w:t>, которая в условиях данного исследования не выполняется.</w:t>
      </w:r>
    </w:p>
    <w:p w:rsidR="006F7E59" w:rsidRPr="0070405E" w:rsidRDefault="006F7E59" w:rsidP="006F7E5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Однако, работы российских математиков </w:t>
      </w:r>
      <w:r w:rsidR="00D50751" w:rsidRPr="0070405E">
        <w:rPr>
          <w:rFonts w:ascii="Times New Roman" w:hAnsi="Times New Roman" w:cs="Times New Roman"/>
          <w:sz w:val="28"/>
          <w:szCs w:val="28"/>
        </w:rPr>
        <w:t xml:space="preserve">[член-корреспондент СО АН ВШ Б.Ю. </w:t>
      </w:r>
      <w:proofErr w:type="spellStart"/>
      <w:r w:rsidR="00D50751" w:rsidRPr="0070405E">
        <w:rPr>
          <w:rFonts w:ascii="Times New Roman" w:hAnsi="Times New Roman" w:cs="Times New Roman"/>
          <w:sz w:val="28"/>
          <w:szCs w:val="28"/>
        </w:rPr>
        <w:t>Лемешко</w:t>
      </w:r>
      <w:proofErr w:type="spellEnd"/>
      <w:r w:rsidR="00D50751" w:rsidRPr="0070405E">
        <w:rPr>
          <w:rFonts w:ascii="Times New Roman" w:hAnsi="Times New Roman" w:cs="Times New Roman"/>
          <w:sz w:val="28"/>
          <w:szCs w:val="28"/>
        </w:rPr>
        <w:t>, В.М. Пономаренко], проверявших правомерность применения классического аппарата статистического анализа при нарушении предположений о нормальности [</w:t>
      </w:r>
      <w:r w:rsidR="00C40511" w:rsidRPr="0070405E">
        <w:rPr>
          <w:rFonts w:ascii="Times New Roman" w:hAnsi="Times New Roman" w:cs="Times New Roman"/>
          <w:sz w:val="28"/>
          <w:szCs w:val="28"/>
        </w:rPr>
        <w:t>3</w:t>
      </w:r>
      <w:r w:rsidR="00D50751" w:rsidRPr="0070405E">
        <w:rPr>
          <w:rFonts w:ascii="Times New Roman" w:hAnsi="Times New Roman" w:cs="Times New Roman"/>
          <w:sz w:val="28"/>
          <w:szCs w:val="28"/>
        </w:rPr>
        <w:t>] показали, что «даже в случае асимметричности законов распределения или распределений с «тяжелыми хвостами» степень отклонения распределения основной статистики дисперсионного анализа не существенн</w:t>
      </w:r>
      <w:r w:rsidR="00152132" w:rsidRPr="0070405E">
        <w:rPr>
          <w:rFonts w:ascii="Times New Roman" w:hAnsi="Times New Roman" w:cs="Times New Roman"/>
          <w:sz w:val="28"/>
          <w:szCs w:val="28"/>
        </w:rPr>
        <w:t>а</w:t>
      </w:r>
      <w:r w:rsidR="00D50751" w:rsidRPr="0070405E">
        <w:rPr>
          <w:rFonts w:ascii="Times New Roman" w:hAnsi="Times New Roman" w:cs="Times New Roman"/>
          <w:sz w:val="28"/>
          <w:szCs w:val="28"/>
        </w:rPr>
        <w:t xml:space="preserve">. Следовательно, при проверке таких гипотез можно опираться на соответствующее </w:t>
      </w:r>
      <w:r w:rsidR="00D50751" w:rsidRPr="0070405E">
        <w:rPr>
          <w:rFonts w:ascii="Times New Roman" w:hAnsi="Times New Roman" w:cs="Times New Roman"/>
          <w:i/>
          <w:sz w:val="28"/>
          <w:szCs w:val="28"/>
          <w:lang w:val="en-US"/>
        </w:rPr>
        <w:t>F</w:t>
      </w:r>
      <w:r w:rsidR="00D50751" w:rsidRPr="0070405E">
        <w:rPr>
          <w:rFonts w:ascii="Times New Roman" w:hAnsi="Times New Roman" w:cs="Times New Roman"/>
          <w:sz w:val="28"/>
          <w:szCs w:val="28"/>
        </w:rPr>
        <w:t>-распределение Фишера без опасения совершить существенную ошибку».</w:t>
      </w:r>
    </w:p>
    <w:p w:rsidR="006F7E59" w:rsidRPr="0070405E" w:rsidRDefault="003D441B"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Поэтому</w:t>
      </w:r>
      <w:r w:rsidR="00C40511" w:rsidRPr="0070405E">
        <w:rPr>
          <w:rFonts w:ascii="Times New Roman" w:hAnsi="Times New Roman" w:cs="Times New Roman"/>
          <w:sz w:val="28"/>
          <w:szCs w:val="28"/>
        </w:rPr>
        <w:t>,</w:t>
      </w:r>
      <w:r w:rsidRPr="0070405E">
        <w:rPr>
          <w:rFonts w:ascii="Times New Roman" w:hAnsi="Times New Roman" w:cs="Times New Roman"/>
          <w:sz w:val="28"/>
          <w:szCs w:val="28"/>
        </w:rPr>
        <w:t xml:space="preserve"> несмотря на то, что распределение изучаемой величины убытков отлично от нормального, произведена проверка различий средних значений уровней всех факторов с помощью классических методов дисперсионного анализа.</w:t>
      </w:r>
    </w:p>
    <w:p w:rsidR="00E12641" w:rsidRPr="0070405E" w:rsidRDefault="00264A78" w:rsidP="002D0E32">
      <w:pPr>
        <w:spacing w:after="0" w:line="360" w:lineRule="auto"/>
        <w:ind w:firstLine="567"/>
        <w:jc w:val="both"/>
        <w:rPr>
          <w:rFonts w:ascii="Times New Roman" w:hAnsi="Times New Roman" w:cs="Times New Roman"/>
          <w:i/>
          <w:sz w:val="28"/>
          <w:szCs w:val="28"/>
        </w:rPr>
      </w:pPr>
      <w:r w:rsidRPr="0070405E">
        <w:rPr>
          <w:rFonts w:ascii="Times New Roman" w:hAnsi="Times New Roman" w:cs="Times New Roman"/>
          <w:sz w:val="28"/>
          <w:szCs w:val="28"/>
        </w:rPr>
        <w:t xml:space="preserve">Для первого потенциального тарифного фактора обозначаются через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ij</m:t>
            </m:r>
          </m:sub>
        </m:sSub>
      </m:oMath>
      <w:r w:rsidRPr="0070405E">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ij</m:t>
            </m:r>
          </m:sub>
        </m:sSub>
      </m:oMath>
      <w:r w:rsidRPr="0070405E">
        <w:rPr>
          <w:rFonts w:ascii="Times New Roman" w:hAnsi="Times New Roman" w:cs="Times New Roman"/>
          <w:sz w:val="28"/>
          <w:szCs w:val="28"/>
        </w:rPr>
        <w:t xml:space="preserve"> соответственно нормированный совокупный убыток (убыток на один полисо-год или ставку убытка) и объем </w:t>
      </w:r>
      <w:r w:rsidRPr="0070405E">
        <w:rPr>
          <w:rFonts w:ascii="Times New Roman" w:hAnsi="Times New Roman" w:cs="Times New Roman"/>
          <w:i/>
          <w:sz w:val="28"/>
          <w:szCs w:val="28"/>
        </w:rPr>
        <w:t>i</w:t>
      </w:r>
      <w:r w:rsidRPr="0070405E">
        <w:rPr>
          <w:rFonts w:ascii="Times New Roman" w:hAnsi="Times New Roman" w:cs="Times New Roman"/>
          <w:sz w:val="28"/>
          <w:szCs w:val="28"/>
        </w:rPr>
        <w:t xml:space="preserve">-го класса в </w:t>
      </w:r>
      <w:proofErr w:type="spellStart"/>
      <w:r w:rsidRPr="0070405E">
        <w:rPr>
          <w:rFonts w:ascii="Times New Roman" w:hAnsi="Times New Roman" w:cs="Times New Roman"/>
          <w:i/>
          <w:sz w:val="28"/>
          <w:szCs w:val="28"/>
        </w:rPr>
        <w:t>j</w:t>
      </w:r>
      <w:r w:rsidRPr="0070405E">
        <w:rPr>
          <w:rFonts w:ascii="Times New Roman" w:hAnsi="Times New Roman" w:cs="Times New Roman"/>
          <w:sz w:val="28"/>
          <w:szCs w:val="28"/>
        </w:rPr>
        <w:t>-ом</w:t>
      </w:r>
      <w:proofErr w:type="spellEnd"/>
      <w:r w:rsidRPr="0070405E">
        <w:rPr>
          <w:rFonts w:ascii="Times New Roman" w:hAnsi="Times New Roman" w:cs="Times New Roman"/>
          <w:sz w:val="28"/>
          <w:szCs w:val="28"/>
        </w:rPr>
        <w:t xml:space="preserve"> году, </w:t>
      </w:r>
      <m:oMath>
        <m:r>
          <w:rPr>
            <w:rFonts w:ascii="Cambria Math" w:hAnsi="Cambria Math" w:cs="Times New Roman"/>
            <w:sz w:val="28"/>
            <w:szCs w:val="28"/>
          </w:rPr>
          <m:t>i=1,…,I</m:t>
        </m:r>
      </m:oMath>
      <w:r w:rsidRPr="0070405E">
        <w:rPr>
          <w:rFonts w:ascii="Times New Roman" w:hAnsi="Times New Roman" w:cs="Times New Roman"/>
          <w:sz w:val="28"/>
          <w:szCs w:val="28"/>
        </w:rPr>
        <w:t xml:space="preserve">, </w:t>
      </w:r>
      <m:oMath>
        <m:r>
          <w:rPr>
            <w:rFonts w:ascii="Cambria Math" w:hAnsi="Cambria Math" w:cs="Times New Roman"/>
            <w:sz w:val="28"/>
            <w:szCs w:val="28"/>
          </w:rPr>
          <m:t>j=1,…,J</m:t>
        </m:r>
      </m:oMath>
      <w:r w:rsidRPr="0070405E">
        <w:rPr>
          <w:rFonts w:ascii="Times New Roman" w:hAnsi="Times New Roman" w:cs="Times New Roman"/>
          <w:sz w:val="28"/>
          <w:szCs w:val="28"/>
        </w:rPr>
        <w:t xml:space="preserve">. </w:t>
      </w:r>
    </w:p>
    <w:p w:rsidR="000A48EC" w:rsidRPr="0070405E" w:rsidRDefault="00E12641"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 помощью </w:t>
      </w:r>
      <w:r w:rsidR="00BB019D" w:rsidRPr="0070405E">
        <w:rPr>
          <w:rFonts w:ascii="Times New Roman" w:hAnsi="Times New Roman" w:cs="Times New Roman"/>
          <w:sz w:val="28"/>
          <w:szCs w:val="28"/>
        </w:rPr>
        <w:t xml:space="preserve">следующих </w:t>
      </w:r>
      <w:r w:rsidRPr="0070405E">
        <w:rPr>
          <w:rFonts w:ascii="Times New Roman" w:hAnsi="Times New Roman" w:cs="Times New Roman"/>
          <w:sz w:val="28"/>
          <w:szCs w:val="28"/>
        </w:rPr>
        <w:t>обозначений</w:t>
      </w:r>
    </w:p>
    <w:p w:rsidR="003018CC" w:rsidRPr="0070405E" w:rsidRDefault="009A25B8" w:rsidP="00F90324">
      <w:pPr>
        <w:spacing w:after="0" w:line="36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e>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ij</m:t>
                </m:r>
              </m:sub>
            </m:sSub>
          </m:e>
        </m:nary>
      </m:oMath>
      <w:r w:rsidR="002D0E32" w:rsidRPr="0070405E">
        <w:rPr>
          <w:rFonts w:ascii="Times New Roman" w:hAnsi="Times New Roman" w:cs="Times New Roman"/>
          <w:sz w:val="28"/>
          <w:szCs w:val="28"/>
        </w:rPr>
        <w:t xml:space="preserve"> – суммарный объем </w:t>
      </w:r>
      <w:r w:rsidR="002D0E32" w:rsidRPr="0070405E">
        <w:rPr>
          <w:rFonts w:ascii="Times New Roman" w:hAnsi="Times New Roman" w:cs="Times New Roman"/>
          <w:i/>
          <w:sz w:val="28"/>
          <w:szCs w:val="28"/>
        </w:rPr>
        <w:t>i</w:t>
      </w:r>
      <w:r w:rsidR="002D0E32" w:rsidRPr="0070405E">
        <w:rPr>
          <w:rFonts w:ascii="Times New Roman" w:hAnsi="Times New Roman" w:cs="Times New Roman"/>
          <w:sz w:val="28"/>
          <w:szCs w:val="28"/>
        </w:rPr>
        <w:t>-го класса за все года;</w:t>
      </w:r>
    </w:p>
    <w:p w:rsidR="00E12641" w:rsidRPr="0070405E" w:rsidRDefault="009A25B8" w:rsidP="002D0E32">
      <w:pPr>
        <w:spacing w:after="0" w:line="36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e>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m:t>
                </m:r>
              </m:sub>
            </m:sSub>
          </m:e>
        </m:nary>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e>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ij</m:t>
                    </m:r>
                  </m:sub>
                </m:sSub>
              </m:e>
            </m:nary>
          </m:e>
        </m:nary>
      </m:oMath>
      <w:r w:rsidR="002D0E32" w:rsidRPr="0070405E">
        <w:rPr>
          <w:rFonts w:ascii="Times New Roman" w:hAnsi="Times New Roman" w:cs="Times New Roman"/>
          <w:sz w:val="28"/>
          <w:szCs w:val="28"/>
        </w:rPr>
        <w:t xml:space="preserve"> – суммарный объем всех классов за весь рассматриваемый промежуток времени;</w:t>
      </w:r>
    </w:p>
    <w:p w:rsidR="003D441B" w:rsidRPr="0070405E" w:rsidRDefault="009A25B8" w:rsidP="00F90324">
      <w:pPr>
        <w:spacing w:after="0" w:line="36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bar>
              <m:barPr>
                <m:ctrlPr>
                  <w:rPr>
                    <w:rFonts w:ascii="Cambria Math" w:hAnsi="Cambria Math" w:cs="Times New Roman"/>
                    <w:i/>
                    <w:sz w:val="28"/>
                    <w:szCs w:val="28"/>
                  </w:rPr>
                </m:ctrlPr>
              </m:barPr>
              <m:e>
                <m:r>
                  <w:rPr>
                    <w:rFonts w:ascii="Cambria Math" w:hAnsi="Cambria Math" w:cs="Times New Roman"/>
                    <w:sz w:val="28"/>
                    <w:szCs w:val="28"/>
                  </w:rPr>
                  <m:t>Z</m:t>
                </m:r>
              </m:e>
            </m:bar>
          </m:e>
          <m:sub>
            <m:r>
              <w:rPr>
                <w:rFonts w:ascii="Cambria Math" w:hAnsi="Cambria Math" w:cs="Times New Roman"/>
                <w:sz w:val="28"/>
                <w:szCs w:val="28"/>
              </w:rPr>
              <m:t>i+</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e>
            <m:f>
              <m:fPr>
                <m:type m:val="lin"/>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ij</m:t>
                    </m:r>
                  </m:sub>
                </m:sSub>
              </m:num>
              <m:den>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m:t>
                    </m:r>
                  </m:sub>
                </m:sSub>
              </m:den>
            </m:f>
          </m:e>
        </m:nary>
      </m:oMath>
      <w:r w:rsidR="002D0E32" w:rsidRPr="0070405E">
        <w:rPr>
          <w:rFonts w:ascii="Times New Roman" w:hAnsi="Times New Roman" w:cs="Times New Roman"/>
          <w:sz w:val="28"/>
          <w:szCs w:val="28"/>
        </w:rPr>
        <w:t xml:space="preserve"> - </w:t>
      </w:r>
      <w:proofErr w:type="gramStart"/>
      <w:r w:rsidR="003D441B" w:rsidRPr="0070405E">
        <w:rPr>
          <w:rFonts w:ascii="Times New Roman" w:hAnsi="Times New Roman" w:cs="Times New Roman"/>
          <w:sz w:val="28"/>
          <w:szCs w:val="28"/>
        </w:rPr>
        <w:t>групповые</w:t>
      </w:r>
      <w:proofErr w:type="gramEnd"/>
      <w:r w:rsidR="003D441B" w:rsidRPr="0070405E">
        <w:rPr>
          <w:rFonts w:ascii="Times New Roman" w:hAnsi="Times New Roman" w:cs="Times New Roman"/>
          <w:sz w:val="28"/>
          <w:szCs w:val="28"/>
        </w:rPr>
        <w:t xml:space="preserve"> средние ущерба,</w:t>
      </w:r>
    </w:p>
    <w:p w:rsidR="00BB019D" w:rsidRPr="0070405E" w:rsidRDefault="009A25B8" w:rsidP="00F90324">
      <w:pPr>
        <w:spacing w:after="0" w:line="36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bar>
              <m:barPr>
                <m:ctrlPr>
                  <w:rPr>
                    <w:rFonts w:ascii="Cambria Math" w:hAnsi="Cambria Math" w:cs="Times New Roman"/>
                    <w:i/>
                    <w:sz w:val="28"/>
                    <w:szCs w:val="28"/>
                  </w:rPr>
                </m:ctrlPr>
              </m:barPr>
              <m:e>
                <m:r>
                  <w:rPr>
                    <w:rFonts w:ascii="Cambria Math" w:hAnsi="Cambria Math" w:cs="Times New Roman"/>
                    <w:sz w:val="28"/>
                    <w:szCs w:val="28"/>
                  </w:rPr>
                  <m:t>Z</m:t>
                </m:r>
              </m:e>
            </m:bar>
          </m:e>
          <m:sub>
            <m:r>
              <w:rPr>
                <w:rFonts w:ascii="Cambria Math" w:hAnsi="Cambria Math" w:cs="Times New Roman"/>
                <w:sz w:val="28"/>
                <w:szCs w:val="28"/>
              </w:rPr>
              <m:t>++</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e>
            <m:f>
              <m:fPr>
                <m:type m:val="lin"/>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bar>
                      <m:barPr>
                        <m:ctrlPr>
                          <w:rPr>
                            <w:rFonts w:ascii="Cambria Math" w:hAnsi="Cambria Math" w:cs="Times New Roman"/>
                            <w:i/>
                            <w:sz w:val="28"/>
                            <w:szCs w:val="28"/>
                          </w:rPr>
                        </m:ctrlPr>
                      </m:barPr>
                      <m:e>
                        <m:r>
                          <w:rPr>
                            <w:rFonts w:ascii="Cambria Math" w:hAnsi="Cambria Math" w:cs="Times New Roman"/>
                            <w:sz w:val="28"/>
                            <w:szCs w:val="28"/>
                          </w:rPr>
                          <m:t>Z</m:t>
                        </m:r>
                      </m:e>
                    </m:ba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m:t>
                    </m:r>
                  </m:sub>
                </m:sSub>
              </m:den>
            </m:f>
          </m:e>
        </m:nary>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e>
                <m:f>
                  <m:fPr>
                    <m:type m:val="lin"/>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ij</m:t>
                        </m:r>
                      </m:sub>
                    </m:sSub>
                  </m:num>
                  <m:den>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m:t>
                        </m:r>
                      </m:sub>
                    </m:sSub>
                  </m:den>
                </m:f>
              </m:e>
            </m:nary>
          </m:e>
        </m:nary>
      </m:oMath>
      <w:r w:rsidR="002D0E32" w:rsidRPr="0070405E">
        <w:rPr>
          <w:rFonts w:ascii="Times New Roman" w:hAnsi="Times New Roman" w:cs="Times New Roman"/>
          <w:sz w:val="28"/>
          <w:szCs w:val="28"/>
        </w:rPr>
        <w:t xml:space="preserve"> - </w:t>
      </w:r>
      <w:r w:rsidR="003D441B" w:rsidRPr="0070405E">
        <w:rPr>
          <w:rFonts w:ascii="Times New Roman" w:hAnsi="Times New Roman" w:cs="Times New Roman"/>
          <w:sz w:val="28"/>
          <w:szCs w:val="28"/>
        </w:rPr>
        <w:t>общее среднее значение ущерба,</w:t>
      </w:r>
    </w:p>
    <w:p w:rsidR="003018CC" w:rsidRPr="0070405E" w:rsidRDefault="00BB019D" w:rsidP="00F90324">
      <w:p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можно получить аналогичное </w:t>
      </w:r>
      <w:proofErr w:type="gramStart"/>
      <w:r w:rsidRPr="0070405E">
        <w:rPr>
          <w:rFonts w:ascii="Times New Roman" w:hAnsi="Times New Roman" w:cs="Times New Roman"/>
          <w:sz w:val="28"/>
          <w:szCs w:val="28"/>
        </w:rPr>
        <w:t>принятому</w:t>
      </w:r>
      <w:proofErr w:type="gramEnd"/>
      <w:r w:rsidRPr="0070405E">
        <w:rPr>
          <w:rFonts w:ascii="Times New Roman" w:hAnsi="Times New Roman" w:cs="Times New Roman"/>
          <w:sz w:val="28"/>
          <w:szCs w:val="28"/>
        </w:rPr>
        <w:t xml:space="preserve"> в дисперсионном анализе разложение</w:t>
      </w:r>
      <w:r w:rsidR="002D0E32" w:rsidRPr="0070405E">
        <w:rPr>
          <w:rFonts w:ascii="Times New Roman" w:hAnsi="Times New Roman" w:cs="Times New Roman"/>
          <w:sz w:val="28"/>
          <w:szCs w:val="28"/>
        </w:rPr>
        <w:t xml:space="preserve"> общей суммы квадратов отклонений на факторную и остаточную суммы квадратов отклонений</w:t>
      </w:r>
      <w:r w:rsidR="003D441B" w:rsidRPr="0070405E">
        <w:rPr>
          <w:rFonts w:ascii="Times New Roman" w:hAnsi="Times New Roman" w:cs="Times New Roman"/>
          <w:sz w:val="28"/>
          <w:szCs w:val="28"/>
        </w:rPr>
        <w:t xml:space="preserve"> [</w:t>
      </w:r>
      <w:r w:rsidR="00C40511" w:rsidRPr="0070405E">
        <w:rPr>
          <w:rFonts w:ascii="Times New Roman" w:hAnsi="Times New Roman" w:cs="Times New Roman"/>
          <w:sz w:val="28"/>
          <w:szCs w:val="28"/>
        </w:rPr>
        <w:t>16</w:t>
      </w:r>
      <w:r w:rsidR="003D441B" w:rsidRPr="0070405E">
        <w:rPr>
          <w:rFonts w:ascii="Times New Roman" w:hAnsi="Times New Roman" w:cs="Times New Roman"/>
          <w:sz w:val="28"/>
          <w:szCs w:val="28"/>
        </w:rPr>
        <w:t>]</w:t>
      </w:r>
      <w:r w:rsidR="002D0E32" w:rsidRPr="0070405E">
        <w:rPr>
          <w:rFonts w:ascii="Times New Roman" w:hAnsi="Times New Roman" w:cs="Times New Roman"/>
          <w:sz w:val="28"/>
          <w:szCs w:val="28"/>
        </w:rPr>
        <w:t>:</w:t>
      </w:r>
    </w:p>
    <w:p w:rsidR="00BB019D" w:rsidRPr="0070405E" w:rsidRDefault="009A25B8" w:rsidP="002D0E32">
      <w:pPr>
        <w:spacing w:after="0" w:line="360" w:lineRule="auto"/>
        <w:ind w:firstLine="567"/>
        <w:jc w:val="both"/>
        <w:rPr>
          <w:rFonts w:ascii="Times New Roman" w:hAnsi="Times New Roman" w:cs="Times New Roman"/>
          <w:sz w:val="28"/>
          <w:szCs w:val="28"/>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i,j</m:t>
            </m:r>
          </m:sub>
          <m:sup/>
          <m:e>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ij</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bar>
                          <m:barPr>
                            <m:ctrlPr>
                              <w:rPr>
                                <w:rFonts w:ascii="Cambria Math" w:hAnsi="Cambria Math" w:cs="Times New Roman"/>
                                <w:i/>
                                <w:sz w:val="28"/>
                                <w:szCs w:val="28"/>
                              </w:rPr>
                            </m:ctrlPr>
                          </m:barPr>
                          <m:e>
                            <m:r>
                              <w:rPr>
                                <w:rFonts w:ascii="Cambria Math" w:hAnsi="Cambria Math" w:cs="Times New Roman"/>
                                <w:sz w:val="28"/>
                                <w:szCs w:val="28"/>
                              </w:rPr>
                              <m:t>Z</m:t>
                            </m:r>
                          </m:e>
                        </m:bar>
                      </m:e>
                      <m:sub>
                        <m:r>
                          <w:rPr>
                            <w:rFonts w:ascii="Cambria Math" w:hAnsi="Cambria Math" w:cs="Times New Roman"/>
                            <w:sz w:val="28"/>
                            <w:szCs w:val="28"/>
                          </w:rPr>
                          <m:t>++</m:t>
                        </m:r>
                      </m:sub>
                    </m:sSub>
                  </m:e>
                </m:d>
              </m:e>
              <m:sup>
                <m:r>
                  <w:rPr>
                    <w:rFonts w:ascii="Cambria Math" w:hAnsi="Cambria Math" w:cs="Times New Roman"/>
                    <w:sz w:val="28"/>
                    <w:szCs w:val="28"/>
                  </w:rPr>
                  <m:t>2</m:t>
                </m:r>
              </m:sup>
            </m:sSup>
          </m:e>
        </m:nary>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i,j</m:t>
            </m:r>
          </m:sub>
          <m:sup/>
          <m:e>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ij</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bar>
                          <m:barPr>
                            <m:ctrlPr>
                              <w:rPr>
                                <w:rFonts w:ascii="Cambria Math" w:hAnsi="Cambria Math" w:cs="Times New Roman"/>
                                <w:i/>
                                <w:sz w:val="28"/>
                                <w:szCs w:val="28"/>
                              </w:rPr>
                            </m:ctrlPr>
                          </m:barPr>
                          <m:e>
                            <m:r>
                              <w:rPr>
                                <w:rFonts w:ascii="Cambria Math" w:hAnsi="Cambria Math" w:cs="Times New Roman"/>
                                <w:sz w:val="28"/>
                                <w:szCs w:val="28"/>
                              </w:rPr>
                              <m:t>Z</m:t>
                            </m:r>
                          </m:e>
                        </m:bar>
                      </m:e>
                      <m:sub>
                        <m:r>
                          <w:rPr>
                            <w:rFonts w:ascii="Cambria Math" w:hAnsi="Cambria Math" w:cs="Times New Roman"/>
                            <w:sz w:val="28"/>
                            <w:szCs w:val="28"/>
                          </w:rPr>
                          <m:t>i+</m:t>
                        </m:r>
                      </m:sub>
                    </m:sSub>
                  </m:e>
                </m:d>
              </m:e>
              <m:sup>
                <m:r>
                  <w:rPr>
                    <w:rFonts w:ascii="Cambria Math" w:hAnsi="Cambria Math" w:cs="Times New Roman"/>
                    <w:sz w:val="28"/>
                    <w:szCs w:val="28"/>
                  </w:rPr>
                  <m:t>2</m:t>
                </m:r>
              </m:sup>
            </m:sSup>
          </m:e>
        </m:nary>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i,j</m:t>
            </m:r>
          </m:sub>
          <m:sup/>
          <m:e>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ij</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bar>
                          <m:barPr>
                            <m:ctrlPr>
                              <w:rPr>
                                <w:rFonts w:ascii="Cambria Math" w:hAnsi="Cambria Math" w:cs="Times New Roman"/>
                                <w:i/>
                                <w:sz w:val="28"/>
                                <w:szCs w:val="28"/>
                              </w:rPr>
                            </m:ctrlPr>
                          </m:barPr>
                          <m:e>
                            <m:r>
                              <w:rPr>
                                <w:rFonts w:ascii="Cambria Math" w:hAnsi="Cambria Math" w:cs="Times New Roman"/>
                                <w:sz w:val="28"/>
                                <w:szCs w:val="28"/>
                              </w:rPr>
                              <m:t>Z</m:t>
                            </m:r>
                          </m:e>
                        </m:ba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bar>
                          <m:barPr>
                            <m:ctrlPr>
                              <w:rPr>
                                <w:rFonts w:ascii="Cambria Math" w:hAnsi="Cambria Math" w:cs="Times New Roman"/>
                                <w:i/>
                                <w:sz w:val="28"/>
                                <w:szCs w:val="28"/>
                              </w:rPr>
                            </m:ctrlPr>
                          </m:barPr>
                          <m:e>
                            <m:r>
                              <w:rPr>
                                <w:rFonts w:ascii="Cambria Math" w:hAnsi="Cambria Math" w:cs="Times New Roman"/>
                                <w:sz w:val="28"/>
                                <w:szCs w:val="28"/>
                              </w:rPr>
                              <m:t>Z</m:t>
                            </m:r>
                          </m:e>
                        </m:bar>
                      </m:e>
                      <m:sub>
                        <m:r>
                          <w:rPr>
                            <w:rFonts w:ascii="Cambria Math" w:hAnsi="Cambria Math" w:cs="Times New Roman"/>
                            <w:sz w:val="28"/>
                            <w:szCs w:val="28"/>
                          </w:rPr>
                          <m:t>++</m:t>
                        </m:r>
                      </m:sub>
                    </m:sSub>
                  </m:e>
                </m:d>
              </m:e>
              <m:sup>
                <m:r>
                  <w:rPr>
                    <w:rFonts w:ascii="Cambria Math" w:hAnsi="Cambria Math" w:cs="Times New Roman"/>
                    <w:sz w:val="28"/>
                    <w:szCs w:val="28"/>
                  </w:rPr>
                  <m:t>2</m:t>
                </m:r>
              </m:sup>
            </m:sSup>
          </m:e>
        </m:nary>
      </m:oMath>
      <w:r w:rsidR="002D0E32" w:rsidRPr="0070405E">
        <w:rPr>
          <w:rFonts w:ascii="Times New Roman" w:hAnsi="Times New Roman" w:cs="Times New Roman"/>
          <w:sz w:val="28"/>
          <w:szCs w:val="28"/>
        </w:rPr>
        <w:t>,</w:t>
      </w:r>
    </w:p>
    <w:p w:rsidR="003018CC" w:rsidRPr="0070405E" w:rsidRDefault="00E46AFA" w:rsidP="00F90324">
      <w:p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где слагаемые независимы. Введя дополнительные обозначения</w:t>
      </w:r>
      <w:r w:rsidR="002D0E32" w:rsidRPr="0070405E">
        <w:rPr>
          <w:rFonts w:ascii="Times New Roman" w:hAnsi="Times New Roman" w:cs="Times New Roman"/>
          <w:sz w:val="28"/>
          <w:szCs w:val="28"/>
        </w:rPr>
        <w:t>:</w:t>
      </w:r>
    </w:p>
    <w:p w:rsidR="000A48EC" w:rsidRPr="0070405E" w:rsidRDefault="00E46AFA" w:rsidP="00F90324">
      <w:pPr>
        <w:spacing w:after="0" w:line="360" w:lineRule="auto"/>
        <w:ind w:firstLine="567"/>
        <w:jc w:val="both"/>
        <w:rPr>
          <w:rFonts w:ascii="Times New Roman" w:hAnsi="Times New Roman" w:cs="Times New Roman"/>
          <w:sz w:val="28"/>
          <w:szCs w:val="28"/>
        </w:rPr>
      </w:pPr>
      <m:oMath>
        <m:r>
          <w:rPr>
            <w:rFonts w:ascii="Cambria Math" w:hAnsi="Cambria Math" w:cs="Times New Roman"/>
            <w:sz w:val="28"/>
            <w:szCs w:val="28"/>
          </w:rPr>
          <m:t>RSS=</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i,j</m:t>
            </m:r>
          </m:sub>
          <m:sup/>
          <m:e>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ij</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bar>
                          <m:barPr>
                            <m:ctrlPr>
                              <w:rPr>
                                <w:rFonts w:ascii="Cambria Math" w:hAnsi="Cambria Math" w:cs="Times New Roman"/>
                                <w:i/>
                                <w:sz w:val="28"/>
                                <w:szCs w:val="28"/>
                              </w:rPr>
                            </m:ctrlPr>
                          </m:barPr>
                          <m:e>
                            <m:r>
                              <w:rPr>
                                <w:rFonts w:ascii="Cambria Math" w:hAnsi="Cambria Math" w:cs="Times New Roman"/>
                                <w:sz w:val="28"/>
                                <w:szCs w:val="28"/>
                              </w:rPr>
                              <m:t>Z</m:t>
                            </m:r>
                          </m:e>
                        </m:bar>
                      </m:e>
                      <m:sub>
                        <m:r>
                          <w:rPr>
                            <w:rFonts w:ascii="Cambria Math" w:hAnsi="Cambria Math" w:cs="Times New Roman"/>
                            <w:sz w:val="28"/>
                            <w:szCs w:val="28"/>
                          </w:rPr>
                          <m:t>i+</m:t>
                        </m:r>
                      </m:sub>
                    </m:sSub>
                  </m:e>
                </m:d>
              </m:e>
              <m:sup>
                <m:r>
                  <w:rPr>
                    <w:rFonts w:ascii="Cambria Math" w:hAnsi="Cambria Math" w:cs="Times New Roman"/>
                    <w:sz w:val="28"/>
                    <w:szCs w:val="28"/>
                  </w:rPr>
                  <m:t>2</m:t>
                </m:r>
              </m:sup>
            </m:sSup>
          </m:e>
        </m:nary>
      </m:oMath>
      <w:r w:rsidR="002D0E32" w:rsidRPr="0070405E">
        <w:rPr>
          <w:rFonts w:ascii="Times New Roman" w:hAnsi="Times New Roman" w:cs="Times New Roman"/>
          <w:sz w:val="28"/>
          <w:szCs w:val="28"/>
        </w:rPr>
        <w:t xml:space="preserve"> – аналог остаточной суммы квадратов отклонений в дисперсионном анализе – характеризует одинаковую для всех уровней вариацию под воздействием неучтенных факторов;</w:t>
      </w:r>
    </w:p>
    <w:p w:rsidR="00E46AFA" w:rsidRPr="0070405E" w:rsidRDefault="00E46AFA" w:rsidP="00F90324">
      <w:pPr>
        <w:spacing w:after="0" w:line="360" w:lineRule="auto"/>
        <w:ind w:firstLine="567"/>
        <w:jc w:val="both"/>
        <w:rPr>
          <w:rFonts w:ascii="Times New Roman" w:hAnsi="Times New Roman" w:cs="Times New Roman"/>
          <w:sz w:val="28"/>
          <w:szCs w:val="28"/>
        </w:rPr>
      </w:pPr>
      <m:oMath>
        <m:r>
          <w:rPr>
            <w:rFonts w:ascii="Cambria Math" w:hAnsi="Cambria Math" w:cs="Times New Roman"/>
            <w:sz w:val="28"/>
            <w:szCs w:val="28"/>
          </w:rPr>
          <m:t>SS=</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i,j</m:t>
            </m:r>
          </m:sub>
          <m:sup/>
          <m:e>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ij</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bar>
                          <m:barPr>
                            <m:ctrlPr>
                              <w:rPr>
                                <w:rFonts w:ascii="Cambria Math" w:hAnsi="Cambria Math" w:cs="Times New Roman"/>
                                <w:i/>
                                <w:sz w:val="28"/>
                                <w:szCs w:val="28"/>
                              </w:rPr>
                            </m:ctrlPr>
                          </m:barPr>
                          <m:e>
                            <m:r>
                              <w:rPr>
                                <w:rFonts w:ascii="Cambria Math" w:hAnsi="Cambria Math" w:cs="Times New Roman"/>
                                <w:sz w:val="28"/>
                                <w:szCs w:val="28"/>
                              </w:rPr>
                              <m:t>Z</m:t>
                            </m:r>
                          </m:e>
                        </m:ba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bar>
                          <m:barPr>
                            <m:ctrlPr>
                              <w:rPr>
                                <w:rFonts w:ascii="Cambria Math" w:hAnsi="Cambria Math" w:cs="Times New Roman"/>
                                <w:i/>
                                <w:sz w:val="28"/>
                                <w:szCs w:val="28"/>
                              </w:rPr>
                            </m:ctrlPr>
                          </m:barPr>
                          <m:e>
                            <m:r>
                              <w:rPr>
                                <w:rFonts w:ascii="Cambria Math" w:hAnsi="Cambria Math" w:cs="Times New Roman"/>
                                <w:sz w:val="28"/>
                                <w:szCs w:val="28"/>
                              </w:rPr>
                              <m:t>Z</m:t>
                            </m:r>
                          </m:e>
                        </m:bar>
                      </m:e>
                      <m:sub>
                        <m:r>
                          <w:rPr>
                            <w:rFonts w:ascii="Cambria Math" w:hAnsi="Cambria Math" w:cs="Times New Roman"/>
                            <w:sz w:val="28"/>
                            <w:szCs w:val="28"/>
                          </w:rPr>
                          <m:t>++</m:t>
                        </m:r>
                      </m:sub>
                    </m:sSub>
                  </m:e>
                </m:d>
              </m:e>
              <m:sup>
                <m:r>
                  <w:rPr>
                    <w:rFonts w:ascii="Cambria Math" w:hAnsi="Cambria Math" w:cs="Times New Roman"/>
                    <w:sz w:val="28"/>
                    <w:szCs w:val="28"/>
                  </w:rPr>
                  <m:t>2</m:t>
                </m:r>
              </m:sup>
            </m:sSup>
          </m:e>
        </m:nary>
      </m:oMath>
      <w:r w:rsidR="002D0E32" w:rsidRPr="0070405E">
        <w:rPr>
          <w:rFonts w:ascii="Times New Roman" w:hAnsi="Times New Roman" w:cs="Times New Roman"/>
          <w:sz w:val="28"/>
          <w:szCs w:val="28"/>
        </w:rPr>
        <w:t xml:space="preserve"> - аналог факторной суммы квадратов отклонений – характеризует изменчивость, обусловленную различиями между уровнями фактора,</w:t>
      </w:r>
    </w:p>
    <w:p w:rsidR="00E46AFA" w:rsidRPr="0070405E" w:rsidRDefault="00E46AFA" w:rsidP="00F90324">
      <w:pPr>
        <w:spacing w:after="0" w:line="360" w:lineRule="auto"/>
        <w:jc w:val="both"/>
        <w:rPr>
          <w:rFonts w:ascii="Times New Roman" w:hAnsi="Times New Roman" w:cs="Times New Roman"/>
          <w:i/>
          <w:sz w:val="28"/>
          <w:szCs w:val="28"/>
        </w:rPr>
      </w:pPr>
      <w:r w:rsidRPr="0070405E">
        <w:rPr>
          <w:rFonts w:ascii="Times New Roman" w:hAnsi="Times New Roman" w:cs="Times New Roman"/>
          <w:sz w:val="28"/>
          <w:szCs w:val="28"/>
        </w:rPr>
        <w:t xml:space="preserve">можно заметить, что случайная величина </w:t>
      </w:r>
      <m:oMath>
        <m:f>
          <m:fPr>
            <m:type m:val="lin"/>
            <m:ctrlPr>
              <w:rPr>
                <w:rFonts w:ascii="Cambria Math" w:hAnsi="Cambria Math" w:cs="Times New Roman"/>
                <w:i/>
                <w:sz w:val="28"/>
                <w:szCs w:val="28"/>
              </w:rPr>
            </m:ctrlPr>
          </m:fPr>
          <m:num>
            <m:r>
              <w:rPr>
                <w:rFonts w:ascii="Cambria Math" w:hAnsi="Cambria Math" w:cs="Times New Roman"/>
                <w:sz w:val="28"/>
                <w:szCs w:val="28"/>
              </w:rPr>
              <m:t>RSS</m:t>
            </m:r>
          </m:num>
          <m:den>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den>
        </m:f>
      </m:oMath>
      <w:r w:rsidRPr="0070405E">
        <w:rPr>
          <w:rFonts w:ascii="Times New Roman" w:hAnsi="Times New Roman" w:cs="Times New Roman"/>
          <w:sz w:val="28"/>
          <w:szCs w:val="28"/>
        </w:rPr>
        <w:t xml:space="preserve"> имеет </w:t>
      </w:r>
      <m:oMath>
        <m:sSup>
          <m:sSupPr>
            <m:ctrlPr>
              <w:rPr>
                <w:rFonts w:ascii="Cambria Math" w:hAnsi="Cambria Math" w:cs="Times New Roman"/>
                <w:i/>
                <w:sz w:val="28"/>
                <w:szCs w:val="28"/>
              </w:rPr>
            </m:ctrlPr>
          </m:sSupPr>
          <m:e>
            <m:r>
              <w:rPr>
                <w:rFonts w:ascii="Cambria Math" w:hAnsi="Cambria Math" w:cs="Times New Roman"/>
                <w:sz w:val="28"/>
                <w:szCs w:val="28"/>
              </w:rPr>
              <m:t>χ</m:t>
            </m:r>
          </m:e>
          <m:sup>
            <m:r>
              <w:rPr>
                <w:rFonts w:ascii="Cambria Math" w:hAnsi="Cambria Math" w:cs="Times New Roman"/>
                <w:sz w:val="28"/>
                <w:szCs w:val="28"/>
              </w:rPr>
              <m:t>2</m:t>
            </m:r>
          </m:sup>
        </m:sSup>
      </m:oMath>
      <w:r w:rsidRPr="0070405E">
        <w:rPr>
          <w:rFonts w:ascii="Times New Roman" w:hAnsi="Times New Roman" w:cs="Times New Roman"/>
          <w:sz w:val="28"/>
          <w:szCs w:val="28"/>
        </w:rPr>
        <w:t xml:space="preserve"> – распределение с </w:t>
      </w:r>
      <m:oMath>
        <m:r>
          <w:rPr>
            <w:rFonts w:ascii="Cambria Math" w:hAnsi="Cambria Math" w:cs="Times New Roman"/>
            <w:sz w:val="28"/>
            <w:szCs w:val="28"/>
          </w:rPr>
          <m:t>I</m:t>
        </m:r>
        <m:d>
          <m:dPr>
            <m:ctrlPr>
              <w:rPr>
                <w:rFonts w:ascii="Cambria Math" w:hAnsi="Cambria Math" w:cs="Times New Roman"/>
                <w:i/>
                <w:sz w:val="28"/>
                <w:szCs w:val="28"/>
              </w:rPr>
            </m:ctrlPr>
          </m:dPr>
          <m:e>
            <m:r>
              <w:rPr>
                <w:rFonts w:ascii="Cambria Math" w:hAnsi="Cambria Math" w:cs="Times New Roman"/>
                <w:sz w:val="28"/>
                <w:szCs w:val="28"/>
              </w:rPr>
              <m:t>J-1</m:t>
            </m:r>
          </m:e>
        </m:d>
      </m:oMath>
      <w:r w:rsidRPr="0070405E">
        <w:rPr>
          <w:rFonts w:ascii="Times New Roman" w:hAnsi="Times New Roman" w:cs="Times New Roman"/>
          <w:sz w:val="28"/>
          <w:szCs w:val="28"/>
        </w:rPr>
        <w:t xml:space="preserve"> степенями свободы, а случайная величина </w:t>
      </w:r>
      <m:oMath>
        <m:f>
          <m:fPr>
            <m:type m:val="lin"/>
            <m:ctrlPr>
              <w:rPr>
                <w:rFonts w:ascii="Cambria Math" w:hAnsi="Cambria Math" w:cs="Times New Roman"/>
                <w:i/>
                <w:sz w:val="28"/>
                <w:szCs w:val="28"/>
              </w:rPr>
            </m:ctrlPr>
          </m:fPr>
          <m:num>
            <m:r>
              <w:rPr>
                <w:rFonts w:ascii="Cambria Math" w:hAnsi="Cambria Math" w:cs="Times New Roman"/>
                <w:sz w:val="28"/>
                <w:szCs w:val="28"/>
              </w:rPr>
              <m:t>SS</m:t>
            </m:r>
          </m:num>
          <m:den>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den>
        </m:f>
      </m:oMath>
      <w:r w:rsidRPr="0070405E">
        <w:rPr>
          <w:rFonts w:ascii="Times New Roman" w:hAnsi="Times New Roman" w:cs="Times New Roman"/>
          <w:sz w:val="28"/>
          <w:szCs w:val="28"/>
        </w:rPr>
        <w:t xml:space="preserve"> при нулевой гипотезе </w:t>
      </w:r>
      <m:oMath>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I</m:t>
            </m:r>
          </m:sub>
        </m:sSub>
      </m:oMath>
      <w:r w:rsidRPr="0070405E">
        <w:rPr>
          <w:rFonts w:ascii="Times New Roman" w:hAnsi="Times New Roman" w:cs="Times New Roman"/>
          <w:sz w:val="28"/>
          <w:szCs w:val="28"/>
        </w:rPr>
        <w:t xml:space="preserve"> имеет </w:t>
      </w:r>
      <m:oMath>
        <m:sSup>
          <m:sSupPr>
            <m:ctrlPr>
              <w:rPr>
                <w:rFonts w:ascii="Cambria Math" w:hAnsi="Cambria Math" w:cs="Times New Roman"/>
                <w:i/>
                <w:sz w:val="28"/>
                <w:szCs w:val="28"/>
              </w:rPr>
            </m:ctrlPr>
          </m:sSupPr>
          <m:e>
            <m:r>
              <w:rPr>
                <w:rFonts w:ascii="Cambria Math" w:hAnsi="Cambria Math" w:cs="Times New Roman"/>
                <w:sz w:val="28"/>
                <w:szCs w:val="28"/>
              </w:rPr>
              <m:t>χ</m:t>
            </m:r>
          </m:e>
          <m:sup>
            <m:r>
              <w:rPr>
                <w:rFonts w:ascii="Cambria Math" w:hAnsi="Cambria Math" w:cs="Times New Roman"/>
                <w:sz w:val="28"/>
                <w:szCs w:val="28"/>
              </w:rPr>
              <m:t>2</m:t>
            </m:r>
          </m:sup>
        </m:sSup>
      </m:oMath>
      <w:r w:rsidRPr="0070405E">
        <w:rPr>
          <w:rFonts w:ascii="Times New Roman" w:hAnsi="Times New Roman" w:cs="Times New Roman"/>
          <w:sz w:val="28"/>
          <w:szCs w:val="28"/>
        </w:rPr>
        <w:t xml:space="preserve"> – распределение с </w:t>
      </w:r>
      <m:oMath>
        <m:r>
          <w:rPr>
            <w:rFonts w:ascii="Cambria Math" w:hAnsi="Cambria Math" w:cs="Times New Roman"/>
            <w:sz w:val="28"/>
            <w:szCs w:val="28"/>
          </w:rPr>
          <m:t>(I-1)</m:t>
        </m:r>
      </m:oMath>
      <w:r w:rsidRPr="0070405E">
        <w:rPr>
          <w:rFonts w:ascii="Times New Roman" w:hAnsi="Times New Roman" w:cs="Times New Roman"/>
          <w:sz w:val="28"/>
          <w:szCs w:val="28"/>
        </w:rPr>
        <w:t xml:space="preserve"> степенями свободы (а в противном случае </w:t>
      </w:r>
      <w:r w:rsidR="00873A45" w:rsidRPr="0070405E">
        <w:rPr>
          <w:rFonts w:ascii="Times New Roman" w:hAnsi="Times New Roman" w:cs="Times New Roman"/>
          <w:sz w:val="28"/>
          <w:szCs w:val="28"/>
        </w:rPr>
        <w:t>имеет тенденцию принимать большие значения).</w:t>
      </w:r>
    </w:p>
    <w:p w:rsidR="00980CEE" w:rsidRPr="0070405E" w:rsidRDefault="00980CEE"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Тогда при справедливости нулевой гипотезы статистика</w:t>
      </w:r>
    </w:p>
    <w:p w:rsidR="00980CEE" w:rsidRPr="0070405E" w:rsidRDefault="009A25B8" w:rsidP="00F90324">
      <w:pPr>
        <w:spacing w:after="0" w:line="360" w:lineRule="auto"/>
        <w:ind w:firstLine="567"/>
        <w:jc w:val="both"/>
        <w:rPr>
          <w:rFonts w:ascii="Times New Roman" w:hAnsi="Times New Roman" w:cs="Times New Roman"/>
          <w:sz w:val="28"/>
          <w:szCs w:val="28"/>
        </w:rPr>
      </w:pPr>
      <m:oMathPara>
        <m:oMath>
          <m:f>
            <m:fPr>
              <m:ctrlPr>
                <w:rPr>
                  <w:rFonts w:ascii="Cambria Math" w:hAnsi="Cambria Math" w:cs="Times New Roman"/>
                  <w:i/>
                  <w:sz w:val="28"/>
                  <w:szCs w:val="28"/>
                </w:rPr>
              </m:ctrlPr>
            </m:fPr>
            <m:num>
              <m:f>
                <m:fPr>
                  <m:type m:val="skw"/>
                  <m:ctrlPr>
                    <w:rPr>
                      <w:rFonts w:ascii="Cambria Math" w:hAnsi="Cambria Math" w:cs="Times New Roman"/>
                      <w:i/>
                      <w:sz w:val="28"/>
                      <w:szCs w:val="28"/>
                    </w:rPr>
                  </m:ctrlPr>
                </m:fPr>
                <m:num>
                  <m:r>
                    <w:rPr>
                      <w:rFonts w:ascii="Cambria Math" w:hAnsi="Cambria Math" w:cs="Times New Roman"/>
                      <w:sz w:val="28"/>
                      <w:szCs w:val="28"/>
                    </w:rPr>
                    <m:t>SS</m:t>
                  </m:r>
                </m:num>
                <m:den>
                  <m:r>
                    <w:rPr>
                      <w:rFonts w:ascii="Cambria Math" w:hAnsi="Cambria Math" w:cs="Times New Roman"/>
                      <w:sz w:val="28"/>
                      <w:szCs w:val="28"/>
                    </w:rPr>
                    <m:t>(I-1)</m:t>
                  </m:r>
                </m:den>
              </m:f>
            </m:num>
            <m:den>
              <m:f>
                <m:fPr>
                  <m:type m:val="skw"/>
                  <m:ctrlPr>
                    <w:rPr>
                      <w:rFonts w:ascii="Cambria Math" w:hAnsi="Cambria Math" w:cs="Times New Roman"/>
                      <w:i/>
                      <w:sz w:val="28"/>
                      <w:szCs w:val="28"/>
                    </w:rPr>
                  </m:ctrlPr>
                </m:fPr>
                <m:num>
                  <m:r>
                    <w:rPr>
                      <w:rFonts w:ascii="Cambria Math" w:hAnsi="Cambria Math" w:cs="Times New Roman"/>
                      <w:sz w:val="28"/>
                      <w:szCs w:val="28"/>
                    </w:rPr>
                    <m:t>RSS</m:t>
                  </m:r>
                </m:num>
                <m:den>
                  <m:r>
                    <w:rPr>
                      <w:rFonts w:ascii="Cambria Math" w:hAnsi="Cambria Math" w:cs="Times New Roman"/>
                      <w:sz w:val="28"/>
                      <w:szCs w:val="28"/>
                    </w:rPr>
                    <m:t>I(J-1)</m:t>
                  </m:r>
                </m:den>
              </m:f>
            </m:den>
          </m:f>
        </m:oMath>
      </m:oMathPara>
    </w:p>
    <w:p w:rsidR="00811762" w:rsidRPr="0070405E" w:rsidRDefault="00980CEE" w:rsidP="00811762">
      <w:p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имеет </w:t>
      </w:r>
      <w:r w:rsidRPr="0070405E">
        <w:rPr>
          <w:rFonts w:ascii="Times New Roman" w:hAnsi="Times New Roman" w:cs="Times New Roman"/>
          <w:i/>
          <w:sz w:val="28"/>
          <w:szCs w:val="28"/>
        </w:rPr>
        <w:t>F</w:t>
      </w:r>
      <w:r w:rsidRPr="0070405E">
        <w:rPr>
          <w:rFonts w:ascii="Times New Roman" w:hAnsi="Times New Roman" w:cs="Times New Roman"/>
          <w:sz w:val="28"/>
          <w:szCs w:val="28"/>
        </w:rPr>
        <w:t xml:space="preserve">-распределение с </w:t>
      </w:r>
      <m:oMath>
        <m:r>
          <w:rPr>
            <w:rFonts w:ascii="Cambria Math" w:hAnsi="Cambria Math" w:cs="Times New Roman"/>
            <w:sz w:val="28"/>
            <w:szCs w:val="28"/>
          </w:rPr>
          <m:t>(I-1)</m:t>
        </m:r>
      </m:oMath>
      <w:r w:rsidRPr="0070405E">
        <w:rPr>
          <w:rFonts w:ascii="Times New Roman" w:hAnsi="Times New Roman" w:cs="Times New Roman"/>
          <w:sz w:val="28"/>
          <w:szCs w:val="28"/>
        </w:rPr>
        <w:t xml:space="preserve"> и </w:t>
      </w:r>
      <m:oMath>
        <m:r>
          <w:rPr>
            <w:rFonts w:ascii="Cambria Math" w:hAnsi="Cambria Math" w:cs="Times New Roman"/>
            <w:sz w:val="28"/>
            <w:szCs w:val="28"/>
          </w:rPr>
          <m:t>I</m:t>
        </m:r>
        <m:d>
          <m:dPr>
            <m:ctrlPr>
              <w:rPr>
                <w:rFonts w:ascii="Cambria Math" w:hAnsi="Cambria Math" w:cs="Times New Roman"/>
                <w:i/>
                <w:sz w:val="28"/>
                <w:szCs w:val="28"/>
              </w:rPr>
            </m:ctrlPr>
          </m:dPr>
          <m:e>
            <m:r>
              <w:rPr>
                <w:rFonts w:ascii="Cambria Math" w:hAnsi="Cambria Math" w:cs="Times New Roman"/>
                <w:sz w:val="28"/>
                <w:szCs w:val="28"/>
              </w:rPr>
              <m:t>J-1</m:t>
            </m:r>
          </m:e>
        </m:d>
      </m:oMath>
      <w:r w:rsidRPr="0070405E">
        <w:rPr>
          <w:rFonts w:ascii="Times New Roman" w:hAnsi="Times New Roman" w:cs="Times New Roman"/>
          <w:sz w:val="28"/>
          <w:szCs w:val="28"/>
        </w:rPr>
        <w:t xml:space="preserve"> степенями свободы (</w:t>
      </w:r>
      <w:r w:rsidRPr="0070405E">
        <w:rPr>
          <w:rFonts w:ascii="Times New Roman" w:hAnsi="Times New Roman" w:cs="Times New Roman"/>
          <w:i/>
          <w:sz w:val="28"/>
          <w:szCs w:val="28"/>
        </w:rPr>
        <w:t>F</w:t>
      </w:r>
      <w:r w:rsidRPr="0070405E">
        <w:rPr>
          <w:rFonts w:ascii="Times New Roman" w:hAnsi="Times New Roman" w:cs="Times New Roman"/>
          <w:sz w:val="28"/>
          <w:szCs w:val="28"/>
        </w:rPr>
        <w:t xml:space="preserve">-критерий). В качестве первого тарифного фактора выбирается фактор риска, у которого </w:t>
      </w:r>
      <w:r w:rsidRPr="0070405E">
        <w:rPr>
          <w:rFonts w:ascii="Times New Roman" w:hAnsi="Times New Roman" w:cs="Times New Roman"/>
          <w:i/>
          <w:sz w:val="28"/>
          <w:szCs w:val="28"/>
        </w:rPr>
        <w:t>F</w:t>
      </w:r>
      <w:r w:rsidRPr="0070405E">
        <w:rPr>
          <w:rFonts w:ascii="Times New Roman" w:hAnsi="Times New Roman" w:cs="Times New Roman"/>
          <w:sz w:val="28"/>
          <w:szCs w:val="28"/>
        </w:rPr>
        <w:t xml:space="preserve">-критерий наиболее явно отвергает нулевую гипотезу равенства математических ожиданий логарифмированных величин убытка (значение статистики критерия максимально превышает соответствующую заданному уровню значимости квантиль </w:t>
      </w:r>
      <w:r w:rsidRPr="0070405E">
        <w:rPr>
          <w:rFonts w:ascii="Times New Roman" w:hAnsi="Times New Roman" w:cs="Times New Roman"/>
          <w:i/>
          <w:sz w:val="28"/>
          <w:szCs w:val="28"/>
        </w:rPr>
        <w:t>F</w:t>
      </w:r>
      <w:r w:rsidRPr="0070405E">
        <w:rPr>
          <w:rFonts w:ascii="Times New Roman" w:hAnsi="Times New Roman" w:cs="Times New Roman"/>
          <w:sz w:val="28"/>
          <w:szCs w:val="28"/>
        </w:rPr>
        <w:t>-распределения).</w:t>
      </w:r>
      <w:r w:rsidR="00811762" w:rsidRPr="0070405E">
        <w:rPr>
          <w:rFonts w:ascii="Times New Roman" w:hAnsi="Times New Roman" w:cs="Times New Roman"/>
          <w:sz w:val="28"/>
          <w:szCs w:val="28"/>
        </w:rPr>
        <w:t xml:space="preserve"> </w:t>
      </w:r>
      <w:r w:rsidR="002D0E32" w:rsidRPr="0070405E">
        <w:rPr>
          <w:rFonts w:ascii="Times New Roman" w:hAnsi="Times New Roman" w:cs="Times New Roman"/>
          <w:sz w:val="28"/>
          <w:szCs w:val="28"/>
        </w:rPr>
        <w:t>Таким образом</w:t>
      </w:r>
      <w:r w:rsidR="0060097E" w:rsidRPr="0070405E">
        <w:rPr>
          <w:rFonts w:ascii="Times New Roman" w:hAnsi="Times New Roman" w:cs="Times New Roman"/>
          <w:sz w:val="28"/>
          <w:szCs w:val="28"/>
        </w:rPr>
        <w:t>,</w:t>
      </w:r>
      <w:r w:rsidR="002D0E32" w:rsidRPr="0070405E">
        <w:rPr>
          <w:rFonts w:ascii="Times New Roman" w:hAnsi="Times New Roman" w:cs="Times New Roman"/>
          <w:sz w:val="28"/>
          <w:szCs w:val="28"/>
        </w:rPr>
        <w:t xml:space="preserve"> проверяется качество разбиения показателей на группы. </w:t>
      </w:r>
    </w:p>
    <w:p w:rsidR="00C80293" w:rsidRPr="0070405E" w:rsidRDefault="00811762" w:rsidP="002D0E32">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Статистические исследования показывают, что наибольшее влияние на аварийность и среднюю величину ущерба оказывают</w:t>
      </w:r>
      <w:r w:rsidR="00C80293" w:rsidRPr="0070405E">
        <w:rPr>
          <w:rFonts w:ascii="Times New Roman" w:hAnsi="Times New Roman" w:cs="Times New Roman"/>
          <w:sz w:val="28"/>
          <w:szCs w:val="28"/>
        </w:rPr>
        <w:t xml:space="preserve"> [36]:</w:t>
      </w:r>
    </w:p>
    <w:p w:rsidR="00811762" w:rsidRPr="0070405E" w:rsidRDefault="00811762" w:rsidP="00C80293">
      <w:pPr>
        <w:pStyle w:val="a7"/>
        <w:numPr>
          <w:ilvl w:val="0"/>
          <w:numId w:val="32"/>
        </w:numPr>
        <w:spacing w:after="0" w:line="360" w:lineRule="auto"/>
        <w:ind w:left="0" w:firstLine="709"/>
        <w:jc w:val="both"/>
        <w:rPr>
          <w:rFonts w:ascii="Times New Roman" w:hAnsi="Times New Roman" w:cs="Times New Roman"/>
          <w:sz w:val="28"/>
          <w:szCs w:val="28"/>
        </w:rPr>
      </w:pPr>
      <w:r w:rsidRPr="0070405E">
        <w:rPr>
          <w:rFonts w:ascii="Times New Roman" w:hAnsi="Times New Roman" w:cs="Times New Roman"/>
          <w:sz w:val="28"/>
          <w:szCs w:val="28"/>
        </w:rPr>
        <w:t>страховое покрытие автомобиля – фактически его стоимость (</w:t>
      </w:r>
      <w:r w:rsidR="00C80293" w:rsidRPr="0070405E">
        <w:rPr>
          <w:rFonts w:ascii="Times New Roman" w:hAnsi="Times New Roman" w:cs="Times New Roman"/>
          <w:sz w:val="28"/>
          <w:szCs w:val="28"/>
        </w:rPr>
        <w:t>чем дороже автомобиль, тем дороже его детали, тем выше стоимость ремонта автомобиля);</w:t>
      </w:r>
    </w:p>
    <w:p w:rsidR="00C80293" w:rsidRPr="0070405E" w:rsidRDefault="00C80293" w:rsidP="00C80293">
      <w:pPr>
        <w:pStyle w:val="a7"/>
        <w:numPr>
          <w:ilvl w:val="0"/>
          <w:numId w:val="32"/>
        </w:numPr>
        <w:spacing w:after="0" w:line="360" w:lineRule="auto"/>
        <w:ind w:left="0" w:firstLine="709"/>
        <w:jc w:val="both"/>
        <w:rPr>
          <w:rFonts w:ascii="Times New Roman" w:hAnsi="Times New Roman" w:cs="Times New Roman"/>
          <w:sz w:val="28"/>
          <w:szCs w:val="28"/>
        </w:rPr>
      </w:pPr>
      <w:r w:rsidRPr="0070405E">
        <w:rPr>
          <w:rFonts w:ascii="Times New Roman" w:hAnsi="Times New Roman" w:cs="Times New Roman"/>
          <w:sz w:val="28"/>
          <w:szCs w:val="28"/>
        </w:rPr>
        <w:t>возраст автомобиля (новые автомобили, как правило, находятся на гарантии, по которой в некоторых случае производят ремонт автомобиля, не обращаясь в страховую компанию; к тому же при увеличении возраста автомобиля возникает все большее количество проблем, так как у каждого аппарата есть свой срок годности);</w:t>
      </w:r>
    </w:p>
    <w:p w:rsidR="00C80293" w:rsidRPr="0070405E" w:rsidRDefault="00C80293" w:rsidP="00C80293">
      <w:pPr>
        <w:pStyle w:val="a7"/>
        <w:numPr>
          <w:ilvl w:val="0"/>
          <w:numId w:val="32"/>
        </w:numPr>
        <w:spacing w:after="0" w:line="360" w:lineRule="auto"/>
        <w:ind w:left="0" w:firstLine="709"/>
        <w:jc w:val="both"/>
        <w:rPr>
          <w:rFonts w:ascii="Times New Roman" w:hAnsi="Times New Roman" w:cs="Times New Roman"/>
          <w:sz w:val="28"/>
          <w:szCs w:val="28"/>
        </w:rPr>
      </w:pPr>
      <w:r w:rsidRPr="0070405E">
        <w:rPr>
          <w:rFonts w:ascii="Times New Roman" w:hAnsi="Times New Roman" w:cs="Times New Roman"/>
          <w:sz w:val="28"/>
          <w:szCs w:val="28"/>
        </w:rPr>
        <w:t>возраст водителя (исследования показывают, что молодые водители менее аккуратны на дорогах и попадают в большее количество аварий);</w:t>
      </w:r>
    </w:p>
    <w:p w:rsidR="00C80293" w:rsidRPr="0070405E" w:rsidRDefault="00C80293" w:rsidP="00C80293">
      <w:pPr>
        <w:pStyle w:val="a7"/>
        <w:numPr>
          <w:ilvl w:val="0"/>
          <w:numId w:val="32"/>
        </w:numPr>
        <w:spacing w:after="0" w:line="360" w:lineRule="auto"/>
        <w:ind w:left="0" w:firstLine="709"/>
        <w:jc w:val="both"/>
        <w:rPr>
          <w:rFonts w:ascii="Times New Roman" w:hAnsi="Times New Roman" w:cs="Times New Roman"/>
          <w:sz w:val="28"/>
          <w:szCs w:val="28"/>
        </w:rPr>
      </w:pPr>
      <w:r w:rsidRPr="0070405E">
        <w:rPr>
          <w:rFonts w:ascii="Times New Roman" w:hAnsi="Times New Roman" w:cs="Times New Roman"/>
          <w:sz w:val="28"/>
          <w:szCs w:val="28"/>
        </w:rPr>
        <w:t>стаж водителя (водители с большим стажем опытнее, поэтому ведут себя на дорогах гораздо менее опасно, а иногда водителям с маленьким стажем вождения элементарно не хватает опыта, чтобы избежать столкновения).</w:t>
      </w:r>
    </w:p>
    <w:p w:rsidR="00C80293" w:rsidRPr="0070405E" w:rsidRDefault="00C80293" w:rsidP="002D0E32">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При этом</w:t>
      </w:r>
      <w:r w:rsidR="00152132" w:rsidRPr="0070405E">
        <w:rPr>
          <w:rFonts w:ascii="Times New Roman" w:hAnsi="Times New Roman" w:cs="Times New Roman"/>
          <w:sz w:val="28"/>
          <w:szCs w:val="28"/>
        </w:rPr>
        <w:t xml:space="preserve">  </w:t>
      </w:r>
      <w:r w:rsidRPr="0070405E">
        <w:rPr>
          <w:rFonts w:ascii="Times New Roman" w:hAnsi="Times New Roman" w:cs="Times New Roman"/>
          <w:sz w:val="28"/>
          <w:szCs w:val="28"/>
        </w:rPr>
        <w:t>первые два фактора непосредственно влияют на величину причиняемого автомобилю ущерба, а последние два связаны с аварийностью – количеством страховых случаев и частотой попадания в аварию. Исходя из этих соображений, в</w:t>
      </w:r>
      <w:r w:rsidR="002D0E32" w:rsidRPr="0070405E">
        <w:rPr>
          <w:rFonts w:ascii="Times New Roman" w:hAnsi="Times New Roman" w:cs="Times New Roman"/>
          <w:sz w:val="28"/>
          <w:szCs w:val="28"/>
        </w:rPr>
        <w:t xml:space="preserve"> рамках проводимого анализа </w:t>
      </w:r>
      <w:r w:rsidRPr="0070405E">
        <w:rPr>
          <w:rFonts w:ascii="Times New Roman" w:hAnsi="Times New Roman" w:cs="Times New Roman"/>
          <w:sz w:val="28"/>
          <w:szCs w:val="28"/>
        </w:rPr>
        <w:t>рассмотрены взаимосвязи ущерба со страховым покрытием и возрастом автомобиля, и частоты наступления страхового случая с возрастом и стажем водителя.</w:t>
      </w:r>
    </w:p>
    <w:p w:rsidR="003D441B" w:rsidRPr="0070405E" w:rsidRDefault="002D0E32"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Д</w:t>
      </w:r>
      <w:r w:rsidR="00BA0FA9" w:rsidRPr="0070405E">
        <w:rPr>
          <w:rFonts w:ascii="Times New Roman" w:hAnsi="Times New Roman" w:cs="Times New Roman"/>
          <w:sz w:val="28"/>
          <w:szCs w:val="28"/>
        </w:rPr>
        <w:t xml:space="preserve">анные по </w:t>
      </w:r>
      <w:r w:rsidR="00C80293" w:rsidRPr="0070405E">
        <w:rPr>
          <w:rFonts w:ascii="Times New Roman" w:hAnsi="Times New Roman" w:cs="Times New Roman"/>
          <w:sz w:val="28"/>
          <w:szCs w:val="28"/>
        </w:rPr>
        <w:t>четырем выбранным факторам</w:t>
      </w:r>
      <w:r w:rsidR="00BA0FA9" w:rsidRPr="0070405E">
        <w:rPr>
          <w:rFonts w:ascii="Times New Roman" w:hAnsi="Times New Roman" w:cs="Times New Roman"/>
          <w:sz w:val="28"/>
          <w:szCs w:val="28"/>
        </w:rPr>
        <w:t xml:space="preserve"> разбиты на группы исходя из </w:t>
      </w:r>
      <w:r w:rsidR="00C40511" w:rsidRPr="0070405E">
        <w:rPr>
          <w:rFonts w:ascii="Times New Roman" w:hAnsi="Times New Roman" w:cs="Times New Roman"/>
          <w:sz w:val="28"/>
          <w:szCs w:val="28"/>
        </w:rPr>
        <w:t>общепринятого деления в российских страховых компаниях [49]</w:t>
      </w:r>
      <w:r w:rsidR="003D441B" w:rsidRPr="0070405E">
        <w:rPr>
          <w:rFonts w:ascii="Times New Roman" w:hAnsi="Times New Roman" w:cs="Times New Roman"/>
          <w:sz w:val="28"/>
          <w:szCs w:val="28"/>
        </w:rPr>
        <w:t xml:space="preserve">. А далее проверяется статистическая значимость разбиения на группы путем проверки гипотезы о </w:t>
      </w:r>
      <w:proofErr w:type="spellStart"/>
      <w:r w:rsidR="003D441B" w:rsidRPr="0070405E">
        <w:rPr>
          <w:rFonts w:ascii="Times New Roman" w:hAnsi="Times New Roman" w:cs="Times New Roman"/>
          <w:sz w:val="28"/>
          <w:szCs w:val="28"/>
        </w:rPr>
        <w:t>незначимости</w:t>
      </w:r>
      <w:proofErr w:type="spellEnd"/>
      <w:r w:rsidR="003D441B" w:rsidRPr="0070405E">
        <w:rPr>
          <w:rFonts w:ascii="Times New Roman" w:hAnsi="Times New Roman" w:cs="Times New Roman"/>
          <w:sz w:val="28"/>
          <w:szCs w:val="28"/>
        </w:rPr>
        <w:t xml:space="preserve"> с помощью </w:t>
      </w:r>
      <w:r w:rsidR="003D441B" w:rsidRPr="0070405E">
        <w:rPr>
          <w:rFonts w:ascii="Times New Roman" w:hAnsi="Times New Roman" w:cs="Times New Roman"/>
          <w:i/>
          <w:sz w:val="28"/>
          <w:szCs w:val="28"/>
          <w:lang w:val="en-US"/>
        </w:rPr>
        <w:t>F</w:t>
      </w:r>
      <w:r w:rsidR="003D441B" w:rsidRPr="0070405E">
        <w:rPr>
          <w:rFonts w:ascii="Times New Roman" w:hAnsi="Times New Roman" w:cs="Times New Roman"/>
          <w:sz w:val="28"/>
          <w:szCs w:val="28"/>
        </w:rPr>
        <w:t>-критерия Фишера.</w:t>
      </w:r>
    </w:p>
    <w:p w:rsidR="00BA0FA9" w:rsidRPr="0070405E" w:rsidRDefault="00BA0FA9"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Итак, данные по страховому покрытию разбиты на 18 групп; данные по возрасту автомобиля – на 8 групп. Данные по возрасту водителя объединены в 9 групп, а данные по стажу водителя – в 6 групп.</w:t>
      </w:r>
    </w:p>
    <w:p w:rsidR="00BA0FA9" w:rsidRPr="0070405E" w:rsidRDefault="00BA0FA9"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Правило отнесения определенных автомобилей по группам в зависимости от страхового покр</w:t>
      </w:r>
      <w:r w:rsidR="00C40511" w:rsidRPr="0070405E">
        <w:rPr>
          <w:rFonts w:ascii="Times New Roman" w:hAnsi="Times New Roman" w:cs="Times New Roman"/>
          <w:sz w:val="28"/>
          <w:szCs w:val="28"/>
        </w:rPr>
        <w:t xml:space="preserve">ытия выглядит следующим образом (табл. </w:t>
      </w:r>
      <w:r w:rsidR="0070405E">
        <w:rPr>
          <w:rFonts w:ascii="Times New Roman" w:hAnsi="Times New Roman" w:cs="Times New Roman"/>
          <w:sz w:val="28"/>
          <w:szCs w:val="28"/>
          <w:lang w:val="en-US"/>
        </w:rPr>
        <w:t>8</w:t>
      </w:r>
      <w:r w:rsidR="00C40511" w:rsidRPr="0070405E">
        <w:rPr>
          <w:rFonts w:ascii="Times New Roman" w:hAnsi="Times New Roman" w:cs="Times New Roman"/>
          <w:sz w:val="28"/>
          <w:szCs w:val="28"/>
        </w:rPr>
        <w:t>).</w:t>
      </w:r>
    </w:p>
    <w:p w:rsidR="002D0E32" w:rsidRPr="0070405E" w:rsidRDefault="002D0E32" w:rsidP="002D0E32">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lastRenderedPageBreak/>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SEQ Таблица \* ARABIC</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8</w:t>
      </w:r>
      <w:r w:rsidR="009A25B8" w:rsidRPr="0070405E">
        <w:rPr>
          <w:rFonts w:ascii="Times New Roman" w:hAnsi="Times New Roman" w:cs="Times New Roman"/>
          <w:b w:val="0"/>
          <w:i/>
          <w:color w:val="auto"/>
          <w:sz w:val="28"/>
          <w:szCs w:val="28"/>
        </w:rPr>
        <w:fldChar w:fldCharType="end"/>
      </w:r>
    </w:p>
    <w:p w:rsidR="002D0E32" w:rsidRPr="0070405E" w:rsidRDefault="002D0E32" w:rsidP="002D0E32">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Правило отнесения в группы - страховое покрытие ТС</w:t>
      </w:r>
    </w:p>
    <w:tbl>
      <w:tblPr>
        <w:tblW w:w="6650" w:type="dxa"/>
        <w:jc w:val="center"/>
        <w:tblLook w:val="04A0"/>
      </w:tblPr>
      <w:tblGrid>
        <w:gridCol w:w="1122"/>
        <w:gridCol w:w="2389"/>
        <w:gridCol w:w="1602"/>
        <w:gridCol w:w="1537"/>
      </w:tblGrid>
      <w:tr w:rsidR="002D0E32" w:rsidRPr="0070405E" w:rsidTr="002D0E32">
        <w:trPr>
          <w:trHeight w:val="340"/>
          <w:jc w:val="center"/>
        </w:trPr>
        <w:tc>
          <w:tcPr>
            <w:tcW w:w="1122" w:type="dxa"/>
            <w:vMerge w:val="restart"/>
            <w:tcBorders>
              <w:top w:val="single" w:sz="4" w:space="0" w:color="auto"/>
              <w:left w:val="single" w:sz="4" w:space="0" w:color="auto"/>
              <w:bottom w:val="single" w:sz="4" w:space="0" w:color="auto"/>
              <w:right w:val="single" w:sz="2" w:space="0" w:color="auto"/>
            </w:tcBorders>
            <w:shd w:val="clear" w:color="auto" w:fill="auto"/>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Номер группы</w:t>
            </w:r>
          </w:p>
        </w:tc>
        <w:tc>
          <w:tcPr>
            <w:tcW w:w="2389" w:type="dxa"/>
            <w:vMerge w:val="restart"/>
            <w:tcBorders>
              <w:top w:val="single" w:sz="2" w:space="0" w:color="auto"/>
              <w:left w:val="single" w:sz="2" w:space="0" w:color="auto"/>
              <w:bottom w:val="single" w:sz="2" w:space="0" w:color="auto"/>
              <w:right w:val="single" w:sz="2" w:space="0" w:color="auto"/>
            </w:tcBorders>
            <w:vAlign w:val="center"/>
          </w:tcPr>
          <w:p w:rsidR="002D0E32" w:rsidRPr="0070405E" w:rsidRDefault="002D0E32" w:rsidP="002D0E3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Обозначение</w:t>
            </w:r>
          </w:p>
        </w:tc>
        <w:tc>
          <w:tcPr>
            <w:tcW w:w="3139" w:type="dxa"/>
            <w:gridSpan w:val="2"/>
            <w:tcBorders>
              <w:top w:val="single" w:sz="4" w:space="0" w:color="auto"/>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Страховая сумма (руб.)</w:t>
            </w:r>
          </w:p>
        </w:tc>
      </w:tr>
      <w:tr w:rsidR="002D0E32" w:rsidRPr="0070405E" w:rsidTr="002D0E32">
        <w:trPr>
          <w:trHeight w:val="340"/>
          <w:jc w:val="center"/>
        </w:trPr>
        <w:tc>
          <w:tcPr>
            <w:tcW w:w="1122" w:type="dxa"/>
            <w:vMerge/>
            <w:tcBorders>
              <w:top w:val="single" w:sz="4" w:space="0" w:color="auto"/>
              <w:left w:val="single" w:sz="4" w:space="0" w:color="auto"/>
              <w:bottom w:val="single" w:sz="4" w:space="0" w:color="auto"/>
              <w:right w:val="single" w:sz="2" w:space="0" w:color="auto"/>
            </w:tcBorders>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p>
        </w:tc>
        <w:tc>
          <w:tcPr>
            <w:tcW w:w="2389" w:type="dxa"/>
            <w:vMerge/>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От</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До</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Cov01</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Cov02</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200 000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Cov03</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300 000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Cov04</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400 000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Cov05</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500 000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600 000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Cov06</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600 000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Cov07</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700 000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800 000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Cov08</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800 000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900 000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Cov09</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900 000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 xml:space="preserve">1 000 </w:t>
            </w:r>
            <w:proofErr w:type="spellStart"/>
            <w:r w:rsidRPr="0070405E">
              <w:rPr>
                <w:rFonts w:ascii="Times New Roman" w:eastAsia="Times New Roman" w:hAnsi="Times New Roman" w:cs="Times New Roman"/>
                <w:sz w:val="24"/>
                <w:szCs w:val="24"/>
              </w:rPr>
              <w:t>000</w:t>
            </w:r>
            <w:proofErr w:type="spellEnd"/>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Cov10</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 xml:space="preserve">1 000 </w:t>
            </w:r>
            <w:proofErr w:type="spellStart"/>
            <w:r w:rsidRPr="0070405E">
              <w:rPr>
                <w:rFonts w:ascii="Times New Roman" w:eastAsia="Times New Roman" w:hAnsi="Times New Roman" w:cs="Times New Roman"/>
                <w:sz w:val="24"/>
                <w:szCs w:val="24"/>
              </w:rPr>
              <w:t>000</w:t>
            </w:r>
            <w:proofErr w:type="spellEnd"/>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1 100 000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Cov11</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1 100 000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1 200 000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Cov12</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1 200 000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1 300 000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Cov13</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1 300 000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1 400 000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Cov14</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1 400 000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1 500 000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Cov15</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1 500 000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1 600 000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Cov16</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1 600 000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1 700 000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Cov17</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1 700 000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1 800 000</w:t>
            </w:r>
          </w:p>
        </w:tc>
      </w:tr>
      <w:tr w:rsidR="002D0E32" w:rsidRPr="0070405E" w:rsidTr="002D0E32">
        <w:trPr>
          <w:trHeight w:val="340"/>
          <w:jc w:val="center"/>
        </w:trPr>
        <w:tc>
          <w:tcPr>
            <w:tcW w:w="1122" w:type="dxa"/>
            <w:tcBorders>
              <w:top w:val="nil"/>
              <w:left w:val="single" w:sz="4" w:space="0" w:color="auto"/>
              <w:bottom w:val="single" w:sz="4" w:space="0" w:color="auto"/>
              <w:right w:val="single" w:sz="2"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w:t>
            </w:r>
          </w:p>
        </w:tc>
        <w:tc>
          <w:tcPr>
            <w:tcW w:w="2389"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Cov18</w:t>
            </w:r>
          </w:p>
        </w:tc>
        <w:tc>
          <w:tcPr>
            <w:tcW w:w="1602"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1 800 000</w:t>
            </w:r>
          </w:p>
        </w:tc>
        <w:tc>
          <w:tcPr>
            <w:tcW w:w="1537"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 xml:space="preserve">3 000 </w:t>
            </w:r>
            <w:proofErr w:type="spellStart"/>
            <w:r w:rsidRPr="0070405E">
              <w:rPr>
                <w:rFonts w:ascii="Times New Roman" w:eastAsia="Times New Roman" w:hAnsi="Times New Roman" w:cs="Times New Roman"/>
                <w:sz w:val="24"/>
                <w:szCs w:val="24"/>
              </w:rPr>
              <w:t>000</w:t>
            </w:r>
            <w:proofErr w:type="spellEnd"/>
          </w:p>
        </w:tc>
      </w:tr>
    </w:tbl>
    <w:p w:rsidR="00BA0FA9" w:rsidRPr="0070405E" w:rsidRDefault="00BA0FA9" w:rsidP="00BA0FA9">
      <w:pPr>
        <w:spacing w:after="0" w:line="360" w:lineRule="auto"/>
        <w:ind w:firstLine="567"/>
        <w:jc w:val="both"/>
        <w:rPr>
          <w:rFonts w:ascii="Times New Roman" w:hAnsi="Times New Roman" w:cs="Times New Roman"/>
          <w:sz w:val="28"/>
          <w:szCs w:val="28"/>
        </w:rPr>
      </w:pPr>
    </w:p>
    <w:p w:rsidR="002D0E32" w:rsidRPr="0070405E" w:rsidRDefault="002D0E32"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Каждая группа разбиения по страховому покрытию охватывает интервал покрытия в 100 тысяч рублей. </w:t>
      </w:r>
      <w:r w:rsidR="003D441B" w:rsidRPr="0070405E">
        <w:rPr>
          <w:rFonts w:ascii="Times New Roman" w:hAnsi="Times New Roman" w:cs="Times New Roman"/>
          <w:sz w:val="28"/>
          <w:szCs w:val="28"/>
        </w:rPr>
        <w:t xml:space="preserve">Последняя, </w:t>
      </w:r>
      <w:r w:rsidRPr="0070405E">
        <w:rPr>
          <w:rFonts w:ascii="Times New Roman" w:hAnsi="Times New Roman" w:cs="Times New Roman"/>
          <w:sz w:val="28"/>
          <w:szCs w:val="28"/>
        </w:rPr>
        <w:t>18 группа</w:t>
      </w:r>
      <w:r w:rsidR="003D441B" w:rsidRPr="0070405E">
        <w:rPr>
          <w:rFonts w:ascii="Times New Roman" w:hAnsi="Times New Roman" w:cs="Times New Roman"/>
          <w:sz w:val="28"/>
          <w:szCs w:val="28"/>
        </w:rPr>
        <w:t xml:space="preserve"> содержит в себе все автомобили</w:t>
      </w:r>
      <w:r w:rsidRPr="0070405E">
        <w:rPr>
          <w:rFonts w:ascii="Times New Roman" w:hAnsi="Times New Roman" w:cs="Times New Roman"/>
          <w:sz w:val="28"/>
          <w:szCs w:val="28"/>
        </w:rPr>
        <w:t xml:space="preserve"> от 1,8 до 3 млн. рублей. Последняя группа включает в себя весь правый хвост распределения: основное количество застрахованных автомобилей находится до 1,8 млн. рублей, поэтому в последнюю группу попало н</w:t>
      </w:r>
      <w:r w:rsidR="003D441B" w:rsidRPr="0070405E">
        <w:rPr>
          <w:rFonts w:ascii="Times New Roman" w:hAnsi="Times New Roman" w:cs="Times New Roman"/>
          <w:sz w:val="28"/>
          <w:szCs w:val="28"/>
        </w:rPr>
        <w:t>ебольшой количество автомобилей с большими страховыми суммами.</w:t>
      </w:r>
    </w:p>
    <w:p w:rsidR="002D0E32" w:rsidRPr="0070405E" w:rsidRDefault="002D0E32" w:rsidP="002D0E32">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Здесь следует обратить внимание, что автомобили со страховым покрытием свыше 3 миллионов рублей исключены из рассмотрения, так как такие автомобили попадают в разряд «дорогих», и, соответственно, к ним применяются не стандартные методы расчета премий, а индивидуальный подход в каждом отдельном случае.</w:t>
      </w:r>
    </w:p>
    <w:p w:rsidR="002B658F" w:rsidRPr="0070405E" w:rsidRDefault="002B658F" w:rsidP="002D0E32">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Разбиение на группы </w:t>
      </w:r>
      <w:r w:rsidR="003D441B" w:rsidRPr="0070405E">
        <w:rPr>
          <w:rFonts w:ascii="Times New Roman" w:hAnsi="Times New Roman" w:cs="Times New Roman"/>
          <w:sz w:val="28"/>
          <w:szCs w:val="28"/>
        </w:rPr>
        <w:t xml:space="preserve">по страховому покрытию </w:t>
      </w:r>
      <w:r w:rsidRPr="0070405E">
        <w:rPr>
          <w:rFonts w:ascii="Times New Roman" w:hAnsi="Times New Roman" w:cs="Times New Roman"/>
          <w:sz w:val="28"/>
          <w:szCs w:val="28"/>
        </w:rPr>
        <w:t xml:space="preserve">статистически значимо </w:t>
      </w:r>
      <w:r w:rsidR="003D441B" w:rsidRPr="0070405E">
        <w:rPr>
          <w:rFonts w:ascii="Times New Roman" w:hAnsi="Times New Roman" w:cs="Times New Roman"/>
          <w:sz w:val="28"/>
          <w:szCs w:val="28"/>
        </w:rPr>
        <w:t xml:space="preserve">по </w:t>
      </w:r>
      <w:r w:rsidR="003D441B" w:rsidRPr="0070405E">
        <w:rPr>
          <w:rFonts w:ascii="Times New Roman" w:hAnsi="Times New Roman" w:cs="Times New Roman"/>
          <w:i/>
          <w:sz w:val="28"/>
          <w:szCs w:val="28"/>
          <w:lang w:val="en-US"/>
        </w:rPr>
        <w:t>F</w:t>
      </w:r>
      <w:r w:rsidR="003D441B" w:rsidRPr="0070405E">
        <w:rPr>
          <w:rFonts w:ascii="Times New Roman" w:hAnsi="Times New Roman" w:cs="Times New Roman"/>
          <w:sz w:val="28"/>
          <w:szCs w:val="28"/>
        </w:rPr>
        <w:t xml:space="preserve">-критерию Фишера </w:t>
      </w:r>
      <w:r w:rsidRPr="0070405E">
        <w:rPr>
          <w:rFonts w:ascii="Times New Roman" w:hAnsi="Times New Roman" w:cs="Times New Roman"/>
          <w:sz w:val="28"/>
          <w:szCs w:val="28"/>
        </w:rPr>
        <w:t xml:space="preserve">на уровне значимости </w:t>
      </w:r>
      <w:r w:rsidR="003D441B" w:rsidRPr="0070405E">
        <w:rPr>
          <w:rFonts w:ascii="Times New Roman" w:hAnsi="Times New Roman" w:cs="Times New Roman"/>
          <w:sz w:val="28"/>
          <w:szCs w:val="28"/>
        </w:rPr>
        <w:t xml:space="preserve">гораздо меньше </w:t>
      </w:r>
      <w:r w:rsidRPr="0070405E">
        <w:rPr>
          <w:rFonts w:ascii="Times New Roman" w:hAnsi="Times New Roman" w:cs="Times New Roman"/>
          <w:sz w:val="28"/>
          <w:szCs w:val="28"/>
        </w:rPr>
        <w:t xml:space="preserve">0,05 (значение </w:t>
      </w:r>
      <w:r w:rsidRPr="0070405E">
        <w:rPr>
          <w:rFonts w:ascii="Times New Roman" w:hAnsi="Times New Roman" w:cs="Times New Roman"/>
          <w:sz w:val="28"/>
          <w:szCs w:val="28"/>
        </w:rPr>
        <w:lastRenderedPageBreak/>
        <w:t>статис</w:t>
      </w:r>
      <w:r w:rsidR="00945455" w:rsidRPr="0070405E">
        <w:rPr>
          <w:rFonts w:ascii="Times New Roman" w:hAnsi="Times New Roman" w:cs="Times New Roman"/>
          <w:sz w:val="28"/>
          <w:szCs w:val="28"/>
        </w:rPr>
        <w:t xml:space="preserve">тики </w:t>
      </w:r>
      <w:r w:rsidR="00945455" w:rsidRPr="0070405E">
        <w:rPr>
          <w:rFonts w:ascii="Times New Roman" w:hAnsi="Times New Roman" w:cs="Times New Roman"/>
          <w:i/>
          <w:sz w:val="28"/>
          <w:szCs w:val="28"/>
        </w:rPr>
        <w:t xml:space="preserve">F </w:t>
      </w:r>
      <w:r w:rsidR="00945455" w:rsidRPr="0070405E">
        <w:rPr>
          <w:rFonts w:ascii="Times New Roman" w:hAnsi="Times New Roman" w:cs="Times New Roman"/>
          <w:sz w:val="28"/>
          <w:szCs w:val="28"/>
        </w:rPr>
        <w:t>наблюдаемого равно 57,3)</w:t>
      </w:r>
      <w:r w:rsidRPr="0070405E">
        <w:rPr>
          <w:rFonts w:ascii="Times New Roman" w:hAnsi="Times New Roman" w:cs="Times New Roman"/>
          <w:sz w:val="28"/>
          <w:szCs w:val="28"/>
        </w:rPr>
        <w:t xml:space="preserve">. Средние уровни ущерба по группам страхового покрытия представлены на графике (рис. </w:t>
      </w:r>
      <w:r w:rsidR="00C40511" w:rsidRPr="0070405E">
        <w:rPr>
          <w:rFonts w:ascii="Times New Roman" w:hAnsi="Times New Roman" w:cs="Times New Roman"/>
          <w:sz w:val="28"/>
          <w:szCs w:val="28"/>
        </w:rPr>
        <w:t>12</w:t>
      </w:r>
      <w:r w:rsidRPr="0070405E">
        <w:rPr>
          <w:rFonts w:ascii="Times New Roman" w:hAnsi="Times New Roman" w:cs="Times New Roman"/>
          <w:sz w:val="28"/>
          <w:szCs w:val="28"/>
        </w:rPr>
        <w:t>).</w:t>
      </w:r>
    </w:p>
    <w:p w:rsidR="00F35D61" w:rsidRPr="0070405E" w:rsidRDefault="00F35D61" w:rsidP="00F35D61">
      <w:pPr>
        <w:spacing w:after="0" w:line="360" w:lineRule="auto"/>
        <w:jc w:val="center"/>
        <w:rPr>
          <w:rFonts w:ascii="Times New Roman" w:hAnsi="Times New Roman" w:cs="Times New Roman"/>
          <w:sz w:val="28"/>
          <w:szCs w:val="28"/>
        </w:rPr>
      </w:pPr>
      <w:r w:rsidRPr="0070405E">
        <w:object w:dxaOrig="6694"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4.05pt;height:254.5pt" o:ole="">
            <v:imagedata r:id="rId24" o:title=""/>
          </v:shape>
          <o:OLEObject Type="Embed" ProgID="STATISTICA.Graph" ShapeID="_x0000_i1026" DrawAspect="Content" ObjectID="_1430917333" r:id="rId25">
            <o:FieldCodes>\s</o:FieldCodes>
          </o:OLEObject>
        </w:object>
      </w:r>
    </w:p>
    <w:p w:rsidR="002B658F" w:rsidRPr="0070405E" w:rsidRDefault="002B658F" w:rsidP="002B658F">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Рис.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Рис.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12</w:t>
      </w:r>
      <w:r w:rsidR="009A25B8" w:rsidRPr="0070405E">
        <w:rPr>
          <w:rFonts w:ascii="Times New Roman" w:hAnsi="Times New Roman" w:cs="Times New Roman"/>
          <w:b w:val="0"/>
          <w:i/>
          <w:color w:val="auto"/>
          <w:sz w:val="28"/>
          <w:szCs w:val="28"/>
        </w:rPr>
        <w:fldChar w:fldCharType="end"/>
      </w:r>
      <w:r w:rsidRPr="0070405E">
        <w:rPr>
          <w:rFonts w:ascii="Times New Roman" w:hAnsi="Times New Roman" w:cs="Times New Roman"/>
          <w:b w:val="0"/>
          <w:i/>
          <w:color w:val="auto"/>
          <w:sz w:val="28"/>
          <w:szCs w:val="28"/>
        </w:rPr>
        <w:t>. Уровни ряда ущерба для групп по страховому покрытию</w:t>
      </w:r>
    </w:p>
    <w:p w:rsidR="00802825" w:rsidRPr="0070405E" w:rsidRDefault="002B658F" w:rsidP="0080282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Видны сильные отличия в уровнях ряда. Соседние группы отличаются не так сильно, но если сравнивать не соседние группы, то различия существенные.</w:t>
      </w:r>
      <w:r w:rsidR="00802825" w:rsidRPr="0070405E">
        <w:rPr>
          <w:rFonts w:ascii="Times New Roman" w:hAnsi="Times New Roman" w:cs="Times New Roman"/>
          <w:sz w:val="28"/>
          <w:szCs w:val="28"/>
        </w:rPr>
        <w:t xml:space="preserve"> Доверительные интервалы для ущерба по группам страхового покрытия практически не пересекаются, что еще раз подтверждает высокое качество разбиения фактора на группы.</w:t>
      </w:r>
    </w:p>
    <w:p w:rsidR="00BA0FA9" w:rsidRPr="0070405E" w:rsidRDefault="00BA0FA9"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Правило отнесения по возрасту транспортного средства представлено в виде таблицы</w:t>
      </w:r>
      <w:r w:rsidR="002B658F" w:rsidRPr="0070405E">
        <w:rPr>
          <w:rFonts w:ascii="Times New Roman" w:hAnsi="Times New Roman" w:cs="Times New Roman"/>
          <w:sz w:val="28"/>
          <w:szCs w:val="28"/>
        </w:rPr>
        <w:t xml:space="preserve"> (табл. </w:t>
      </w:r>
      <w:r w:rsidR="0070405E">
        <w:rPr>
          <w:rFonts w:ascii="Times New Roman" w:hAnsi="Times New Roman" w:cs="Times New Roman"/>
          <w:sz w:val="28"/>
          <w:szCs w:val="28"/>
          <w:lang w:val="en-US"/>
        </w:rPr>
        <w:t>9</w:t>
      </w:r>
      <w:r w:rsidR="002B658F" w:rsidRPr="0070405E">
        <w:rPr>
          <w:rFonts w:ascii="Times New Roman" w:hAnsi="Times New Roman" w:cs="Times New Roman"/>
          <w:sz w:val="28"/>
          <w:szCs w:val="28"/>
        </w:rPr>
        <w:t>).</w:t>
      </w:r>
    </w:p>
    <w:p w:rsidR="002D0E32" w:rsidRPr="0070405E" w:rsidRDefault="002D0E32" w:rsidP="002D0E32">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Таблица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9</w:t>
      </w:r>
      <w:r w:rsidR="009A25B8" w:rsidRPr="0070405E">
        <w:rPr>
          <w:rFonts w:ascii="Times New Roman" w:hAnsi="Times New Roman" w:cs="Times New Roman"/>
          <w:b w:val="0"/>
          <w:i/>
          <w:color w:val="auto"/>
          <w:sz w:val="28"/>
          <w:szCs w:val="28"/>
        </w:rPr>
        <w:fldChar w:fldCharType="end"/>
      </w:r>
    </w:p>
    <w:p w:rsidR="002D0E32" w:rsidRPr="0070405E" w:rsidRDefault="002D0E32" w:rsidP="002D0E32">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Правило отнесения в группы - возраст ТС</w:t>
      </w:r>
    </w:p>
    <w:tbl>
      <w:tblPr>
        <w:tblW w:w="4461" w:type="dxa"/>
        <w:jc w:val="center"/>
        <w:tblInd w:w="-263" w:type="dxa"/>
        <w:tblLook w:val="04A0"/>
      </w:tblPr>
      <w:tblGrid>
        <w:gridCol w:w="1908"/>
        <w:gridCol w:w="973"/>
        <w:gridCol w:w="1580"/>
      </w:tblGrid>
      <w:tr w:rsidR="002D0E32" w:rsidRPr="0070405E" w:rsidTr="002D0E32">
        <w:trPr>
          <w:trHeight w:val="705"/>
          <w:jc w:val="center"/>
        </w:trPr>
        <w:tc>
          <w:tcPr>
            <w:tcW w:w="1908" w:type="dxa"/>
            <w:tcBorders>
              <w:top w:val="single" w:sz="2" w:space="0" w:color="auto"/>
              <w:left w:val="single" w:sz="2" w:space="0" w:color="auto"/>
              <w:bottom w:val="single" w:sz="2" w:space="0" w:color="auto"/>
              <w:right w:val="single" w:sz="2" w:space="0" w:color="auto"/>
            </w:tcBorders>
            <w:vAlign w:val="center"/>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Обозначение</w:t>
            </w:r>
          </w:p>
        </w:tc>
        <w:tc>
          <w:tcPr>
            <w:tcW w:w="973"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Номер группы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Возраст ТС (полных лет)</w:t>
            </w:r>
          </w:p>
        </w:tc>
      </w:tr>
      <w:tr w:rsidR="002D0E32" w:rsidRPr="0070405E" w:rsidTr="002D0E32">
        <w:trPr>
          <w:trHeight w:val="315"/>
          <w:jc w:val="center"/>
        </w:trPr>
        <w:tc>
          <w:tcPr>
            <w:tcW w:w="1908"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CarAge01</w:t>
            </w:r>
          </w:p>
        </w:tc>
        <w:tc>
          <w:tcPr>
            <w:tcW w:w="973"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5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r>
      <w:tr w:rsidR="002D0E32" w:rsidRPr="0070405E" w:rsidTr="002D0E32">
        <w:trPr>
          <w:trHeight w:val="315"/>
          <w:jc w:val="center"/>
        </w:trPr>
        <w:tc>
          <w:tcPr>
            <w:tcW w:w="1908"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CarAge02</w:t>
            </w:r>
          </w:p>
        </w:tc>
        <w:tc>
          <w:tcPr>
            <w:tcW w:w="973"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5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r>
      <w:tr w:rsidR="002D0E32" w:rsidRPr="0070405E" w:rsidTr="002D0E32">
        <w:trPr>
          <w:trHeight w:val="315"/>
          <w:jc w:val="center"/>
        </w:trPr>
        <w:tc>
          <w:tcPr>
            <w:tcW w:w="1908" w:type="dxa"/>
            <w:tcBorders>
              <w:top w:val="single" w:sz="2" w:space="0" w:color="auto"/>
              <w:left w:val="single" w:sz="2" w:space="0" w:color="auto"/>
              <w:bottom w:val="single" w:sz="2" w:space="0" w:color="auto"/>
              <w:right w:val="single" w:sz="2"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CarAge03</w:t>
            </w:r>
          </w:p>
        </w:tc>
        <w:tc>
          <w:tcPr>
            <w:tcW w:w="973" w:type="dxa"/>
            <w:tcBorders>
              <w:top w:val="nil"/>
              <w:left w:val="single" w:sz="2"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5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r>
      <w:tr w:rsidR="002D0E32" w:rsidRPr="0070405E" w:rsidTr="002D0E32">
        <w:trPr>
          <w:trHeight w:val="315"/>
          <w:jc w:val="center"/>
        </w:trPr>
        <w:tc>
          <w:tcPr>
            <w:tcW w:w="1908" w:type="dxa"/>
            <w:tcBorders>
              <w:top w:val="single" w:sz="2" w:space="0" w:color="auto"/>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CarAge04</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5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r>
      <w:tr w:rsidR="002D0E32" w:rsidRPr="0070405E" w:rsidTr="002D0E32">
        <w:trPr>
          <w:trHeight w:val="315"/>
          <w:jc w:val="center"/>
        </w:trPr>
        <w:tc>
          <w:tcPr>
            <w:tcW w:w="1908"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CarAge05</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5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r>
      <w:tr w:rsidR="002D0E32" w:rsidRPr="0070405E" w:rsidTr="002D0E32">
        <w:trPr>
          <w:trHeight w:val="315"/>
          <w:jc w:val="center"/>
        </w:trPr>
        <w:tc>
          <w:tcPr>
            <w:tcW w:w="1908"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CarAge06</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5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r>
      <w:tr w:rsidR="002D0E32" w:rsidRPr="0070405E" w:rsidTr="002D0E32">
        <w:trPr>
          <w:trHeight w:val="315"/>
          <w:jc w:val="center"/>
        </w:trPr>
        <w:tc>
          <w:tcPr>
            <w:tcW w:w="1908"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CarAge07</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5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r>
      <w:tr w:rsidR="002D0E32" w:rsidRPr="0070405E" w:rsidTr="002D0E32">
        <w:trPr>
          <w:trHeight w:val="315"/>
          <w:jc w:val="center"/>
        </w:trPr>
        <w:tc>
          <w:tcPr>
            <w:tcW w:w="1908"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CarAge08</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15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от 7 до 10</w:t>
            </w:r>
          </w:p>
        </w:tc>
      </w:tr>
    </w:tbl>
    <w:p w:rsidR="00BA0FA9" w:rsidRPr="0070405E" w:rsidRDefault="00BA0FA9" w:rsidP="00BA0FA9">
      <w:pPr>
        <w:spacing w:after="0" w:line="360" w:lineRule="auto"/>
        <w:ind w:firstLine="567"/>
        <w:jc w:val="both"/>
        <w:rPr>
          <w:rFonts w:ascii="Times New Roman" w:hAnsi="Times New Roman" w:cs="Times New Roman"/>
          <w:sz w:val="28"/>
          <w:szCs w:val="28"/>
        </w:rPr>
      </w:pPr>
    </w:p>
    <w:p w:rsidR="002B658F" w:rsidRPr="0070405E" w:rsidRDefault="002B658F"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 следующем графике приведены различия в средних уровнях ряда по данному </w:t>
      </w:r>
      <w:r w:rsidR="00C40511" w:rsidRPr="0070405E">
        <w:rPr>
          <w:rFonts w:ascii="Times New Roman" w:hAnsi="Times New Roman" w:cs="Times New Roman"/>
          <w:sz w:val="28"/>
          <w:szCs w:val="28"/>
        </w:rPr>
        <w:t>разбиению (рис. 13</w:t>
      </w:r>
      <w:r w:rsidRPr="0070405E">
        <w:rPr>
          <w:rFonts w:ascii="Times New Roman" w:hAnsi="Times New Roman" w:cs="Times New Roman"/>
          <w:sz w:val="28"/>
          <w:szCs w:val="28"/>
        </w:rPr>
        <w:t>).</w:t>
      </w:r>
    </w:p>
    <w:p w:rsidR="00F35D61" w:rsidRPr="0070405E" w:rsidRDefault="00F35D61" w:rsidP="00F35D61">
      <w:pPr>
        <w:spacing w:after="0" w:line="360" w:lineRule="auto"/>
        <w:jc w:val="center"/>
        <w:rPr>
          <w:rFonts w:ascii="Times New Roman" w:hAnsi="Times New Roman" w:cs="Times New Roman"/>
          <w:sz w:val="28"/>
          <w:szCs w:val="28"/>
        </w:rPr>
      </w:pPr>
      <w:r w:rsidRPr="0070405E">
        <w:object w:dxaOrig="6635" w:dyaOrig="4988">
          <v:shape id="_x0000_i1027" type="#_x0000_t75" style="width:331.55pt;height:249.5pt" o:ole="">
            <v:imagedata r:id="rId26" o:title=""/>
          </v:shape>
          <o:OLEObject Type="Embed" ProgID="STATISTICA.Graph" ShapeID="_x0000_i1027" DrawAspect="Content" ObjectID="_1430917334" r:id="rId27">
            <o:FieldCodes>\s</o:FieldCodes>
          </o:OLEObject>
        </w:object>
      </w:r>
    </w:p>
    <w:p w:rsidR="002B658F" w:rsidRPr="0070405E" w:rsidRDefault="002B658F" w:rsidP="002B658F">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Рис.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Рис.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13</w:t>
      </w:r>
      <w:r w:rsidR="009A25B8" w:rsidRPr="0070405E">
        <w:rPr>
          <w:rFonts w:ascii="Times New Roman" w:hAnsi="Times New Roman" w:cs="Times New Roman"/>
          <w:b w:val="0"/>
          <w:i/>
          <w:color w:val="auto"/>
          <w:sz w:val="28"/>
          <w:szCs w:val="28"/>
        </w:rPr>
        <w:fldChar w:fldCharType="end"/>
      </w:r>
      <w:r w:rsidRPr="0070405E">
        <w:rPr>
          <w:rFonts w:ascii="Times New Roman" w:hAnsi="Times New Roman" w:cs="Times New Roman"/>
          <w:b w:val="0"/>
          <w:i/>
          <w:color w:val="auto"/>
          <w:sz w:val="28"/>
          <w:szCs w:val="28"/>
        </w:rPr>
        <w:t>. Уровни ряда ущерба для групп по возрасту ТС</w:t>
      </w:r>
    </w:p>
    <w:p w:rsidR="002B658F" w:rsidRPr="0070405E" w:rsidRDefault="002B658F" w:rsidP="002B658F">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Данное разбиение также оказалось значимым на уровне значимости </w:t>
      </w:r>
      <w:r w:rsidR="00802825" w:rsidRPr="0070405E">
        <w:rPr>
          <w:rFonts w:ascii="Times New Roman" w:hAnsi="Times New Roman" w:cs="Times New Roman"/>
          <w:sz w:val="28"/>
          <w:szCs w:val="28"/>
        </w:rPr>
        <w:t xml:space="preserve">менее 0,05: </w:t>
      </w:r>
      <w:r w:rsidR="00802825" w:rsidRPr="0070405E">
        <w:rPr>
          <w:rFonts w:ascii="Times New Roman" w:hAnsi="Times New Roman" w:cs="Times New Roman"/>
          <w:i/>
          <w:sz w:val="28"/>
          <w:szCs w:val="28"/>
          <w:lang w:val="en-US"/>
        </w:rPr>
        <w:t>F</w:t>
      </w:r>
      <w:r w:rsidRPr="0070405E">
        <w:rPr>
          <w:rFonts w:ascii="Times New Roman" w:hAnsi="Times New Roman" w:cs="Times New Roman"/>
          <w:sz w:val="28"/>
          <w:szCs w:val="28"/>
        </w:rPr>
        <w:t>-статистика</w:t>
      </w:r>
      <w:r w:rsidR="00802825" w:rsidRPr="0070405E">
        <w:rPr>
          <w:rFonts w:ascii="Times New Roman" w:hAnsi="Times New Roman" w:cs="Times New Roman"/>
          <w:sz w:val="28"/>
          <w:szCs w:val="28"/>
        </w:rPr>
        <w:t>, равная 9</w:t>
      </w:r>
      <w:proofErr w:type="gramStart"/>
      <w:r w:rsidR="00802825" w:rsidRPr="0070405E">
        <w:rPr>
          <w:rFonts w:ascii="Times New Roman" w:hAnsi="Times New Roman" w:cs="Times New Roman"/>
          <w:sz w:val="28"/>
          <w:szCs w:val="28"/>
        </w:rPr>
        <w:t>,22</w:t>
      </w:r>
      <w:proofErr w:type="gramEnd"/>
      <w:r w:rsidR="00152132" w:rsidRPr="0070405E">
        <w:rPr>
          <w:rFonts w:ascii="Times New Roman" w:hAnsi="Times New Roman" w:cs="Times New Roman"/>
          <w:sz w:val="28"/>
          <w:szCs w:val="28"/>
        </w:rPr>
        <w:t>,</w:t>
      </w:r>
      <w:r w:rsidRPr="0070405E">
        <w:rPr>
          <w:rFonts w:ascii="Times New Roman" w:hAnsi="Times New Roman" w:cs="Times New Roman"/>
          <w:sz w:val="28"/>
          <w:szCs w:val="28"/>
        </w:rPr>
        <w:t xml:space="preserve"> превышает критическое значение. На представленном графике (рис.</w:t>
      </w:r>
      <w:r w:rsidR="00802825" w:rsidRPr="0070405E">
        <w:rPr>
          <w:rFonts w:ascii="Times New Roman" w:hAnsi="Times New Roman" w:cs="Times New Roman"/>
          <w:sz w:val="28"/>
          <w:szCs w:val="28"/>
        </w:rPr>
        <w:t xml:space="preserve"> 13</w:t>
      </w:r>
      <w:r w:rsidRPr="0070405E">
        <w:rPr>
          <w:rFonts w:ascii="Times New Roman" w:hAnsi="Times New Roman" w:cs="Times New Roman"/>
          <w:sz w:val="28"/>
          <w:szCs w:val="28"/>
        </w:rPr>
        <w:t>) видны различия в уровнях ряда ущерба.</w:t>
      </w:r>
    </w:p>
    <w:p w:rsidR="00BA0FA9" w:rsidRPr="0070405E" w:rsidRDefault="00BA0FA9"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зависимости от возраста водителя, выделено 9 групп, распределение по группам представлено ниже</w:t>
      </w:r>
      <w:r w:rsidR="002B658F" w:rsidRPr="0070405E">
        <w:rPr>
          <w:rFonts w:ascii="Times New Roman" w:hAnsi="Times New Roman" w:cs="Times New Roman"/>
          <w:sz w:val="28"/>
          <w:szCs w:val="28"/>
        </w:rPr>
        <w:t xml:space="preserve"> (табл. </w:t>
      </w:r>
      <w:r w:rsidR="0070405E">
        <w:rPr>
          <w:rFonts w:ascii="Times New Roman" w:hAnsi="Times New Roman" w:cs="Times New Roman"/>
          <w:sz w:val="28"/>
          <w:szCs w:val="28"/>
          <w:lang w:val="en-US"/>
        </w:rPr>
        <w:t>10</w:t>
      </w:r>
      <w:r w:rsidR="002B658F" w:rsidRPr="0070405E">
        <w:rPr>
          <w:rFonts w:ascii="Times New Roman" w:hAnsi="Times New Roman" w:cs="Times New Roman"/>
          <w:sz w:val="28"/>
          <w:szCs w:val="28"/>
        </w:rPr>
        <w:t>).</w:t>
      </w:r>
    </w:p>
    <w:p w:rsidR="002D0E32" w:rsidRPr="0070405E" w:rsidRDefault="002D0E32" w:rsidP="002D0E32">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Таблица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10</w:t>
      </w:r>
      <w:r w:rsidR="009A25B8" w:rsidRPr="0070405E">
        <w:rPr>
          <w:rFonts w:ascii="Times New Roman" w:hAnsi="Times New Roman" w:cs="Times New Roman"/>
          <w:b w:val="0"/>
          <w:i/>
          <w:color w:val="auto"/>
          <w:sz w:val="28"/>
          <w:szCs w:val="28"/>
        </w:rPr>
        <w:fldChar w:fldCharType="end"/>
      </w:r>
    </w:p>
    <w:p w:rsidR="002D0E32" w:rsidRPr="0070405E" w:rsidRDefault="002D0E32" w:rsidP="002D0E32">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Правило отнесения в группы – возраст водителя</w:t>
      </w:r>
    </w:p>
    <w:tbl>
      <w:tblPr>
        <w:tblW w:w="6720" w:type="dxa"/>
        <w:jc w:val="center"/>
        <w:tblInd w:w="93" w:type="dxa"/>
        <w:tblLook w:val="04A0"/>
      </w:tblPr>
      <w:tblGrid>
        <w:gridCol w:w="1720"/>
        <w:gridCol w:w="1720"/>
        <w:gridCol w:w="3280"/>
      </w:tblGrid>
      <w:tr w:rsidR="002D0E32" w:rsidRPr="0070405E" w:rsidTr="002D0E32">
        <w:trPr>
          <w:trHeight w:val="315"/>
          <w:jc w:val="center"/>
        </w:trPr>
        <w:tc>
          <w:tcPr>
            <w:tcW w:w="1720" w:type="dxa"/>
            <w:tcBorders>
              <w:top w:val="single" w:sz="4" w:space="0" w:color="auto"/>
              <w:left w:val="single" w:sz="4" w:space="0" w:color="auto"/>
              <w:bottom w:val="single" w:sz="4" w:space="0" w:color="auto"/>
              <w:right w:val="single" w:sz="4" w:space="0" w:color="auto"/>
            </w:tcBorders>
            <w:vAlign w:val="center"/>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Обозначение</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Номер группы</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Возраст (полных лет)</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Age01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18 - 19</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Age02</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20 - 22</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Age03</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23 - 24</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Age04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25 - 27</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Age05</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28 - 30</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Age06</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31 - 35</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Age07</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36 - 43</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sz w:val="24"/>
                <w:szCs w:val="24"/>
              </w:rPr>
            </w:pPr>
            <w:r w:rsidRPr="0070405E">
              <w:rPr>
                <w:rFonts w:ascii="Times New Roman" w:eastAsia="Times New Roman" w:hAnsi="Times New Roman" w:cs="Times New Roman"/>
                <w:sz w:val="24"/>
                <w:szCs w:val="24"/>
              </w:rPr>
              <w:t>Age08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44 - 57</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sz w:val="24"/>
                <w:szCs w:val="24"/>
              </w:rPr>
              <w:t>Age09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58 и более</w:t>
            </w:r>
          </w:p>
        </w:tc>
      </w:tr>
    </w:tbl>
    <w:p w:rsidR="00BA0FA9" w:rsidRPr="0070405E" w:rsidRDefault="00BA0FA9" w:rsidP="00BA0FA9">
      <w:pPr>
        <w:spacing w:after="0" w:line="360" w:lineRule="auto"/>
        <w:ind w:firstLine="567"/>
        <w:jc w:val="both"/>
        <w:rPr>
          <w:rFonts w:ascii="Times New Roman" w:hAnsi="Times New Roman" w:cs="Times New Roman"/>
          <w:sz w:val="28"/>
          <w:szCs w:val="28"/>
        </w:rPr>
      </w:pPr>
    </w:p>
    <w:p w:rsidR="00BA0FA9" w:rsidRPr="0070405E" w:rsidRDefault="00BA0FA9"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Первые две возрастные группы включают в себя самых молодых водителей, для которых среднестатистически</w:t>
      </w:r>
      <w:r w:rsidR="00152132" w:rsidRPr="0070405E">
        <w:rPr>
          <w:rFonts w:ascii="Times New Roman" w:hAnsi="Times New Roman" w:cs="Times New Roman"/>
          <w:sz w:val="28"/>
          <w:szCs w:val="28"/>
        </w:rPr>
        <w:t>е</w:t>
      </w:r>
      <w:r w:rsidRPr="0070405E">
        <w:rPr>
          <w:rFonts w:ascii="Times New Roman" w:hAnsi="Times New Roman" w:cs="Times New Roman"/>
          <w:sz w:val="28"/>
          <w:szCs w:val="28"/>
        </w:rPr>
        <w:t xml:space="preserve"> страховые тарифы </w:t>
      </w:r>
      <w:r w:rsidR="00152132" w:rsidRPr="0070405E">
        <w:rPr>
          <w:rFonts w:ascii="Times New Roman" w:hAnsi="Times New Roman" w:cs="Times New Roman"/>
          <w:sz w:val="28"/>
          <w:szCs w:val="28"/>
        </w:rPr>
        <w:t xml:space="preserve">существенно </w:t>
      </w:r>
      <w:r w:rsidRPr="0070405E">
        <w:rPr>
          <w:rFonts w:ascii="Times New Roman" w:hAnsi="Times New Roman" w:cs="Times New Roman"/>
          <w:sz w:val="28"/>
          <w:szCs w:val="28"/>
        </w:rPr>
        <w:t>выше, чем для других групп водителей.</w:t>
      </w:r>
    </w:p>
    <w:p w:rsidR="002B658F" w:rsidRPr="0070405E" w:rsidRDefault="002B658F"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Разбиение значимо на уровне значимости </w:t>
      </w:r>
      <w:r w:rsidR="00802825" w:rsidRPr="0070405E">
        <w:rPr>
          <w:rFonts w:ascii="Times New Roman" w:hAnsi="Times New Roman" w:cs="Times New Roman"/>
          <w:sz w:val="28"/>
          <w:szCs w:val="28"/>
        </w:rPr>
        <w:t xml:space="preserve">гораздо меньше </w:t>
      </w:r>
      <w:r w:rsidRPr="0070405E">
        <w:rPr>
          <w:rFonts w:ascii="Times New Roman" w:hAnsi="Times New Roman" w:cs="Times New Roman"/>
          <w:sz w:val="28"/>
          <w:szCs w:val="28"/>
        </w:rPr>
        <w:t>0,05 (</w:t>
      </w:r>
      <w:r w:rsidR="00802825" w:rsidRPr="0070405E">
        <w:rPr>
          <w:rFonts w:ascii="Times New Roman" w:hAnsi="Times New Roman" w:cs="Times New Roman"/>
          <w:sz w:val="28"/>
          <w:szCs w:val="28"/>
        </w:rPr>
        <w:t xml:space="preserve">значение </w:t>
      </w:r>
      <w:r w:rsidRPr="0070405E">
        <w:rPr>
          <w:rFonts w:ascii="Times New Roman" w:hAnsi="Times New Roman" w:cs="Times New Roman"/>
          <w:i/>
          <w:sz w:val="28"/>
          <w:szCs w:val="28"/>
        </w:rPr>
        <w:t>F</w:t>
      </w:r>
      <w:r w:rsidRPr="0070405E">
        <w:rPr>
          <w:rFonts w:ascii="Times New Roman" w:hAnsi="Times New Roman" w:cs="Times New Roman"/>
          <w:sz w:val="28"/>
          <w:szCs w:val="28"/>
        </w:rPr>
        <w:t xml:space="preserve"> </w:t>
      </w:r>
      <w:proofErr w:type="gramStart"/>
      <w:r w:rsidRPr="0070405E">
        <w:rPr>
          <w:rFonts w:ascii="Times New Roman" w:hAnsi="Times New Roman" w:cs="Times New Roman"/>
          <w:sz w:val="28"/>
          <w:szCs w:val="28"/>
        </w:rPr>
        <w:t>наблюдаемо</w:t>
      </w:r>
      <w:r w:rsidR="00802825" w:rsidRPr="0070405E">
        <w:rPr>
          <w:rFonts w:ascii="Times New Roman" w:hAnsi="Times New Roman" w:cs="Times New Roman"/>
          <w:sz w:val="28"/>
          <w:szCs w:val="28"/>
        </w:rPr>
        <w:t>го</w:t>
      </w:r>
      <w:proofErr w:type="gramEnd"/>
      <w:r w:rsidR="00C40511" w:rsidRPr="0070405E">
        <w:rPr>
          <w:rFonts w:ascii="Times New Roman" w:hAnsi="Times New Roman" w:cs="Times New Roman"/>
          <w:sz w:val="28"/>
          <w:szCs w:val="28"/>
        </w:rPr>
        <w:t xml:space="preserve"> </w:t>
      </w:r>
      <w:r w:rsidRPr="0070405E">
        <w:rPr>
          <w:rFonts w:ascii="Times New Roman" w:hAnsi="Times New Roman" w:cs="Times New Roman"/>
          <w:sz w:val="28"/>
          <w:szCs w:val="28"/>
        </w:rPr>
        <w:t xml:space="preserve">= 57,3, что </w:t>
      </w:r>
      <w:r w:rsidR="00802825" w:rsidRPr="0070405E">
        <w:rPr>
          <w:rFonts w:ascii="Times New Roman" w:hAnsi="Times New Roman" w:cs="Times New Roman"/>
          <w:sz w:val="28"/>
          <w:szCs w:val="28"/>
        </w:rPr>
        <w:t>значительно</w:t>
      </w:r>
      <w:r w:rsidRPr="0070405E">
        <w:rPr>
          <w:rFonts w:ascii="Times New Roman" w:hAnsi="Times New Roman" w:cs="Times New Roman"/>
          <w:sz w:val="28"/>
          <w:szCs w:val="28"/>
        </w:rPr>
        <w:t xml:space="preserve"> превосходит критическое значение).</w:t>
      </w:r>
    </w:p>
    <w:p w:rsidR="00F35D61" w:rsidRPr="0070405E" w:rsidRDefault="00F35D61" w:rsidP="00F35D61">
      <w:pPr>
        <w:spacing w:after="0" w:line="360" w:lineRule="auto"/>
        <w:jc w:val="center"/>
        <w:rPr>
          <w:rFonts w:ascii="Times New Roman" w:hAnsi="Times New Roman" w:cs="Times New Roman"/>
          <w:sz w:val="28"/>
          <w:szCs w:val="28"/>
        </w:rPr>
      </w:pPr>
      <w:r w:rsidRPr="0070405E">
        <w:rPr>
          <w:rFonts w:ascii="Times New Roman" w:hAnsi="Times New Roman" w:cs="Times New Roman"/>
          <w:i/>
          <w:sz w:val="28"/>
          <w:szCs w:val="28"/>
        </w:rPr>
        <w:object w:dxaOrig="7196" w:dyaOrig="5406">
          <v:shape id="_x0000_i1028" type="#_x0000_t75" style="width:5in;height:270.4pt" o:ole="">
            <v:imagedata r:id="rId28" o:title=""/>
          </v:shape>
          <o:OLEObject Type="Embed" ProgID="STATISTICA.Graph" ShapeID="_x0000_i1028" DrawAspect="Content" ObjectID="_1430917335" r:id="rId29">
            <o:FieldCodes>\s</o:FieldCodes>
          </o:OLEObject>
        </w:object>
      </w:r>
    </w:p>
    <w:p w:rsidR="002B658F" w:rsidRPr="0070405E" w:rsidRDefault="002B658F" w:rsidP="002B658F">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Рис.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Рис.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14</w:t>
      </w:r>
      <w:r w:rsidR="009A25B8" w:rsidRPr="0070405E">
        <w:rPr>
          <w:rFonts w:ascii="Times New Roman" w:hAnsi="Times New Roman" w:cs="Times New Roman"/>
          <w:b w:val="0"/>
          <w:i/>
          <w:color w:val="auto"/>
          <w:sz w:val="28"/>
          <w:szCs w:val="28"/>
        </w:rPr>
        <w:fldChar w:fldCharType="end"/>
      </w:r>
      <w:r w:rsidRPr="0070405E">
        <w:rPr>
          <w:rFonts w:ascii="Times New Roman" w:hAnsi="Times New Roman" w:cs="Times New Roman"/>
          <w:b w:val="0"/>
          <w:i/>
          <w:color w:val="auto"/>
          <w:sz w:val="28"/>
          <w:szCs w:val="28"/>
        </w:rPr>
        <w:t>. Уровни ряда распределения количества страховых случаев по возрастным группам</w:t>
      </w:r>
    </w:p>
    <w:p w:rsidR="002B658F" w:rsidRPr="0070405E" w:rsidRDefault="002B658F" w:rsidP="002B658F">
      <w:pPr>
        <w:spacing w:after="0" w:line="360" w:lineRule="auto"/>
        <w:ind w:firstLine="567"/>
        <w:jc w:val="both"/>
        <w:rPr>
          <w:rFonts w:ascii="Times New Roman" w:hAnsi="Times New Roman" w:cs="Times New Roman"/>
          <w:sz w:val="28"/>
          <w:szCs w:val="28"/>
        </w:rPr>
      </w:pPr>
    </w:p>
    <w:p w:rsidR="002B658F" w:rsidRPr="0070405E" w:rsidRDefault="00C40511" w:rsidP="002B658F">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У</w:t>
      </w:r>
      <w:r w:rsidR="002B658F" w:rsidRPr="0070405E">
        <w:rPr>
          <w:rFonts w:ascii="Times New Roman" w:hAnsi="Times New Roman" w:cs="Times New Roman"/>
          <w:sz w:val="28"/>
          <w:szCs w:val="28"/>
        </w:rPr>
        <w:t xml:space="preserve">ровни ряда </w:t>
      </w:r>
      <w:r w:rsidRPr="0070405E">
        <w:rPr>
          <w:rFonts w:ascii="Times New Roman" w:hAnsi="Times New Roman" w:cs="Times New Roman"/>
          <w:sz w:val="28"/>
          <w:szCs w:val="28"/>
        </w:rPr>
        <w:t xml:space="preserve">(рис. 14) </w:t>
      </w:r>
      <w:r w:rsidR="002B658F" w:rsidRPr="0070405E">
        <w:rPr>
          <w:rFonts w:ascii="Times New Roman" w:hAnsi="Times New Roman" w:cs="Times New Roman"/>
          <w:sz w:val="28"/>
          <w:szCs w:val="28"/>
        </w:rPr>
        <w:t>значительно различаются для разных групп переменной возраста водителя. Также замете</w:t>
      </w:r>
      <w:r w:rsidR="00802825" w:rsidRPr="0070405E">
        <w:rPr>
          <w:rFonts w:ascii="Times New Roman" w:hAnsi="Times New Roman" w:cs="Times New Roman"/>
          <w:sz w:val="28"/>
          <w:szCs w:val="28"/>
        </w:rPr>
        <w:t>на</w:t>
      </w:r>
      <w:r w:rsidR="002B658F" w:rsidRPr="0070405E">
        <w:rPr>
          <w:rFonts w:ascii="Times New Roman" w:hAnsi="Times New Roman" w:cs="Times New Roman"/>
          <w:sz w:val="28"/>
          <w:szCs w:val="28"/>
        </w:rPr>
        <w:t xml:space="preserve"> отрицательная зависимость средних уровней убытков по договорам от возраста водителя – при увеличении возраста, водители характеризуются более низкими средними значениями </w:t>
      </w:r>
      <w:r w:rsidR="00802825" w:rsidRPr="0070405E">
        <w:rPr>
          <w:rFonts w:ascii="Times New Roman" w:hAnsi="Times New Roman" w:cs="Times New Roman"/>
          <w:sz w:val="28"/>
          <w:szCs w:val="28"/>
        </w:rPr>
        <w:t>частоты наступления страхового случая</w:t>
      </w:r>
      <w:r w:rsidR="002B658F" w:rsidRPr="0070405E">
        <w:rPr>
          <w:rFonts w:ascii="Times New Roman" w:hAnsi="Times New Roman" w:cs="Times New Roman"/>
          <w:sz w:val="28"/>
          <w:szCs w:val="28"/>
        </w:rPr>
        <w:t>.</w:t>
      </w:r>
    </w:p>
    <w:p w:rsidR="00C40511" w:rsidRPr="0070405E" w:rsidRDefault="00C40511" w:rsidP="00C40511">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делении водителей на группы </w:t>
      </w:r>
      <w:r w:rsidR="00152132" w:rsidRPr="0070405E">
        <w:rPr>
          <w:rFonts w:ascii="Times New Roman" w:hAnsi="Times New Roman" w:cs="Times New Roman"/>
          <w:sz w:val="28"/>
          <w:szCs w:val="28"/>
        </w:rPr>
        <w:t xml:space="preserve">по </w:t>
      </w:r>
      <w:r w:rsidRPr="0070405E">
        <w:rPr>
          <w:rFonts w:ascii="Times New Roman" w:hAnsi="Times New Roman" w:cs="Times New Roman"/>
          <w:sz w:val="28"/>
          <w:szCs w:val="28"/>
        </w:rPr>
        <w:t>стажу первые две группы водителей также считаются неопытными с большой вероятностью наступления страхового случая и, соответственно, высокими тарифами.</w:t>
      </w:r>
    </w:p>
    <w:p w:rsidR="00BA0FA9" w:rsidRPr="0070405E" w:rsidRDefault="00BA0FA9"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Разбиение </w:t>
      </w:r>
      <w:proofErr w:type="spellStart"/>
      <w:r w:rsidR="0060097E" w:rsidRPr="0070405E">
        <w:rPr>
          <w:rFonts w:ascii="Times New Roman" w:hAnsi="Times New Roman" w:cs="Times New Roman"/>
          <w:sz w:val="28"/>
          <w:szCs w:val="28"/>
        </w:rPr>
        <w:t>автовладельцев</w:t>
      </w:r>
      <w:proofErr w:type="spellEnd"/>
      <w:r w:rsidRPr="0070405E">
        <w:rPr>
          <w:rFonts w:ascii="Times New Roman" w:hAnsi="Times New Roman" w:cs="Times New Roman"/>
          <w:sz w:val="28"/>
          <w:szCs w:val="28"/>
        </w:rPr>
        <w:t xml:space="preserve"> по </w:t>
      </w:r>
      <w:r w:rsidR="0060097E" w:rsidRPr="0070405E">
        <w:rPr>
          <w:rFonts w:ascii="Times New Roman" w:hAnsi="Times New Roman" w:cs="Times New Roman"/>
          <w:sz w:val="28"/>
          <w:szCs w:val="28"/>
        </w:rPr>
        <w:t>опыту вождения</w:t>
      </w:r>
      <w:r w:rsidRPr="0070405E">
        <w:rPr>
          <w:rFonts w:ascii="Times New Roman" w:hAnsi="Times New Roman" w:cs="Times New Roman"/>
          <w:sz w:val="28"/>
          <w:szCs w:val="28"/>
        </w:rPr>
        <w:t xml:space="preserve"> представлено в следующей таблице</w:t>
      </w:r>
      <w:r w:rsidR="002B658F" w:rsidRPr="0070405E">
        <w:rPr>
          <w:rFonts w:ascii="Times New Roman" w:hAnsi="Times New Roman" w:cs="Times New Roman"/>
          <w:sz w:val="28"/>
          <w:szCs w:val="28"/>
        </w:rPr>
        <w:t xml:space="preserve"> (табл. </w:t>
      </w:r>
      <w:r w:rsidR="0070405E">
        <w:rPr>
          <w:rFonts w:ascii="Times New Roman" w:hAnsi="Times New Roman" w:cs="Times New Roman"/>
          <w:sz w:val="28"/>
          <w:szCs w:val="28"/>
          <w:lang w:val="en-US"/>
        </w:rPr>
        <w:t>11</w:t>
      </w:r>
      <w:r w:rsidR="002B658F" w:rsidRPr="0070405E">
        <w:rPr>
          <w:rFonts w:ascii="Times New Roman" w:hAnsi="Times New Roman" w:cs="Times New Roman"/>
          <w:sz w:val="28"/>
          <w:szCs w:val="28"/>
        </w:rPr>
        <w:t>).</w:t>
      </w:r>
    </w:p>
    <w:p w:rsidR="00C40511" w:rsidRPr="0070405E" w:rsidRDefault="00C40511" w:rsidP="00BA0FA9">
      <w:pPr>
        <w:spacing w:after="0" w:line="360" w:lineRule="auto"/>
        <w:ind w:firstLine="567"/>
        <w:jc w:val="both"/>
        <w:rPr>
          <w:rFonts w:ascii="Times New Roman" w:hAnsi="Times New Roman" w:cs="Times New Roman"/>
          <w:sz w:val="28"/>
          <w:szCs w:val="28"/>
        </w:rPr>
      </w:pPr>
    </w:p>
    <w:p w:rsidR="002D0E32" w:rsidRPr="0070405E" w:rsidRDefault="002D0E32" w:rsidP="002D0E32">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lastRenderedPageBreak/>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Таблица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11</w:t>
      </w:r>
      <w:r w:rsidR="009A25B8" w:rsidRPr="0070405E">
        <w:rPr>
          <w:rFonts w:ascii="Times New Roman" w:hAnsi="Times New Roman" w:cs="Times New Roman"/>
          <w:b w:val="0"/>
          <w:i/>
          <w:color w:val="auto"/>
          <w:sz w:val="28"/>
          <w:szCs w:val="28"/>
        </w:rPr>
        <w:fldChar w:fldCharType="end"/>
      </w:r>
    </w:p>
    <w:p w:rsidR="002D0E32" w:rsidRPr="0070405E" w:rsidRDefault="002D0E32" w:rsidP="002D0E32">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Правило отнесения в группы - опыт вождения</w:t>
      </w:r>
    </w:p>
    <w:tbl>
      <w:tblPr>
        <w:tblW w:w="6720" w:type="dxa"/>
        <w:jc w:val="center"/>
        <w:tblInd w:w="93" w:type="dxa"/>
        <w:tblLook w:val="04A0"/>
      </w:tblPr>
      <w:tblGrid>
        <w:gridCol w:w="1720"/>
        <w:gridCol w:w="1720"/>
        <w:gridCol w:w="3280"/>
      </w:tblGrid>
      <w:tr w:rsidR="002D0E32" w:rsidRPr="0070405E" w:rsidTr="002D0E32">
        <w:trPr>
          <w:trHeight w:val="315"/>
          <w:jc w:val="center"/>
        </w:trPr>
        <w:tc>
          <w:tcPr>
            <w:tcW w:w="1720" w:type="dxa"/>
            <w:tcBorders>
              <w:top w:val="single" w:sz="4" w:space="0" w:color="auto"/>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Обозначения</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Номер группы</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Стаж вождения (полных лет)</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0 - 1</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Exp02</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2 - 3</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Exp03</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4 - 7</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8 - 12</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Exp05</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13 - 18</w:t>
            </w:r>
          </w:p>
        </w:tc>
      </w:tr>
      <w:tr w:rsidR="002D0E32" w:rsidRPr="0070405E" w:rsidTr="002D0E32">
        <w:trPr>
          <w:trHeight w:val="315"/>
          <w:jc w:val="center"/>
        </w:trPr>
        <w:tc>
          <w:tcPr>
            <w:tcW w:w="1720" w:type="dxa"/>
            <w:tcBorders>
              <w:top w:val="nil"/>
              <w:left w:val="single" w:sz="4" w:space="0" w:color="auto"/>
              <w:bottom w:val="single" w:sz="4" w:space="0" w:color="auto"/>
              <w:right w:val="single" w:sz="4" w:space="0" w:color="auto"/>
            </w:tcBorders>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Exp06</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3280" w:type="dxa"/>
            <w:tcBorders>
              <w:top w:val="nil"/>
              <w:left w:val="nil"/>
              <w:bottom w:val="single" w:sz="4" w:space="0" w:color="auto"/>
              <w:right w:val="single" w:sz="4" w:space="0" w:color="auto"/>
            </w:tcBorders>
            <w:shd w:val="clear" w:color="auto" w:fill="auto"/>
            <w:noWrap/>
            <w:vAlign w:val="center"/>
            <w:hideMark/>
          </w:tcPr>
          <w:p w:rsidR="002D0E32" w:rsidRPr="0070405E" w:rsidRDefault="002D0E32" w:rsidP="009318D2">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 и более</w:t>
            </w:r>
          </w:p>
        </w:tc>
      </w:tr>
    </w:tbl>
    <w:p w:rsidR="00BA0FA9" w:rsidRPr="0070405E" w:rsidRDefault="00BA0FA9" w:rsidP="00BA0FA9">
      <w:pPr>
        <w:spacing w:after="0" w:line="360" w:lineRule="auto"/>
        <w:ind w:firstLine="567"/>
        <w:jc w:val="both"/>
        <w:rPr>
          <w:rFonts w:ascii="Times New Roman" w:hAnsi="Times New Roman" w:cs="Times New Roman"/>
          <w:sz w:val="28"/>
          <w:szCs w:val="28"/>
        </w:rPr>
      </w:pPr>
    </w:p>
    <w:p w:rsidR="00802825" w:rsidRPr="0070405E" w:rsidRDefault="00BA0FA9" w:rsidP="0080282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Далее представлен график </w:t>
      </w:r>
      <w:r w:rsidR="002B658F" w:rsidRPr="0070405E">
        <w:rPr>
          <w:rFonts w:ascii="Times New Roman" w:hAnsi="Times New Roman" w:cs="Times New Roman"/>
          <w:sz w:val="28"/>
          <w:szCs w:val="28"/>
        </w:rPr>
        <w:t xml:space="preserve">со средними уровнями ряда </w:t>
      </w:r>
      <w:r w:rsidRPr="0070405E">
        <w:rPr>
          <w:rFonts w:ascii="Times New Roman" w:hAnsi="Times New Roman" w:cs="Times New Roman"/>
          <w:sz w:val="28"/>
          <w:szCs w:val="28"/>
        </w:rPr>
        <w:t>для стажа водителя</w:t>
      </w:r>
      <w:r w:rsidR="002B658F" w:rsidRPr="0070405E">
        <w:rPr>
          <w:rFonts w:ascii="Times New Roman" w:hAnsi="Times New Roman" w:cs="Times New Roman"/>
          <w:sz w:val="28"/>
          <w:szCs w:val="28"/>
        </w:rPr>
        <w:t xml:space="preserve"> (рис. </w:t>
      </w:r>
      <w:r w:rsidR="00802825" w:rsidRPr="0070405E">
        <w:rPr>
          <w:rFonts w:ascii="Times New Roman" w:hAnsi="Times New Roman" w:cs="Times New Roman"/>
          <w:sz w:val="28"/>
          <w:szCs w:val="28"/>
        </w:rPr>
        <w:t>15</w:t>
      </w:r>
      <w:r w:rsidR="002B658F" w:rsidRPr="0070405E">
        <w:rPr>
          <w:rFonts w:ascii="Times New Roman" w:hAnsi="Times New Roman" w:cs="Times New Roman"/>
          <w:sz w:val="28"/>
          <w:szCs w:val="28"/>
        </w:rPr>
        <w:t>).</w:t>
      </w:r>
      <w:r w:rsidR="00802825" w:rsidRPr="0070405E">
        <w:rPr>
          <w:rFonts w:ascii="Times New Roman" w:hAnsi="Times New Roman" w:cs="Times New Roman"/>
          <w:sz w:val="28"/>
          <w:szCs w:val="28"/>
        </w:rPr>
        <w:t xml:space="preserve"> По приведенному графику можно судить о значимых различиях в уровнях ряда. Тест на значимость различий в </w:t>
      </w:r>
      <w:r w:rsidR="00A10A83" w:rsidRPr="0070405E">
        <w:rPr>
          <w:rFonts w:ascii="Times New Roman" w:hAnsi="Times New Roman" w:cs="Times New Roman"/>
          <w:sz w:val="28"/>
          <w:szCs w:val="28"/>
        </w:rPr>
        <w:t xml:space="preserve">средних </w:t>
      </w:r>
      <w:r w:rsidR="00802825" w:rsidRPr="0070405E">
        <w:rPr>
          <w:rFonts w:ascii="Times New Roman" w:hAnsi="Times New Roman" w:cs="Times New Roman"/>
          <w:sz w:val="28"/>
          <w:szCs w:val="28"/>
        </w:rPr>
        <w:t xml:space="preserve">уровнях ряда подтверждает это предположение на уровне значимости </w:t>
      </w:r>
      <w:r w:rsidR="00A10A83" w:rsidRPr="0070405E">
        <w:rPr>
          <w:rFonts w:ascii="Times New Roman" w:hAnsi="Times New Roman" w:cs="Times New Roman"/>
          <w:sz w:val="28"/>
          <w:szCs w:val="28"/>
        </w:rPr>
        <w:t>гораздо меньше 0,05</w:t>
      </w:r>
      <w:r w:rsidR="00802825" w:rsidRPr="0070405E">
        <w:rPr>
          <w:rFonts w:ascii="Times New Roman" w:hAnsi="Times New Roman" w:cs="Times New Roman"/>
          <w:sz w:val="28"/>
          <w:szCs w:val="28"/>
        </w:rPr>
        <w:t>.</w:t>
      </w:r>
      <w:r w:rsidR="00A10A83" w:rsidRPr="0070405E">
        <w:rPr>
          <w:rFonts w:ascii="Times New Roman" w:hAnsi="Times New Roman" w:cs="Times New Roman"/>
          <w:sz w:val="28"/>
          <w:szCs w:val="28"/>
        </w:rPr>
        <w:t xml:space="preserve"> В данном случае значение </w:t>
      </w:r>
      <w:r w:rsidR="00A10A83" w:rsidRPr="0070405E">
        <w:rPr>
          <w:rFonts w:ascii="Times New Roman" w:hAnsi="Times New Roman" w:cs="Times New Roman"/>
          <w:i/>
          <w:sz w:val="28"/>
          <w:szCs w:val="28"/>
          <w:lang w:val="en-US"/>
        </w:rPr>
        <w:t>F</w:t>
      </w:r>
      <w:r w:rsidR="00A10A83" w:rsidRPr="0070405E">
        <w:rPr>
          <w:rFonts w:ascii="Times New Roman" w:hAnsi="Times New Roman" w:cs="Times New Roman"/>
          <w:sz w:val="28"/>
          <w:szCs w:val="28"/>
        </w:rPr>
        <w:t>-статистики равно 51,583.</w:t>
      </w:r>
    </w:p>
    <w:p w:rsidR="00802825" w:rsidRPr="0070405E" w:rsidRDefault="00A10A83" w:rsidP="00277B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Также на графике (рис. 15) видно, что доверительные интервалы для оценок средних уровней фактора практически не пересекаются, что крайне важно для последующего анализа и качества получаемой модели.</w:t>
      </w:r>
    </w:p>
    <w:p w:rsidR="00F35D61" w:rsidRPr="0070405E" w:rsidRDefault="00F35D61" w:rsidP="00F35D61">
      <w:pPr>
        <w:spacing w:after="0" w:line="360" w:lineRule="auto"/>
        <w:ind w:firstLine="567"/>
        <w:jc w:val="center"/>
        <w:rPr>
          <w:rFonts w:ascii="Times New Roman" w:hAnsi="Times New Roman" w:cs="Times New Roman"/>
          <w:sz w:val="28"/>
          <w:szCs w:val="28"/>
        </w:rPr>
      </w:pPr>
      <w:r w:rsidRPr="0070405E">
        <w:object w:dxaOrig="6737" w:dyaOrig="5115">
          <v:shape id="_x0000_i1029" type="#_x0000_t75" style="width:336.55pt;height:255.35pt" o:ole="">
            <v:imagedata r:id="rId30" o:title=""/>
          </v:shape>
          <o:OLEObject Type="Embed" ProgID="STATISTICA.Graph" ShapeID="_x0000_i1029" DrawAspect="Content" ObjectID="_1430917336" r:id="rId31">
            <o:FieldCodes>\s</o:FieldCodes>
          </o:OLEObject>
        </w:object>
      </w:r>
    </w:p>
    <w:p w:rsidR="00BA0FA9" w:rsidRPr="0070405E" w:rsidRDefault="00317154" w:rsidP="00317154">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Рис.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Рис.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15</w:t>
      </w:r>
      <w:r w:rsidR="009A25B8" w:rsidRPr="0070405E">
        <w:rPr>
          <w:rFonts w:ascii="Times New Roman" w:hAnsi="Times New Roman" w:cs="Times New Roman"/>
          <w:b w:val="0"/>
          <w:i/>
          <w:color w:val="auto"/>
          <w:sz w:val="28"/>
          <w:szCs w:val="28"/>
        </w:rPr>
        <w:fldChar w:fldCharType="end"/>
      </w:r>
      <w:r w:rsidRPr="0070405E">
        <w:rPr>
          <w:rFonts w:ascii="Times New Roman" w:hAnsi="Times New Roman" w:cs="Times New Roman"/>
          <w:b w:val="0"/>
          <w:i/>
          <w:color w:val="auto"/>
          <w:sz w:val="28"/>
          <w:szCs w:val="28"/>
        </w:rPr>
        <w:t>. Уровни ряда распределения количества страховых случаев по группам водительского стажа</w:t>
      </w:r>
    </w:p>
    <w:p w:rsidR="00A10A83" w:rsidRPr="0070405E" w:rsidRDefault="00A10A83"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Разбиения на группы всех четырех факторов оказались значимыми на уровне значимости гораздо меньше 0,05. Как было отмечено выше, в силу </w:t>
      </w:r>
      <w:r w:rsidRPr="0070405E">
        <w:rPr>
          <w:rFonts w:ascii="Times New Roman" w:hAnsi="Times New Roman" w:cs="Times New Roman"/>
          <w:sz w:val="28"/>
          <w:szCs w:val="28"/>
        </w:rPr>
        <w:lastRenderedPageBreak/>
        <w:t xml:space="preserve">ненормальности распределения зависимой переменной, затруднительно точно назвать уровень значимости, однако с учетом значительного превосходства наблюдаемых статистик </w:t>
      </w:r>
      <w:proofErr w:type="gramStart"/>
      <w:r w:rsidRPr="0070405E">
        <w:rPr>
          <w:rFonts w:ascii="Times New Roman" w:hAnsi="Times New Roman" w:cs="Times New Roman"/>
          <w:sz w:val="28"/>
          <w:szCs w:val="28"/>
        </w:rPr>
        <w:t>над</w:t>
      </w:r>
      <w:proofErr w:type="gramEnd"/>
      <w:r w:rsidRPr="0070405E">
        <w:rPr>
          <w:rFonts w:ascii="Times New Roman" w:hAnsi="Times New Roman" w:cs="Times New Roman"/>
          <w:sz w:val="28"/>
          <w:szCs w:val="28"/>
        </w:rPr>
        <w:t xml:space="preserve"> значимыми, делается вывод о значимости всех разбиений, по крайней мере, на уровне значимости 0,05.</w:t>
      </w:r>
    </w:p>
    <w:p w:rsidR="00B478BD" w:rsidRPr="0070405E" w:rsidRDefault="00A10A83" w:rsidP="00BA0FA9">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Д</w:t>
      </w:r>
      <w:r w:rsidR="002B658F" w:rsidRPr="0070405E">
        <w:rPr>
          <w:rFonts w:ascii="Times New Roman" w:hAnsi="Times New Roman" w:cs="Times New Roman"/>
          <w:sz w:val="28"/>
          <w:szCs w:val="28"/>
        </w:rPr>
        <w:t xml:space="preserve">ля более глубокого анализа значимости разбиения на группы, можно сравнить отдельно средние уровни ряда в каждой паре групп. Это можно сделать с помощью однофакторного комплекса дисперсионного анализа (чтобы найти дисперсию, не описанную различиями в уровнях – </w:t>
      </w:r>
      <w:proofErr w:type="spellStart"/>
      <w:proofErr w:type="gramStart"/>
      <w:r w:rsidR="002B658F" w:rsidRPr="0070405E">
        <w:rPr>
          <w:rFonts w:ascii="Times New Roman" w:hAnsi="Times New Roman" w:cs="Times New Roman"/>
          <w:sz w:val="28"/>
          <w:szCs w:val="28"/>
        </w:rPr>
        <w:t>Q</w:t>
      </w:r>
      <w:proofErr w:type="gramEnd"/>
      <w:r w:rsidR="002B658F" w:rsidRPr="0070405E">
        <w:rPr>
          <w:rFonts w:ascii="Times New Roman" w:hAnsi="Times New Roman" w:cs="Times New Roman"/>
          <w:sz w:val="28"/>
          <w:szCs w:val="28"/>
          <w:vertAlign w:val="subscript"/>
        </w:rPr>
        <w:t>ост</w:t>
      </w:r>
      <w:proofErr w:type="spellEnd"/>
      <w:r w:rsidR="002B658F" w:rsidRPr="0070405E">
        <w:rPr>
          <w:rFonts w:ascii="Times New Roman" w:hAnsi="Times New Roman" w:cs="Times New Roman"/>
          <w:sz w:val="28"/>
          <w:szCs w:val="28"/>
        </w:rPr>
        <w:t xml:space="preserve">), а далее рассчитать наблюдаемые </w:t>
      </w:r>
      <w:proofErr w:type="spellStart"/>
      <w:r w:rsidR="002B658F" w:rsidRPr="0070405E">
        <w:rPr>
          <w:rFonts w:ascii="Times New Roman" w:hAnsi="Times New Roman" w:cs="Times New Roman"/>
          <w:i/>
          <w:sz w:val="28"/>
          <w:szCs w:val="28"/>
        </w:rPr>
        <w:t>t</w:t>
      </w:r>
      <w:proofErr w:type="spellEnd"/>
      <w:r w:rsidR="002B658F" w:rsidRPr="0070405E">
        <w:rPr>
          <w:rFonts w:ascii="Times New Roman" w:hAnsi="Times New Roman" w:cs="Times New Roman"/>
          <w:sz w:val="28"/>
          <w:szCs w:val="28"/>
        </w:rPr>
        <w:t xml:space="preserve"> – статистики по формуле:</w:t>
      </w:r>
    </w:p>
    <w:p w:rsidR="002B658F" w:rsidRPr="0070405E" w:rsidRDefault="009A25B8" w:rsidP="00BA0FA9">
      <w:pPr>
        <w:spacing w:after="0" w:line="360" w:lineRule="auto"/>
        <w:ind w:firstLine="567"/>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набл</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2</m:t>
                      </m:r>
                    </m:sub>
                  </m:sSub>
                </m:sub>
              </m:sSub>
              <m:r>
                <w:rPr>
                  <w:rFonts w:ascii="Cambria Math" w:hAnsi="Cambria Math" w:cs="Times New Roman"/>
                  <w:sz w:val="28"/>
                  <w:szCs w:val="28"/>
                </w:rPr>
                <m:t>)</m:t>
              </m:r>
            </m:num>
            <m:den>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ост</m:t>
                          </m:r>
                        </m:sub>
                      </m:sSub>
                    </m:num>
                    <m:den>
                      <m:r>
                        <w:rPr>
                          <w:rFonts w:ascii="Cambria Math" w:hAnsi="Cambria Math" w:cs="Times New Roman"/>
                          <w:sz w:val="28"/>
                          <w:szCs w:val="28"/>
                        </w:rPr>
                        <m:t>N-m</m:t>
                      </m:r>
                    </m:den>
                  </m:f>
                </m:e>
              </m:rad>
            </m:den>
          </m:f>
          <m:r>
            <w:rPr>
              <w:rFonts w:ascii="Cambria Math" w:hAnsi="Cambria Math" w:cs="Times New Roman"/>
              <w:sz w:val="28"/>
              <w:szCs w:val="28"/>
            </w:rPr>
            <m:t>∙</m:t>
          </m:r>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2</m:t>
                          </m:r>
                        </m:sub>
                      </m:sSub>
                    </m:sub>
                  </m:sSub>
                </m:num>
                <m:den>
                  <m:sSub>
                    <m:sSubPr>
                      <m:ctrlPr>
                        <w:rPr>
                          <w:rFonts w:ascii="Cambria Math" w:hAnsi="Cambria Math" w:cs="Times New Roman"/>
                          <w:i/>
                          <w:sz w:val="28"/>
                          <w:szCs w:val="28"/>
                        </w:rPr>
                      </m:ctrlPr>
                    </m:sSubPr>
                    <m:e>
                      <m:r>
                        <w:rPr>
                          <w:rFonts w:ascii="Cambria Math" w:hAnsi="Cambria Math" w:cs="Times New Roman"/>
                          <w:sz w:val="28"/>
                          <w:szCs w:val="28"/>
                        </w:rPr>
                        <m:t>n</m:t>
                      </m:r>
                    </m:e>
                    <m:sub>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2</m:t>
                          </m:r>
                        </m:sub>
                      </m:sSub>
                    </m:sub>
                  </m:sSub>
                </m:den>
              </m:f>
            </m:e>
          </m:rad>
        </m:oMath>
      </m:oMathPara>
    </w:p>
    <w:p w:rsidR="00B478BD" w:rsidRPr="0070405E" w:rsidRDefault="00733836" w:rsidP="00733836">
      <w:p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1</m:t>
                </m:r>
              </m:sub>
            </m:sSub>
          </m:sub>
        </m:sSub>
      </m:oMath>
      <w:r w:rsidRPr="0070405E">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2</m:t>
                </m:r>
              </m:sub>
            </m:sSub>
          </m:sub>
        </m:sSub>
      </m:oMath>
      <w:r w:rsidRPr="0070405E">
        <w:rPr>
          <w:rFonts w:ascii="Times New Roman" w:hAnsi="Times New Roman" w:cs="Times New Roman"/>
          <w:sz w:val="28"/>
          <w:szCs w:val="28"/>
        </w:rPr>
        <w:t xml:space="preserve"> - средние значения переменной ущерба в соответствующих группах,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ост</m:t>
            </m:r>
          </m:sub>
        </m:sSub>
      </m:oMath>
      <w:r w:rsidRPr="0070405E">
        <w:rPr>
          <w:rFonts w:ascii="Times New Roman" w:hAnsi="Times New Roman" w:cs="Times New Roman"/>
          <w:sz w:val="28"/>
          <w:szCs w:val="28"/>
        </w:rPr>
        <w:t xml:space="preserve"> - остаточная дисперсия, </w:t>
      </w:r>
      <m:oMath>
        <m:r>
          <w:rPr>
            <w:rFonts w:ascii="Cambria Math" w:hAnsi="Cambria Math" w:cs="Times New Roman"/>
            <w:sz w:val="28"/>
            <w:szCs w:val="28"/>
          </w:rPr>
          <m:t>N</m:t>
        </m:r>
      </m:oMath>
      <w:r w:rsidRPr="0070405E">
        <w:rPr>
          <w:rFonts w:ascii="Times New Roman" w:hAnsi="Times New Roman" w:cs="Times New Roman"/>
          <w:sz w:val="28"/>
          <w:szCs w:val="28"/>
        </w:rPr>
        <w:t xml:space="preserve"> – совокупное количество наблюдений по всем группам, </w:t>
      </w:r>
      <m:oMath>
        <m:r>
          <w:rPr>
            <w:rFonts w:ascii="Cambria Math" w:hAnsi="Cambria Math" w:cs="Times New Roman"/>
            <w:sz w:val="28"/>
            <w:szCs w:val="28"/>
          </w:rPr>
          <m:t>m</m:t>
        </m:r>
      </m:oMath>
      <w:r w:rsidRPr="0070405E">
        <w:rPr>
          <w:rFonts w:ascii="Times New Roman" w:hAnsi="Times New Roman" w:cs="Times New Roman"/>
          <w:sz w:val="28"/>
          <w:szCs w:val="28"/>
        </w:rPr>
        <w:t xml:space="preserve"> - количество групп фактора, </w:t>
      </w:r>
      <m:oMath>
        <m:sSub>
          <m:sSubPr>
            <m:ctrlPr>
              <w:rPr>
                <w:rFonts w:ascii="Cambria Math" w:hAnsi="Cambria Math" w:cs="Times New Roman"/>
                <w:i/>
                <w:sz w:val="28"/>
                <w:szCs w:val="28"/>
              </w:rPr>
            </m:ctrlPr>
          </m:sSubPr>
          <m:e>
            <m:r>
              <w:rPr>
                <w:rFonts w:ascii="Cambria Math" w:hAnsi="Cambria Math" w:cs="Times New Roman"/>
                <w:sz w:val="28"/>
                <w:szCs w:val="28"/>
              </w:rPr>
              <m:t>n</m:t>
            </m:r>
          </m:e>
          <m:sub>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1</m:t>
                </m:r>
              </m:sub>
            </m:sSub>
          </m:sub>
        </m:sSub>
      </m:oMath>
      <w:r w:rsidRPr="0070405E">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n</m:t>
            </m:r>
          </m:e>
          <m:sub>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2</m:t>
                </m:r>
              </m:sub>
            </m:sSub>
          </m:sub>
        </m:sSub>
      </m:oMath>
      <w:r w:rsidRPr="0070405E">
        <w:rPr>
          <w:rFonts w:ascii="Times New Roman" w:hAnsi="Times New Roman" w:cs="Times New Roman"/>
          <w:sz w:val="28"/>
          <w:szCs w:val="28"/>
        </w:rPr>
        <w:t xml:space="preserve"> – количества наблюдений в соответствующих группах.</w:t>
      </w:r>
    </w:p>
    <w:p w:rsidR="00554316" w:rsidRPr="0070405E" w:rsidRDefault="00554316" w:rsidP="00733836">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Остаточная дисперсия посчитана с помощью однофакторной дисперсионного анализа в </w:t>
      </w:r>
      <w:proofErr w:type="spellStart"/>
      <w:r w:rsidRPr="0070405E">
        <w:rPr>
          <w:rFonts w:ascii="Times New Roman" w:hAnsi="Times New Roman" w:cs="Times New Roman"/>
          <w:sz w:val="28"/>
          <w:szCs w:val="28"/>
        </w:rPr>
        <w:t>Microsoft</w:t>
      </w:r>
      <w:proofErr w:type="spellEnd"/>
      <w:r w:rsidR="00DC4547" w:rsidRPr="0070405E">
        <w:rPr>
          <w:rFonts w:ascii="Times New Roman" w:hAnsi="Times New Roman" w:cs="Times New Roman"/>
          <w:sz w:val="28"/>
          <w:szCs w:val="28"/>
        </w:rPr>
        <w:t xml:space="preserve"> </w:t>
      </w:r>
      <w:proofErr w:type="spellStart"/>
      <w:r w:rsidR="00DC4547" w:rsidRPr="0070405E">
        <w:rPr>
          <w:rFonts w:ascii="Times New Roman" w:hAnsi="Times New Roman" w:cs="Times New Roman"/>
          <w:sz w:val="28"/>
          <w:szCs w:val="28"/>
        </w:rPr>
        <w:t>Excel</w:t>
      </w:r>
      <w:proofErr w:type="spellEnd"/>
      <w:r w:rsidR="00DC4547" w:rsidRPr="0070405E">
        <w:rPr>
          <w:rFonts w:ascii="Times New Roman" w:hAnsi="Times New Roman" w:cs="Times New Roman"/>
          <w:sz w:val="28"/>
          <w:szCs w:val="28"/>
        </w:rPr>
        <w:t xml:space="preserve"> и составила 706 998 44</w:t>
      </w:r>
      <w:r w:rsidRPr="0070405E">
        <w:rPr>
          <w:rFonts w:ascii="Times New Roman" w:hAnsi="Times New Roman" w:cs="Times New Roman"/>
          <w:sz w:val="28"/>
          <w:szCs w:val="28"/>
        </w:rPr>
        <w:t>4</w:t>
      </w:r>
      <w:r w:rsidR="00DC4547" w:rsidRPr="0070405E">
        <w:rPr>
          <w:rFonts w:ascii="Times New Roman" w:hAnsi="Times New Roman" w:cs="Times New Roman"/>
          <w:sz w:val="28"/>
          <w:szCs w:val="28"/>
        </w:rPr>
        <w:t> </w:t>
      </w:r>
      <w:r w:rsidRPr="0070405E">
        <w:rPr>
          <w:rFonts w:ascii="Times New Roman" w:hAnsi="Times New Roman" w:cs="Times New Roman"/>
          <w:sz w:val="28"/>
          <w:szCs w:val="28"/>
        </w:rPr>
        <w:t>032</w:t>
      </w:r>
      <w:r w:rsidR="00DC4547" w:rsidRPr="0070405E">
        <w:rPr>
          <w:rFonts w:ascii="Times New Roman" w:hAnsi="Times New Roman" w:cs="Times New Roman"/>
          <w:sz w:val="28"/>
          <w:szCs w:val="28"/>
        </w:rPr>
        <w:t> </w:t>
      </w:r>
      <w:r w:rsidRPr="0070405E">
        <w:rPr>
          <w:rFonts w:ascii="Times New Roman" w:hAnsi="Times New Roman" w:cs="Times New Roman"/>
          <w:sz w:val="28"/>
          <w:szCs w:val="28"/>
        </w:rPr>
        <w:t>108. Данные по количеству наблюдений в группах, а также средние уровни ряда представлены ниже (табл. 1</w:t>
      </w:r>
      <w:r w:rsidR="0070405E" w:rsidRPr="00657C17">
        <w:rPr>
          <w:rFonts w:ascii="Times New Roman" w:hAnsi="Times New Roman" w:cs="Times New Roman"/>
          <w:sz w:val="28"/>
          <w:szCs w:val="28"/>
        </w:rPr>
        <w:t>2</w:t>
      </w:r>
      <w:r w:rsidRPr="0070405E">
        <w:rPr>
          <w:rFonts w:ascii="Times New Roman" w:hAnsi="Times New Roman" w:cs="Times New Roman"/>
          <w:sz w:val="28"/>
          <w:szCs w:val="28"/>
        </w:rPr>
        <w:t>).</w:t>
      </w:r>
    </w:p>
    <w:p w:rsidR="00554316" w:rsidRPr="0070405E" w:rsidRDefault="00554316" w:rsidP="00554316">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Таблица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12</w:t>
      </w:r>
      <w:r w:rsidR="009A25B8" w:rsidRPr="0070405E">
        <w:rPr>
          <w:rFonts w:ascii="Times New Roman" w:hAnsi="Times New Roman" w:cs="Times New Roman"/>
          <w:b w:val="0"/>
          <w:i/>
          <w:color w:val="auto"/>
          <w:sz w:val="28"/>
          <w:szCs w:val="28"/>
        </w:rPr>
        <w:fldChar w:fldCharType="end"/>
      </w:r>
    </w:p>
    <w:p w:rsidR="00554316" w:rsidRPr="0070405E" w:rsidRDefault="00554316" w:rsidP="00554316">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Данные по количеству наблюдений и средним уровням ряда в отдельных группах возраста автомобиля</w:t>
      </w:r>
    </w:p>
    <w:tbl>
      <w:tblPr>
        <w:tblW w:w="4724" w:type="dxa"/>
        <w:jc w:val="center"/>
        <w:tblInd w:w="94" w:type="dxa"/>
        <w:tblLook w:val="04A0"/>
      </w:tblPr>
      <w:tblGrid>
        <w:gridCol w:w="2240"/>
        <w:gridCol w:w="1417"/>
        <w:gridCol w:w="1067"/>
      </w:tblGrid>
      <w:tr w:rsidR="00554316" w:rsidRPr="0070405E" w:rsidTr="00554316">
        <w:trPr>
          <w:trHeight w:val="315"/>
          <w:jc w:val="cent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Группы</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Количество</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Среднее</w:t>
            </w:r>
          </w:p>
        </w:tc>
      </w:tr>
      <w:tr w:rsidR="00554316" w:rsidRPr="0070405E" w:rsidTr="00554316">
        <w:trPr>
          <w:trHeight w:val="315"/>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CarAge01</w:t>
            </w:r>
          </w:p>
        </w:tc>
        <w:tc>
          <w:tcPr>
            <w:tcW w:w="141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26404</w:t>
            </w:r>
          </w:p>
        </w:tc>
        <w:tc>
          <w:tcPr>
            <w:tcW w:w="106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38881,9</w:t>
            </w:r>
          </w:p>
        </w:tc>
      </w:tr>
      <w:tr w:rsidR="00554316" w:rsidRPr="0070405E" w:rsidTr="00554316">
        <w:trPr>
          <w:trHeight w:val="315"/>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CarAge02</w:t>
            </w:r>
          </w:p>
        </w:tc>
        <w:tc>
          <w:tcPr>
            <w:tcW w:w="141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21785</w:t>
            </w:r>
          </w:p>
        </w:tc>
        <w:tc>
          <w:tcPr>
            <w:tcW w:w="106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40731,2</w:t>
            </w:r>
          </w:p>
        </w:tc>
      </w:tr>
      <w:tr w:rsidR="00554316" w:rsidRPr="0070405E" w:rsidTr="00554316">
        <w:trPr>
          <w:trHeight w:val="315"/>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CarAge03</w:t>
            </w:r>
          </w:p>
        </w:tc>
        <w:tc>
          <w:tcPr>
            <w:tcW w:w="141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16431</w:t>
            </w:r>
          </w:p>
        </w:tc>
        <w:tc>
          <w:tcPr>
            <w:tcW w:w="106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41957,2</w:t>
            </w:r>
          </w:p>
        </w:tc>
      </w:tr>
      <w:tr w:rsidR="00554316" w:rsidRPr="0070405E" w:rsidTr="00554316">
        <w:trPr>
          <w:trHeight w:val="315"/>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CarAge04</w:t>
            </w:r>
          </w:p>
        </w:tc>
        <w:tc>
          <w:tcPr>
            <w:tcW w:w="141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13639</w:t>
            </w:r>
          </w:p>
        </w:tc>
        <w:tc>
          <w:tcPr>
            <w:tcW w:w="106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42492,2</w:t>
            </w:r>
          </w:p>
        </w:tc>
      </w:tr>
      <w:tr w:rsidR="00554316" w:rsidRPr="0070405E" w:rsidTr="00554316">
        <w:trPr>
          <w:trHeight w:val="315"/>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CarAge05</w:t>
            </w:r>
          </w:p>
        </w:tc>
        <w:tc>
          <w:tcPr>
            <w:tcW w:w="141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5557</w:t>
            </w:r>
          </w:p>
        </w:tc>
        <w:tc>
          <w:tcPr>
            <w:tcW w:w="106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43291</w:t>
            </w:r>
          </w:p>
        </w:tc>
      </w:tr>
      <w:tr w:rsidR="00554316" w:rsidRPr="0070405E" w:rsidTr="00554316">
        <w:trPr>
          <w:trHeight w:val="315"/>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CarAge06</w:t>
            </w:r>
          </w:p>
        </w:tc>
        <w:tc>
          <w:tcPr>
            <w:tcW w:w="141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2706</w:t>
            </w:r>
          </w:p>
        </w:tc>
        <w:tc>
          <w:tcPr>
            <w:tcW w:w="106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48418,3</w:t>
            </w:r>
          </w:p>
        </w:tc>
      </w:tr>
      <w:tr w:rsidR="00554316" w:rsidRPr="0070405E" w:rsidTr="00554316">
        <w:trPr>
          <w:trHeight w:val="315"/>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CarAge07</w:t>
            </w:r>
          </w:p>
        </w:tc>
        <w:tc>
          <w:tcPr>
            <w:tcW w:w="141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1378</w:t>
            </w:r>
          </w:p>
        </w:tc>
        <w:tc>
          <w:tcPr>
            <w:tcW w:w="106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53874,2</w:t>
            </w:r>
          </w:p>
        </w:tc>
      </w:tr>
      <w:tr w:rsidR="00554316" w:rsidRPr="0070405E" w:rsidTr="00554316">
        <w:trPr>
          <w:trHeight w:val="330"/>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CarAge08</w:t>
            </w:r>
          </w:p>
        </w:tc>
        <w:tc>
          <w:tcPr>
            <w:tcW w:w="141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1292</w:t>
            </w:r>
          </w:p>
        </w:tc>
        <w:tc>
          <w:tcPr>
            <w:tcW w:w="1067"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47546,1</w:t>
            </w:r>
          </w:p>
        </w:tc>
      </w:tr>
    </w:tbl>
    <w:p w:rsidR="00554316" w:rsidRPr="0070405E" w:rsidRDefault="00554316" w:rsidP="00733836">
      <w:pPr>
        <w:spacing w:after="0" w:line="360" w:lineRule="auto"/>
        <w:ind w:firstLine="567"/>
        <w:jc w:val="both"/>
        <w:rPr>
          <w:rFonts w:ascii="Times New Roman" w:hAnsi="Times New Roman" w:cs="Times New Roman"/>
          <w:sz w:val="28"/>
          <w:szCs w:val="28"/>
        </w:rPr>
      </w:pPr>
    </w:p>
    <w:p w:rsidR="00733836" w:rsidRPr="0070405E" w:rsidRDefault="00733836" w:rsidP="00733836">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Полученные значения статистики по модулю сравниваются с критическим значением </w:t>
      </w:r>
      <w:r w:rsidRPr="0070405E">
        <w:rPr>
          <w:rFonts w:ascii="Times New Roman" w:hAnsi="Times New Roman" w:cs="Times New Roman"/>
          <w:i/>
          <w:sz w:val="28"/>
          <w:szCs w:val="28"/>
        </w:rPr>
        <w:t>t</w:t>
      </w:r>
      <w:r w:rsidRPr="0070405E">
        <w:rPr>
          <w:rFonts w:ascii="Times New Roman" w:hAnsi="Times New Roman" w:cs="Times New Roman"/>
          <w:sz w:val="28"/>
          <w:szCs w:val="28"/>
        </w:rPr>
        <w:t>-статистики Стьюдента на уровне значимости 0,05 (в данном случае: 1,96). В случае</w:t>
      </w:r>
      <w:proofErr w:type="gramStart"/>
      <w:r w:rsidR="00A10A83" w:rsidRPr="0070405E">
        <w:rPr>
          <w:rFonts w:ascii="Times New Roman" w:hAnsi="Times New Roman" w:cs="Times New Roman"/>
          <w:sz w:val="28"/>
          <w:szCs w:val="28"/>
        </w:rPr>
        <w:t>,</w:t>
      </w:r>
      <w:proofErr w:type="gramEnd"/>
      <w:r w:rsidRPr="0070405E">
        <w:rPr>
          <w:rFonts w:ascii="Times New Roman" w:hAnsi="Times New Roman" w:cs="Times New Roman"/>
          <w:sz w:val="28"/>
          <w:szCs w:val="28"/>
        </w:rPr>
        <w:t xml:space="preserve"> если модуль наблюдаемой статистики больше критического значения, гипотеза о </w:t>
      </w:r>
      <w:proofErr w:type="spellStart"/>
      <w:r w:rsidRPr="0070405E">
        <w:rPr>
          <w:rFonts w:ascii="Times New Roman" w:hAnsi="Times New Roman" w:cs="Times New Roman"/>
          <w:sz w:val="28"/>
          <w:szCs w:val="28"/>
        </w:rPr>
        <w:t>незначимости</w:t>
      </w:r>
      <w:proofErr w:type="spellEnd"/>
      <w:r w:rsidRPr="0070405E">
        <w:rPr>
          <w:rFonts w:ascii="Times New Roman" w:hAnsi="Times New Roman" w:cs="Times New Roman"/>
          <w:sz w:val="28"/>
          <w:szCs w:val="28"/>
        </w:rPr>
        <w:t xml:space="preserve"> различий в уровнях ряда отвергается, а различия признаются значимыми.</w:t>
      </w:r>
    </w:p>
    <w:p w:rsidR="00554316" w:rsidRPr="0070405E" w:rsidRDefault="00733836" w:rsidP="00554316">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Рассчитанные значения статистики представлены ниже (табл. </w:t>
      </w:r>
      <w:r w:rsidR="00554316" w:rsidRPr="0070405E">
        <w:rPr>
          <w:rFonts w:ascii="Times New Roman" w:hAnsi="Times New Roman" w:cs="Times New Roman"/>
          <w:sz w:val="28"/>
          <w:szCs w:val="28"/>
        </w:rPr>
        <w:t>1</w:t>
      </w:r>
      <w:r w:rsidR="0070405E" w:rsidRPr="00657C17">
        <w:rPr>
          <w:rFonts w:ascii="Times New Roman" w:hAnsi="Times New Roman" w:cs="Times New Roman"/>
          <w:sz w:val="28"/>
          <w:szCs w:val="28"/>
        </w:rPr>
        <w:t>3</w:t>
      </w:r>
      <w:r w:rsidRPr="0070405E">
        <w:rPr>
          <w:rFonts w:ascii="Times New Roman" w:hAnsi="Times New Roman" w:cs="Times New Roman"/>
          <w:sz w:val="28"/>
          <w:szCs w:val="28"/>
        </w:rPr>
        <w:t>).</w:t>
      </w:r>
    </w:p>
    <w:p w:rsidR="00554316" w:rsidRPr="0070405E" w:rsidRDefault="00554316" w:rsidP="00554316">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Таблица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13</w:t>
      </w:r>
      <w:r w:rsidR="009A25B8" w:rsidRPr="0070405E">
        <w:rPr>
          <w:rFonts w:ascii="Times New Roman" w:hAnsi="Times New Roman" w:cs="Times New Roman"/>
          <w:b w:val="0"/>
          <w:i/>
          <w:color w:val="auto"/>
          <w:sz w:val="28"/>
          <w:szCs w:val="28"/>
        </w:rPr>
        <w:fldChar w:fldCharType="end"/>
      </w:r>
    </w:p>
    <w:p w:rsidR="00554316" w:rsidRPr="0070405E" w:rsidRDefault="00554316" w:rsidP="00554316">
      <w:pPr>
        <w:pStyle w:val="ae"/>
        <w:keepNex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Наблюдаемые значения t-статистики для проверки гипотезы о </w:t>
      </w:r>
      <w:proofErr w:type="spellStart"/>
      <w:r w:rsidRPr="0070405E">
        <w:rPr>
          <w:rFonts w:ascii="Times New Roman" w:hAnsi="Times New Roman" w:cs="Times New Roman"/>
          <w:b w:val="0"/>
          <w:i/>
          <w:color w:val="auto"/>
          <w:sz w:val="28"/>
          <w:szCs w:val="28"/>
        </w:rPr>
        <w:t>незначимости</w:t>
      </w:r>
      <w:proofErr w:type="spellEnd"/>
      <w:r w:rsidRPr="0070405E">
        <w:rPr>
          <w:rFonts w:ascii="Times New Roman" w:hAnsi="Times New Roman" w:cs="Times New Roman"/>
          <w:b w:val="0"/>
          <w:i/>
          <w:color w:val="auto"/>
          <w:sz w:val="28"/>
          <w:szCs w:val="28"/>
        </w:rPr>
        <w:t xml:space="preserve"> различий средних уровней ряда для двух групп фактора возраста автомобиля</w:t>
      </w:r>
    </w:p>
    <w:tbl>
      <w:tblPr>
        <w:tblW w:w="8600" w:type="dxa"/>
        <w:jc w:val="center"/>
        <w:tblInd w:w="91" w:type="dxa"/>
        <w:tblLook w:val="04A0"/>
      </w:tblPr>
      <w:tblGrid>
        <w:gridCol w:w="620"/>
        <w:gridCol w:w="360"/>
        <w:gridCol w:w="990"/>
        <w:gridCol w:w="990"/>
        <w:gridCol w:w="990"/>
        <w:gridCol w:w="990"/>
        <w:gridCol w:w="990"/>
        <w:gridCol w:w="990"/>
        <w:gridCol w:w="869"/>
        <w:gridCol w:w="811"/>
      </w:tblGrid>
      <w:tr w:rsidR="00554316" w:rsidRPr="0070405E" w:rsidTr="00554316">
        <w:trPr>
          <w:trHeight w:val="315"/>
          <w:jc w:val="center"/>
        </w:trPr>
        <w:tc>
          <w:tcPr>
            <w:tcW w:w="9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7620" w:type="dxa"/>
            <w:gridSpan w:val="8"/>
            <w:tcBorders>
              <w:top w:val="single" w:sz="4" w:space="0" w:color="auto"/>
              <w:left w:val="nil"/>
              <w:bottom w:val="single" w:sz="4" w:space="0" w:color="auto"/>
              <w:right w:val="single" w:sz="4" w:space="0" w:color="auto"/>
            </w:tcBorders>
            <w:shd w:val="clear" w:color="auto" w:fill="auto"/>
            <w:noWrap/>
            <w:vAlign w:val="bottom"/>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Номер группы по возрасту автомобиля</w:t>
            </w:r>
          </w:p>
        </w:tc>
      </w:tr>
      <w:tr w:rsidR="00554316" w:rsidRPr="0070405E" w:rsidTr="00554316">
        <w:trPr>
          <w:trHeight w:val="315"/>
          <w:jc w:val="center"/>
        </w:trPr>
        <w:tc>
          <w:tcPr>
            <w:tcW w:w="980" w:type="dxa"/>
            <w:gridSpan w:val="2"/>
            <w:vMerge/>
            <w:tcBorders>
              <w:top w:val="single" w:sz="4" w:space="0" w:color="auto"/>
              <w:left w:val="single" w:sz="4" w:space="0" w:color="auto"/>
              <w:bottom w:val="single" w:sz="4" w:space="0" w:color="000000"/>
              <w:right w:val="single" w:sz="4" w:space="0" w:color="000000"/>
            </w:tcBorders>
            <w:vAlign w:val="center"/>
            <w:hideMark/>
          </w:tcPr>
          <w:p w:rsidR="00554316" w:rsidRPr="0070405E" w:rsidRDefault="00554316" w:rsidP="00554316">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869"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811"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r>
      <w:tr w:rsidR="00554316" w:rsidRPr="0070405E" w:rsidTr="00554316">
        <w:trPr>
          <w:trHeight w:val="330"/>
          <w:jc w:val="center"/>
        </w:trPr>
        <w:tc>
          <w:tcPr>
            <w:tcW w:w="6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Номер группы по возрасту автомобиля</w:t>
            </w:r>
          </w:p>
        </w:tc>
        <w:tc>
          <w:tcPr>
            <w:tcW w:w="36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554316" w:rsidRPr="0070405E" w:rsidTr="00554316">
        <w:trPr>
          <w:trHeight w:val="315"/>
          <w:jc w:val="center"/>
        </w:trPr>
        <w:tc>
          <w:tcPr>
            <w:tcW w:w="620" w:type="dxa"/>
            <w:vMerge/>
            <w:tcBorders>
              <w:top w:val="nil"/>
              <w:left w:val="single" w:sz="4" w:space="0" w:color="auto"/>
              <w:bottom w:val="single" w:sz="4" w:space="0" w:color="auto"/>
              <w:right w:val="single" w:sz="4" w:space="0" w:color="auto"/>
            </w:tcBorders>
            <w:vAlign w:val="center"/>
            <w:hideMark/>
          </w:tcPr>
          <w:p w:rsidR="00554316" w:rsidRPr="0070405E" w:rsidRDefault="00554316" w:rsidP="00554316">
            <w:pPr>
              <w:spacing w:after="0" w:line="240" w:lineRule="auto"/>
              <w:rPr>
                <w:rFonts w:ascii="Times New Roman" w:eastAsia="Times New Roman" w:hAnsi="Times New Roman"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-2,269</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554316" w:rsidRPr="0070405E" w:rsidTr="00554316">
        <w:trPr>
          <w:trHeight w:val="315"/>
          <w:jc w:val="center"/>
        </w:trPr>
        <w:tc>
          <w:tcPr>
            <w:tcW w:w="620" w:type="dxa"/>
            <w:vMerge/>
            <w:tcBorders>
              <w:top w:val="nil"/>
              <w:left w:val="single" w:sz="4" w:space="0" w:color="auto"/>
              <w:bottom w:val="single" w:sz="4" w:space="0" w:color="auto"/>
              <w:right w:val="single" w:sz="4" w:space="0" w:color="auto"/>
            </w:tcBorders>
            <w:vAlign w:val="center"/>
            <w:hideMark/>
          </w:tcPr>
          <w:p w:rsidR="00554316" w:rsidRPr="0070405E" w:rsidRDefault="00554316" w:rsidP="00554316">
            <w:pPr>
              <w:spacing w:after="0" w:line="240" w:lineRule="auto"/>
              <w:rPr>
                <w:rFonts w:ascii="Times New Roman" w:eastAsia="Times New Roman" w:hAnsi="Times New Roman"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-3,476</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-1,333</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554316" w:rsidRPr="0070405E" w:rsidTr="00554316">
        <w:trPr>
          <w:trHeight w:val="315"/>
          <w:jc w:val="center"/>
        </w:trPr>
        <w:tc>
          <w:tcPr>
            <w:tcW w:w="620" w:type="dxa"/>
            <w:vMerge/>
            <w:tcBorders>
              <w:top w:val="nil"/>
              <w:left w:val="single" w:sz="4" w:space="0" w:color="auto"/>
              <w:bottom w:val="single" w:sz="4" w:space="0" w:color="auto"/>
              <w:right w:val="single" w:sz="4" w:space="0" w:color="auto"/>
            </w:tcBorders>
            <w:vAlign w:val="center"/>
            <w:hideMark/>
          </w:tcPr>
          <w:p w:rsidR="00554316" w:rsidRPr="0070405E" w:rsidRDefault="00554316" w:rsidP="00554316">
            <w:pPr>
              <w:spacing w:after="0" w:line="240" w:lineRule="auto"/>
              <w:rPr>
                <w:rFonts w:ascii="Times New Roman" w:eastAsia="Times New Roman" w:hAnsi="Times New Roman"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-3,845</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i/>
                <w:iCs/>
                <w:color w:val="000000"/>
                <w:sz w:val="24"/>
                <w:szCs w:val="24"/>
              </w:rPr>
            </w:pPr>
            <w:r w:rsidRPr="0070405E">
              <w:rPr>
                <w:rFonts w:ascii="Times New Roman" w:eastAsia="Times New Roman" w:hAnsi="Times New Roman" w:cs="Times New Roman"/>
                <w:i/>
                <w:iCs/>
                <w:color w:val="000000"/>
                <w:sz w:val="24"/>
                <w:szCs w:val="24"/>
              </w:rPr>
              <w:t>-1,811</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-0,519</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554316" w:rsidRPr="0070405E" w:rsidTr="00554316">
        <w:trPr>
          <w:trHeight w:val="315"/>
          <w:jc w:val="center"/>
        </w:trPr>
        <w:tc>
          <w:tcPr>
            <w:tcW w:w="620" w:type="dxa"/>
            <w:vMerge/>
            <w:tcBorders>
              <w:top w:val="nil"/>
              <w:left w:val="single" w:sz="4" w:space="0" w:color="auto"/>
              <w:bottom w:val="single" w:sz="4" w:space="0" w:color="auto"/>
              <w:right w:val="single" w:sz="4" w:space="0" w:color="auto"/>
            </w:tcBorders>
            <w:vAlign w:val="center"/>
            <w:hideMark/>
          </w:tcPr>
          <w:p w:rsidR="00554316" w:rsidRPr="0070405E" w:rsidRDefault="00554316" w:rsidP="00554316">
            <w:pPr>
              <w:spacing w:after="0" w:line="240" w:lineRule="auto"/>
              <w:rPr>
                <w:rFonts w:ascii="Times New Roman" w:eastAsia="Times New Roman" w:hAnsi="Times New Roman"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-3,355</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i/>
                <w:iCs/>
                <w:color w:val="000000"/>
                <w:sz w:val="24"/>
                <w:szCs w:val="24"/>
              </w:rPr>
            </w:pPr>
            <w:r w:rsidRPr="0070405E">
              <w:rPr>
                <w:rFonts w:ascii="Times New Roman" w:eastAsia="Times New Roman" w:hAnsi="Times New Roman" w:cs="Times New Roman"/>
                <w:i/>
                <w:iCs/>
                <w:color w:val="000000"/>
                <w:sz w:val="24"/>
                <w:szCs w:val="24"/>
              </w:rPr>
              <w:t>-1,913</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-0,965</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-0,564</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554316" w:rsidRPr="0070405E" w:rsidTr="00554316">
        <w:trPr>
          <w:trHeight w:val="315"/>
          <w:jc w:val="center"/>
        </w:trPr>
        <w:tc>
          <w:tcPr>
            <w:tcW w:w="620" w:type="dxa"/>
            <w:vMerge/>
            <w:tcBorders>
              <w:top w:val="nil"/>
              <w:left w:val="single" w:sz="4" w:space="0" w:color="auto"/>
              <w:bottom w:val="single" w:sz="4" w:space="0" w:color="auto"/>
              <w:right w:val="single" w:sz="4" w:space="0" w:color="auto"/>
            </w:tcBorders>
            <w:vAlign w:val="center"/>
            <w:hideMark/>
          </w:tcPr>
          <w:p w:rsidR="00554316" w:rsidRPr="0070405E" w:rsidRDefault="00554316" w:rsidP="00554316">
            <w:pPr>
              <w:spacing w:after="0" w:line="240" w:lineRule="auto"/>
              <w:rPr>
                <w:rFonts w:ascii="Times New Roman" w:eastAsia="Times New Roman" w:hAnsi="Times New Roman"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-5,306</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-4,236</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-3,498</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-3,163</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-2,457</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554316" w:rsidRPr="0070405E" w:rsidTr="00554316">
        <w:trPr>
          <w:trHeight w:val="315"/>
          <w:jc w:val="center"/>
        </w:trPr>
        <w:tc>
          <w:tcPr>
            <w:tcW w:w="620" w:type="dxa"/>
            <w:vMerge/>
            <w:tcBorders>
              <w:top w:val="nil"/>
              <w:left w:val="single" w:sz="4" w:space="0" w:color="auto"/>
              <w:bottom w:val="single" w:sz="4" w:space="0" w:color="auto"/>
              <w:right w:val="single" w:sz="4" w:space="0" w:color="auto"/>
            </w:tcBorders>
            <w:vAlign w:val="center"/>
            <w:hideMark/>
          </w:tcPr>
          <w:p w:rsidR="00554316" w:rsidRPr="0070405E" w:rsidRDefault="00554316" w:rsidP="00554316">
            <w:pPr>
              <w:spacing w:after="0" w:line="240" w:lineRule="auto"/>
              <w:rPr>
                <w:rFonts w:ascii="Times New Roman" w:eastAsia="Times New Roman" w:hAnsi="Times New Roman"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-6,094</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-5,314</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-4,772</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-4,522</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-3,950</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i/>
                <w:iCs/>
                <w:color w:val="000000"/>
                <w:sz w:val="24"/>
                <w:szCs w:val="24"/>
              </w:rPr>
            </w:pPr>
            <w:r w:rsidRPr="0070405E">
              <w:rPr>
                <w:rFonts w:ascii="Times New Roman" w:eastAsia="Times New Roman" w:hAnsi="Times New Roman" w:cs="Times New Roman"/>
                <w:i/>
                <w:iCs/>
                <w:color w:val="000000"/>
                <w:sz w:val="24"/>
                <w:szCs w:val="24"/>
              </w:rPr>
              <w:t>-1,852</w:t>
            </w:r>
          </w:p>
        </w:tc>
        <w:tc>
          <w:tcPr>
            <w:tcW w:w="869"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554316" w:rsidRPr="0070405E" w:rsidTr="00554316">
        <w:trPr>
          <w:trHeight w:val="315"/>
          <w:jc w:val="center"/>
        </w:trPr>
        <w:tc>
          <w:tcPr>
            <w:tcW w:w="620" w:type="dxa"/>
            <w:vMerge/>
            <w:tcBorders>
              <w:top w:val="nil"/>
              <w:left w:val="single" w:sz="4" w:space="0" w:color="auto"/>
              <w:bottom w:val="single" w:sz="4" w:space="0" w:color="auto"/>
              <w:right w:val="single" w:sz="4" w:space="0" w:color="auto"/>
            </w:tcBorders>
            <w:vAlign w:val="center"/>
            <w:hideMark/>
          </w:tcPr>
          <w:p w:rsidR="00554316" w:rsidRPr="0070405E" w:rsidRDefault="00554316" w:rsidP="00554316">
            <w:pPr>
              <w:spacing w:after="0" w:line="240" w:lineRule="auto"/>
              <w:rPr>
                <w:rFonts w:ascii="Times New Roman" w:eastAsia="Times New Roman" w:hAnsi="Times New Roman"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-3,415</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-2,673</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-2,172</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i/>
                <w:iCs/>
                <w:color w:val="000000"/>
                <w:sz w:val="24"/>
                <w:szCs w:val="24"/>
              </w:rPr>
            </w:pPr>
            <w:r w:rsidRPr="0070405E">
              <w:rPr>
                <w:rFonts w:ascii="Times New Roman" w:eastAsia="Times New Roman" w:hAnsi="Times New Roman" w:cs="Times New Roman"/>
                <w:i/>
                <w:iCs/>
                <w:color w:val="000000"/>
                <w:sz w:val="24"/>
                <w:szCs w:val="24"/>
              </w:rPr>
              <w:t>-1,950</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-1,547</w:t>
            </w:r>
          </w:p>
        </w:tc>
        <w:tc>
          <w:tcPr>
            <w:tcW w:w="990"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0,290</w:t>
            </w:r>
          </w:p>
        </w:tc>
        <w:tc>
          <w:tcPr>
            <w:tcW w:w="869"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i/>
                <w:iCs/>
                <w:color w:val="000000"/>
                <w:sz w:val="24"/>
                <w:szCs w:val="24"/>
              </w:rPr>
            </w:pPr>
            <w:r w:rsidRPr="0070405E">
              <w:rPr>
                <w:rFonts w:ascii="Times New Roman" w:eastAsia="Times New Roman" w:hAnsi="Times New Roman" w:cs="Times New Roman"/>
                <w:i/>
                <w:iCs/>
                <w:color w:val="000000"/>
                <w:sz w:val="24"/>
                <w:szCs w:val="24"/>
              </w:rPr>
              <w:t>1,835</w:t>
            </w:r>
          </w:p>
        </w:tc>
        <w:tc>
          <w:tcPr>
            <w:tcW w:w="811" w:type="dxa"/>
            <w:tcBorders>
              <w:top w:val="nil"/>
              <w:left w:val="nil"/>
              <w:bottom w:val="single" w:sz="4" w:space="0" w:color="auto"/>
              <w:right w:val="single" w:sz="4" w:space="0" w:color="auto"/>
            </w:tcBorders>
            <w:shd w:val="clear" w:color="auto" w:fill="auto"/>
            <w:noWrap/>
            <w:vAlign w:val="center"/>
            <w:hideMark/>
          </w:tcPr>
          <w:p w:rsidR="00554316" w:rsidRPr="0070405E" w:rsidRDefault="00554316" w:rsidP="00554316">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bl>
    <w:p w:rsidR="00B478BD" w:rsidRPr="0070405E" w:rsidRDefault="00B478BD" w:rsidP="00BA0FA9">
      <w:pPr>
        <w:spacing w:after="0" w:line="360" w:lineRule="auto"/>
        <w:ind w:firstLine="567"/>
        <w:jc w:val="both"/>
        <w:rPr>
          <w:rFonts w:ascii="Times New Roman" w:hAnsi="Times New Roman" w:cs="Times New Roman"/>
          <w:sz w:val="28"/>
          <w:szCs w:val="28"/>
        </w:rPr>
      </w:pPr>
    </w:p>
    <w:p w:rsidR="003C79FA" w:rsidRPr="0070405E" w:rsidRDefault="0055431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Полужирным шрифтом выделены значения статистики, по модулю превышающие </w:t>
      </w:r>
      <w:proofErr w:type="gramStart"/>
      <w:r w:rsidRPr="0070405E">
        <w:rPr>
          <w:rFonts w:ascii="Times New Roman" w:hAnsi="Times New Roman" w:cs="Times New Roman"/>
          <w:sz w:val="28"/>
          <w:szCs w:val="28"/>
        </w:rPr>
        <w:t>критическое</w:t>
      </w:r>
      <w:proofErr w:type="gramEnd"/>
      <w:r w:rsidRPr="0070405E">
        <w:rPr>
          <w:rFonts w:ascii="Times New Roman" w:hAnsi="Times New Roman" w:cs="Times New Roman"/>
          <w:sz w:val="28"/>
          <w:szCs w:val="28"/>
        </w:rPr>
        <w:t xml:space="preserve"> на уровне значимости 0,05. Соответствующие пары групп имеют статистически значимые различия в уровнях ряда ущерба. Курсивом выделены значения, превышающие по модулю </w:t>
      </w:r>
      <w:r w:rsidR="00815307" w:rsidRPr="0070405E">
        <w:rPr>
          <w:rFonts w:ascii="Times New Roman" w:hAnsi="Times New Roman" w:cs="Times New Roman"/>
          <w:sz w:val="28"/>
          <w:szCs w:val="28"/>
        </w:rPr>
        <w:t>критическое</w:t>
      </w:r>
      <w:r w:rsidR="00A10A83" w:rsidRPr="0070405E">
        <w:rPr>
          <w:rFonts w:ascii="Times New Roman" w:hAnsi="Times New Roman" w:cs="Times New Roman"/>
          <w:sz w:val="28"/>
          <w:szCs w:val="28"/>
        </w:rPr>
        <w:t xml:space="preserve"> значение</w:t>
      </w:r>
      <w:r w:rsidRPr="0070405E">
        <w:rPr>
          <w:rFonts w:ascii="Times New Roman" w:hAnsi="Times New Roman" w:cs="Times New Roman"/>
          <w:sz w:val="28"/>
          <w:szCs w:val="28"/>
        </w:rPr>
        <w:t xml:space="preserve"> на уровне значимости 0,1. Соответствующие пары групп имеют существенные отличия на уровне значимости 0,1. Что касается оставшихся значений (их 4 штуки) – соответствующие группы не имеют статистически значимых отличий (по крайней мере</w:t>
      </w:r>
      <w:r w:rsidR="00922FF2" w:rsidRPr="0070405E">
        <w:rPr>
          <w:rFonts w:ascii="Times New Roman" w:hAnsi="Times New Roman" w:cs="Times New Roman"/>
          <w:sz w:val="28"/>
          <w:szCs w:val="28"/>
        </w:rPr>
        <w:t>,</w:t>
      </w:r>
      <w:r w:rsidRPr="0070405E">
        <w:rPr>
          <w:rFonts w:ascii="Times New Roman" w:hAnsi="Times New Roman" w:cs="Times New Roman"/>
          <w:sz w:val="28"/>
          <w:szCs w:val="28"/>
        </w:rPr>
        <w:t xml:space="preserve"> на уровне значимости менее 0,1).</w:t>
      </w:r>
    </w:p>
    <w:p w:rsidR="00554316" w:rsidRPr="0070405E" w:rsidRDefault="0055431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целом, большинство пар групп по возрасту автомобиля имеют статистически значимые различия в средних уровнях ряда, что указывает на хорошее каче</w:t>
      </w:r>
      <w:r w:rsidR="00A10A83" w:rsidRPr="0070405E">
        <w:rPr>
          <w:rFonts w:ascii="Times New Roman" w:hAnsi="Times New Roman" w:cs="Times New Roman"/>
          <w:sz w:val="28"/>
          <w:szCs w:val="28"/>
        </w:rPr>
        <w:t>ство разбиения данных на группы, а незначительные различия наблюдаются только в некоторых соседних группах.</w:t>
      </w:r>
    </w:p>
    <w:p w:rsidR="00AC60B7" w:rsidRPr="0070405E" w:rsidRDefault="00AC60B7" w:rsidP="00F90324">
      <w:pPr>
        <w:spacing w:after="0" w:line="360" w:lineRule="auto"/>
        <w:ind w:firstLine="567"/>
        <w:jc w:val="both"/>
        <w:rPr>
          <w:rFonts w:ascii="Times New Roman" w:hAnsi="Times New Roman" w:cs="Times New Roman"/>
          <w:sz w:val="28"/>
          <w:szCs w:val="28"/>
        </w:rPr>
      </w:pPr>
    </w:p>
    <w:p w:rsidR="00AC60B7" w:rsidRPr="0070405E" w:rsidRDefault="004C2CBD" w:rsidP="00AC60B7">
      <w:pPr>
        <w:pStyle w:val="1"/>
        <w:numPr>
          <w:ilvl w:val="0"/>
          <w:numId w:val="0"/>
        </w:numPr>
        <w:spacing w:after="0"/>
        <w:ind w:left="720" w:hanging="720"/>
      </w:pPr>
      <w:bookmarkStart w:id="26" w:name="_Toc357171920"/>
      <w:r w:rsidRPr="0070405E">
        <w:lastRenderedPageBreak/>
        <w:t>2.3.</w:t>
      </w:r>
      <w:r w:rsidRPr="0070405E">
        <w:tab/>
      </w:r>
      <w:r w:rsidR="00D5370D" w:rsidRPr="0070405E">
        <w:t>Основные принципы расчета о</w:t>
      </w:r>
      <w:r w:rsidR="00AC60B7" w:rsidRPr="0070405E">
        <w:t>бобщенных линейных моделей как метода построения страховых тарифов в портфеле договоров КАСКО</w:t>
      </w:r>
      <w:bookmarkEnd w:id="26"/>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эконометрике из статистических процедур чаще других используется множественная линейная регрессия. В статистических задачах актуарной математики возникают ситуации, которые не всегда вписываются в эти рамки. Линейная регрессия подразумевает нормально распределенные возмущения с постоянным разбросом вокруг среднего, которое является линейной функцией вспомогательных переменных.</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актуарных приложениях симметричная нормально распределенная случайная величина с постоянной дисперсией не может служить правильным описанием ситуации. В этих задачах хорошей моделью обычно является распределение Пуассона, если выполняются предположения о пуассоновском процессе. Для таких случайных величин среднее значение и дисперсия совпадают, однако на практике дисперсия обычно превышает среднее значение. Распределение, описывающее размер ущерба, должно иметь тяжелый хво</w:t>
      </w:r>
      <w:proofErr w:type="gramStart"/>
      <w:r w:rsidRPr="0070405E">
        <w:rPr>
          <w:rFonts w:ascii="Times New Roman" w:hAnsi="Times New Roman" w:cs="Times New Roman"/>
          <w:sz w:val="28"/>
          <w:szCs w:val="28"/>
        </w:rPr>
        <w:t>ст спр</w:t>
      </w:r>
      <w:proofErr w:type="gramEnd"/>
      <w:r w:rsidRPr="0070405E">
        <w:rPr>
          <w:rFonts w:ascii="Times New Roman" w:hAnsi="Times New Roman" w:cs="Times New Roman"/>
          <w:sz w:val="28"/>
          <w:szCs w:val="28"/>
        </w:rPr>
        <w:t>ава. Моделируемые явления редко бывают аддитивными относительно вспомогательных переменных. Более подходящей представляется мультипликативная модель</w:t>
      </w:r>
      <w:r w:rsidR="00911713" w:rsidRPr="0070405E">
        <w:rPr>
          <w:rFonts w:ascii="Times New Roman" w:hAnsi="Times New Roman" w:cs="Times New Roman"/>
          <w:sz w:val="28"/>
          <w:szCs w:val="28"/>
        </w:rPr>
        <w:t xml:space="preserve"> </w:t>
      </w:r>
      <w:r w:rsidR="00B845B6" w:rsidRPr="0070405E">
        <w:rPr>
          <w:rFonts w:ascii="Times New Roman" w:hAnsi="Times New Roman" w:cs="Times New Roman"/>
          <w:sz w:val="28"/>
          <w:szCs w:val="28"/>
        </w:rPr>
        <w:t>[20]</w:t>
      </w:r>
      <w:r w:rsidRPr="0070405E">
        <w:rPr>
          <w:rFonts w:ascii="Times New Roman" w:hAnsi="Times New Roman" w:cs="Times New Roman"/>
          <w:sz w:val="28"/>
          <w:szCs w:val="28"/>
        </w:rPr>
        <w:t>.</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Указанные выше сложности можно разрешить, работая не с обычными, а с Обобщенными Линейными Моделями (англ.: </w:t>
      </w:r>
      <w:proofErr w:type="spellStart"/>
      <w:r w:rsidRPr="0070405E">
        <w:rPr>
          <w:rFonts w:ascii="Times New Roman" w:hAnsi="Times New Roman" w:cs="Times New Roman"/>
          <w:sz w:val="28"/>
          <w:szCs w:val="28"/>
        </w:rPr>
        <w:t>Generalised</w:t>
      </w:r>
      <w:proofErr w:type="spellEnd"/>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Linear</w:t>
      </w:r>
      <w:proofErr w:type="spellEnd"/>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Models</w:t>
      </w:r>
      <w:proofErr w:type="spellEnd"/>
      <w:r w:rsidRPr="0070405E">
        <w:rPr>
          <w:rFonts w:ascii="Times New Roman" w:hAnsi="Times New Roman" w:cs="Times New Roman"/>
          <w:sz w:val="28"/>
          <w:szCs w:val="28"/>
        </w:rPr>
        <w:t>). Начало развития теории обобщенной линейной модели было положено еще при зарождении самой математики, однако появление теории алгебраических инвариантов в 1800 годах позволило создать обобщенную линейную модель такой, какая она представлена в литературе сейчас.</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Большинство европейских страховых компаний используют обобщенные линейные модели для анализа портфелей. </w:t>
      </w:r>
      <w:proofErr w:type="gramStart"/>
      <w:r w:rsidRPr="0070405E">
        <w:rPr>
          <w:rFonts w:ascii="Times New Roman" w:hAnsi="Times New Roman" w:cs="Times New Roman"/>
          <w:sz w:val="28"/>
          <w:szCs w:val="28"/>
        </w:rPr>
        <w:t>Эти модели используются в Италии, Голландии, Испании, Португалии, Бельгии, Швейцарии, Южной Африке, Израиле, Австралии и в скандинавских странах.</w:t>
      </w:r>
      <w:proofErr w:type="gramEnd"/>
      <w:r w:rsidRPr="0070405E">
        <w:rPr>
          <w:rFonts w:ascii="Times New Roman" w:hAnsi="Times New Roman" w:cs="Times New Roman"/>
          <w:sz w:val="28"/>
          <w:szCs w:val="28"/>
        </w:rPr>
        <w:t xml:space="preserve"> Метод становится популярен в Канаде, Японии, Корее, Бразилии, Сингапуре, Малайзии и странах восточной Европы.</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Обобщенные линейные модели были сформулированы Джоном </w:t>
      </w:r>
      <w:proofErr w:type="spellStart"/>
      <w:r w:rsidRPr="0070405E">
        <w:rPr>
          <w:rFonts w:ascii="Times New Roman" w:hAnsi="Times New Roman" w:cs="Times New Roman"/>
          <w:sz w:val="28"/>
          <w:szCs w:val="28"/>
        </w:rPr>
        <w:t>Нелдера</w:t>
      </w:r>
      <w:proofErr w:type="spellEnd"/>
      <w:r w:rsidRPr="0070405E">
        <w:rPr>
          <w:rFonts w:ascii="Times New Roman" w:hAnsi="Times New Roman" w:cs="Times New Roman"/>
          <w:sz w:val="28"/>
          <w:szCs w:val="28"/>
        </w:rPr>
        <w:t xml:space="preserve"> и Робертом </w:t>
      </w:r>
      <w:proofErr w:type="spellStart"/>
      <w:r w:rsidRPr="0070405E">
        <w:rPr>
          <w:rFonts w:ascii="Times New Roman" w:hAnsi="Times New Roman" w:cs="Times New Roman"/>
          <w:sz w:val="28"/>
          <w:szCs w:val="28"/>
        </w:rPr>
        <w:t>Веддерберном</w:t>
      </w:r>
      <w:proofErr w:type="spellEnd"/>
      <w:r w:rsidRPr="0070405E">
        <w:rPr>
          <w:rFonts w:ascii="Times New Roman" w:hAnsi="Times New Roman" w:cs="Times New Roman"/>
          <w:sz w:val="28"/>
          <w:szCs w:val="28"/>
        </w:rPr>
        <w:t xml:space="preserve"> как способ объединения различных других статистических моделей, в том числе линейной регрессии, </w:t>
      </w:r>
      <w:proofErr w:type="spellStart"/>
      <w:r w:rsidRPr="0070405E">
        <w:rPr>
          <w:rFonts w:ascii="Times New Roman" w:hAnsi="Times New Roman" w:cs="Times New Roman"/>
          <w:sz w:val="28"/>
          <w:szCs w:val="28"/>
        </w:rPr>
        <w:t>логистической</w:t>
      </w:r>
      <w:proofErr w:type="spellEnd"/>
      <w:r w:rsidRPr="0070405E">
        <w:rPr>
          <w:rFonts w:ascii="Times New Roman" w:hAnsi="Times New Roman" w:cs="Times New Roman"/>
          <w:sz w:val="28"/>
          <w:szCs w:val="28"/>
        </w:rPr>
        <w:t xml:space="preserve"> регрессии и регрессии Пуассона</w:t>
      </w:r>
      <w:r w:rsidR="00911713" w:rsidRPr="0070405E">
        <w:rPr>
          <w:rFonts w:ascii="Times New Roman" w:hAnsi="Times New Roman" w:cs="Times New Roman"/>
          <w:sz w:val="28"/>
          <w:szCs w:val="28"/>
        </w:rPr>
        <w:t xml:space="preserve"> [29]</w:t>
      </w:r>
      <w:r w:rsidRPr="0070405E">
        <w:rPr>
          <w:rFonts w:ascii="Times New Roman" w:hAnsi="Times New Roman" w:cs="Times New Roman"/>
          <w:sz w:val="28"/>
          <w:szCs w:val="28"/>
        </w:rPr>
        <w:t>.</w:t>
      </w:r>
    </w:p>
    <w:p w:rsidR="00AC60B7" w:rsidRPr="0070405E" w:rsidRDefault="00AC60B7" w:rsidP="00AC60B7">
      <w:pPr>
        <w:spacing w:after="0" w:line="360" w:lineRule="auto"/>
        <w:ind w:firstLine="567"/>
        <w:jc w:val="both"/>
        <w:rPr>
          <w:color w:val="000000"/>
          <w:sz w:val="27"/>
          <w:szCs w:val="27"/>
        </w:rPr>
      </w:pPr>
      <w:r w:rsidRPr="0070405E">
        <w:rPr>
          <w:rFonts w:ascii="Times New Roman" w:hAnsi="Times New Roman" w:cs="Times New Roman"/>
          <w:sz w:val="28"/>
          <w:szCs w:val="28"/>
        </w:rPr>
        <w:t>Обобщение в рассматриваемых моделях производится в двух направлениях. Во-первых, допускается не только нормальное распределение случайных отклонений от среднего. Можно выбрать произвольное распределение из экспоненциального семейства, в которое, кроме нормального распределения, входят также распределение Пуассона, (отрицательное) биномиальное распределение, Гамма-распределение и обратное нормальное распределение. Во-вторых, среднее значение случайной величины не обязано быть линейной функцией средних значений объясняющих переменных, достаточно линейности в некотором масштабе</w:t>
      </w:r>
      <w:r w:rsidR="00911713" w:rsidRPr="0070405E">
        <w:rPr>
          <w:rFonts w:ascii="Times New Roman" w:hAnsi="Times New Roman" w:cs="Times New Roman"/>
          <w:sz w:val="28"/>
          <w:szCs w:val="28"/>
        </w:rPr>
        <w:t xml:space="preserve"> [28]</w:t>
      </w:r>
      <w:r w:rsidRPr="0070405E">
        <w:rPr>
          <w:rFonts w:ascii="Times New Roman" w:hAnsi="Times New Roman" w:cs="Times New Roman"/>
          <w:sz w:val="28"/>
          <w:szCs w:val="28"/>
        </w:rPr>
        <w:t>.</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Таким образом, основными преимуществами обобщенных линейных моделей по сравнению с традиционными методами являются следующие особенности анализа:</w:t>
      </w:r>
    </w:p>
    <w:p w:rsidR="00AC60B7" w:rsidRPr="0070405E" w:rsidRDefault="00AC60B7" w:rsidP="00AC60B7">
      <w:pPr>
        <w:pStyle w:val="a7"/>
        <w:numPr>
          <w:ilvl w:val="0"/>
          <w:numId w:val="14"/>
        </w:numPr>
        <w:spacing w:after="0" w:line="360" w:lineRule="auto"/>
        <w:ind w:left="0" w:firstLine="426"/>
        <w:jc w:val="both"/>
        <w:rPr>
          <w:rFonts w:ascii="Times New Roman" w:hAnsi="Times New Roman" w:cs="Times New Roman"/>
          <w:sz w:val="28"/>
          <w:szCs w:val="28"/>
        </w:rPr>
      </w:pPr>
      <w:r w:rsidRPr="0070405E">
        <w:rPr>
          <w:rFonts w:ascii="Times New Roman" w:hAnsi="Times New Roman" w:cs="Times New Roman"/>
          <w:sz w:val="28"/>
          <w:szCs w:val="28"/>
        </w:rPr>
        <w:t>возможность учёта сложных видов взаимодействия между факторами;</w:t>
      </w:r>
    </w:p>
    <w:p w:rsidR="00AC60B7" w:rsidRPr="0070405E" w:rsidRDefault="00AC60B7" w:rsidP="00AC60B7">
      <w:pPr>
        <w:pStyle w:val="a7"/>
        <w:numPr>
          <w:ilvl w:val="0"/>
          <w:numId w:val="14"/>
        </w:numPr>
        <w:spacing w:after="0" w:line="360" w:lineRule="auto"/>
        <w:ind w:left="0" w:firstLine="426"/>
        <w:jc w:val="both"/>
        <w:rPr>
          <w:rFonts w:ascii="Times New Roman" w:hAnsi="Times New Roman" w:cs="Times New Roman"/>
          <w:sz w:val="28"/>
          <w:szCs w:val="28"/>
        </w:rPr>
      </w:pPr>
      <w:r w:rsidRPr="0070405E">
        <w:rPr>
          <w:rFonts w:ascii="Times New Roman" w:hAnsi="Times New Roman" w:cs="Times New Roman"/>
          <w:sz w:val="28"/>
          <w:szCs w:val="28"/>
        </w:rPr>
        <w:t>большой выбор вида функции зависимости;</w:t>
      </w:r>
    </w:p>
    <w:p w:rsidR="00AC60B7" w:rsidRPr="0070405E" w:rsidRDefault="00AC60B7" w:rsidP="00AC60B7">
      <w:pPr>
        <w:pStyle w:val="a7"/>
        <w:numPr>
          <w:ilvl w:val="0"/>
          <w:numId w:val="14"/>
        </w:numPr>
        <w:spacing w:after="0" w:line="360" w:lineRule="auto"/>
        <w:ind w:left="0" w:firstLine="426"/>
        <w:jc w:val="both"/>
        <w:rPr>
          <w:rFonts w:ascii="Times New Roman" w:hAnsi="Times New Roman" w:cs="Times New Roman"/>
          <w:sz w:val="28"/>
          <w:szCs w:val="28"/>
        </w:rPr>
      </w:pPr>
      <w:r w:rsidRPr="0070405E">
        <w:rPr>
          <w:rFonts w:ascii="Times New Roman" w:hAnsi="Times New Roman" w:cs="Times New Roman"/>
          <w:sz w:val="28"/>
          <w:szCs w:val="28"/>
        </w:rPr>
        <w:t>отсутствие требований о нормальности распределения переменной отклика;</w:t>
      </w:r>
    </w:p>
    <w:p w:rsidR="00AC60B7" w:rsidRPr="0070405E" w:rsidRDefault="00AC60B7" w:rsidP="00AC60B7">
      <w:pPr>
        <w:pStyle w:val="a7"/>
        <w:numPr>
          <w:ilvl w:val="0"/>
          <w:numId w:val="14"/>
        </w:numPr>
        <w:spacing w:after="0" w:line="360" w:lineRule="auto"/>
        <w:ind w:left="0" w:firstLine="426"/>
        <w:jc w:val="both"/>
        <w:rPr>
          <w:rFonts w:ascii="Times New Roman" w:hAnsi="Times New Roman" w:cs="Times New Roman"/>
          <w:sz w:val="28"/>
          <w:szCs w:val="28"/>
        </w:rPr>
      </w:pPr>
      <w:r w:rsidRPr="0070405E">
        <w:rPr>
          <w:rFonts w:ascii="Times New Roman" w:hAnsi="Times New Roman" w:cs="Times New Roman"/>
          <w:sz w:val="28"/>
          <w:szCs w:val="28"/>
        </w:rPr>
        <w:t>статистическое измерение эффекта влияния различных факторов на наблюдаемую величину;</w:t>
      </w:r>
    </w:p>
    <w:p w:rsidR="00AC60B7" w:rsidRPr="0070405E" w:rsidRDefault="00AC60B7" w:rsidP="00AC60B7">
      <w:pPr>
        <w:pStyle w:val="a7"/>
        <w:numPr>
          <w:ilvl w:val="0"/>
          <w:numId w:val="14"/>
        </w:numPr>
        <w:spacing w:after="0" w:line="360" w:lineRule="auto"/>
        <w:ind w:left="0" w:firstLine="426"/>
        <w:jc w:val="both"/>
        <w:rPr>
          <w:rFonts w:ascii="Times New Roman" w:hAnsi="Times New Roman" w:cs="Times New Roman"/>
          <w:sz w:val="28"/>
          <w:szCs w:val="28"/>
        </w:rPr>
      </w:pPr>
      <w:r w:rsidRPr="0070405E">
        <w:rPr>
          <w:rFonts w:ascii="Times New Roman" w:hAnsi="Times New Roman" w:cs="Times New Roman"/>
          <w:sz w:val="28"/>
          <w:szCs w:val="28"/>
        </w:rPr>
        <w:t>получение информации о достоверности результатов построенной модели.</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Обобщенные линейные модели содержат следующие три компоненты</w:t>
      </w:r>
      <w:r w:rsidR="000A15DE" w:rsidRPr="0070405E">
        <w:rPr>
          <w:rFonts w:ascii="Times New Roman" w:hAnsi="Times New Roman" w:cs="Times New Roman"/>
          <w:sz w:val="28"/>
          <w:szCs w:val="28"/>
        </w:rPr>
        <w:t xml:space="preserve"> [</w:t>
      </w:r>
      <w:r w:rsidR="00911713" w:rsidRPr="0070405E">
        <w:rPr>
          <w:rFonts w:ascii="Times New Roman" w:hAnsi="Times New Roman" w:cs="Times New Roman"/>
          <w:sz w:val="28"/>
          <w:szCs w:val="28"/>
        </w:rPr>
        <w:t>24</w:t>
      </w:r>
      <w:r w:rsidR="000A15DE" w:rsidRPr="0070405E">
        <w:rPr>
          <w:rFonts w:ascii="Times New Roman" w:hAnsi="Times New Roman" w:cs="Times New Roman"/>
          <w:sz w:val="28"/>
          <w:szCs w:val="28"/>
        </w:rPr>
        <w:t>]</w:t>
      </w:r>
      <w:r w:rsidRPr="0070405E">
        <w:rPr>
          <w:rFonts w:ascii="Times New Roman" w:hAnsi="Times New Roman" w:cs="Times New Roman"/>
          <w:sz w:val="28"/>
          <w:szCs w:val="28"/>
        </w:rPr>
        <w:t>:</w:t>
      </w:r>
    </w:p>
    <w:p w:rsidR="00AC60B7" w:rsidRPr="0070405E" w:rsidRDefault="00AC60B7" w:rsidP="00AC60B7">
      <w:pPr>
        <w:pStyle w:val="a7"/>
        <w:numPr>
          <w:ilvl w:val="0"/>
          <w:numId w:val="11"/>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Стохастическая компонента: наблюдения считаются независимыми случайными величинами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r>
          <w:rPr>
            <w:rFonts w:ascii="Cambria Math" w:hAnsi="Cambria Math" w:cs="Times New Roman"/>
            <w:sz w:val="28"/>
            <w:szCs w:val="28"/>
          </w:rPr>
          <m:t>, i=1,…,n,</m:t>
        </m:r>
      </m:oMath>
      <w:r w:rsidRPr="0070405E">
        <w:rPr>
          <w:rFonts w:ascii="Times New Roman" w:hAnsi="Times New Roman" w:cs="Times New Roman"/>
          <w:sz w:val="28"/>
          <w:szCs w:val="28"/>
        </w:rPr>
        <w:t xml:space="preserve"> плотности которых принадлежат показательному дисперсионному семейству.</w:t>
      </w:r>
    </w:p>
    <w:p w:rsidR="00AC60B7" w:rsidRPr="0070405E" w:rsidRDefault="00AC60B7" w:rsidP="00AC60B7">
      <w:pPr>
        <w:pStyle w:val="a7"/>
        <w:numPr>
          <w:ilvl w:val="0"/>
          <w:numId w:val="11"/>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Систематическая компонента модели связывает с каждым наблюдением линейный предиктор </w:t>
      </w: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i</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p</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j</m:t>
                </m:r>
              </m:sub>
            </m:sSub>
          </m:e>
        </m:nary>
        <m:r>
          <w:rPr>
            <w:rFonts w:ascii="Cambria Math" w:hAnsi="Cambria Math" w:cs="Times New Roman"/>
            <w:sz w:val="28"/>
            <w:szCs w:val="28"/>
          </w:rPr>
          <m:t>,</m:t>
        </m:r>
      </m:oMath>
      <w:r w:rsidRPr="0070405E">
        <w:rPr>
          <w:rFonts w:ascii="Times New Roman" w:hAnsi="Times New Roman" w:cs="Times New Roman"/>
          <w:sz w:val="28"/>
          <w:szCs w:val="28"/>
        </w:rPr>
        <w:t xml:space="preserve"> который является линейным по параметрам </w:t>
      </w:r>
      <m:oMath>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p</m:t>
            </m:r>
          </m:sub>
        </m:sSub>
        <m:r>
          <w:rPr>
            <w:rFonts w:ascii="Cambria Math" w:hAnsi="Cambria Math" w:cs="Times New Roman"/>
            <w:sz w:val="28"/>
            <w:szCs w:val="28"/>
          </w:rPr>
          <m:t>.</m:t>
        </m:r>
      </m:oMath>
    </w:p>
    <w:p w:rsidR="00AC60B7" w:rsidRPr="0070405E" w:rsidRDefault="00AC60B7" w:rsidP="00AC60B7">
      <w:pPr>
        <w:pStyle w:val="a7"/>
        <w:numPr>
          <w:ilvl w:val="0"/>
          <w:numId w:val="11"/>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Среднее значение </w:t>
      </w:r>
      <m:oMath>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i</m:t>
            </m:r>
          </m:sub>
        </m:sSub>
        <w:proofErr w:type="gramStart"/>
      </m:oMath>
      <w:r w:rsidRPr="0070405E">
        <w:rPr>
          <w:rFonts w:ascii="Times New Roman" w:hAnsi="Times New Roman" w:cs="Times New Roman"/>
          <w:sz w:val="28"/>
          <w:szCs w:val="28"/>
        </w:rPr>
        <w:t>для</w:t>
      </w:r>
      <m:oMath>
        <w:proofErr w:type="gramEnd"/>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oMath>
      <w:r w:rsidRPr="0070405E">
        <w:rPr>
          <w:rFonts w:ascii="Times New Roman" w:hAnsi="Times New Roman" w:cs="Times New Roman"/>
          <w:sz w:val="28"/>
          <w:szCs w:val="28"/>
        </w:rPr>
        <w:t xml:space="preserve"> связано </w:t>
      </w:r>
      <w:proofErr w:type="gramStart"/>
      <w:r w:rsidRPr="0070405E">
        <w:rPr>
          <w:rFonts w:ascii="Times New Roman" w:hAnsi="Times New Roman" w:cs="Times New Roman"/>
          <w:sz w:val="28"/>
          <w:szCs w:val="28"/>
        </w:rPr>
        <w:t>с</w:t>
      </w:r>
      <w:proofErr w:type="gramEnd"/>
      <w:r w:rsidRPr="0070405E">
        <w:rPr>
          <w:rFonts w:ascii="Times New Roman" w:hAnsi="Times New Roman" w:cs="Times New Roman"/>
          <w:sz w:val="28"/>
          <w:szCs w:val="28"/>
        </w:rPr>
        <w:t xml:space="preserve"> линейным предиктором </w:t>
      </w: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i</m:t>
            </m:r>
          </m:sub>
        </m:sSub>
      </m:oMath>
      <w:r w:rsidRPr="0070405E">
        <w:rPr>
          <w:rFonts w:ascii="Times New Roman" w:hAnsi="Times New Roman" w:cs="Times New Roman"/>
          <w:sz w:val="28"/>
          <w:szCs w:val="28"/>
        </w:rPr>
        <w:t xml:space="preserve"> функцией связи, </w:t>
      </w: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i</m:t>
            </m:r>
          </m:sub>
        </m:sSub>
        <m:r>
          <w:rPr>
            <w:rFonts w:ascii="Cambria Math" w:hAnsi="Cambria Math" w:cs="Times New Roman"/>
            <w:sz w:val="28"/>
            <w:szCs w:val="28"/>
          </w:rPr>
          <m:t>=g</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i</m:t>
                </m:r>
              </m:sub>
            </m:sSub>
          </m:e>
        </m:d>
        <m:r>
          <w:rPr>
            <w:rFonts w:ascii="Cambria Math" w:hAnsi="Cambria Math" w:cs="Times New Roman"/>
            <w:sz w:val="28"/>
            <w:szCs w:val="28"/>
          </w:rPr>
          <m:t>.</m:t>
        </m:r>
      </m:oMath>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Связь в обобщенной линейной модели предполагает вид:</w:t>
      </w:r>
    </w:p>
    <w:p w:rsidR="00AC60B7" w:rsidRPr="0070405E" w:rsidRDefault="009A25B8" w:rsidP="00AC60B7">
      <w:pPr>
        <w:spacing w:after="0" w:line="360" w:lineRule="auto"/>
        <w:ind w:firstLine="567"/>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lang w:val="en-US"/>
                </w:rPr>
                <m:t>i</m:t>
              </m:r>
            </m:sub>
          </m:sSub>
          <m:r>
            <w:rPr>
              <w:rFonts w:ascii="Cambria Math" w:hAnsi="Cambria Math" w:cs="Times New Roman"/>
              <w:sz w:val="28"/>
              <w:szCs w:val="28"/>
            </w:rPr>
            <m:t>=g</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mi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m:t>
                  </m:r>
                </m:sub>
              </m:sSub>
            </m:e>
          </m:d>
        </m:oMath>
      </m:oMathPara>
    </w:p>
    <w:p w:rsidR="00AC60B7" w:rsidRPr="0070405E" w:rsidRDefault="00AC60B7" w:rsidP="00AC60B7">
      <w:p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где </w:t>
      </w:r>
      <w:proofErr w:type="spellStart"/>
      <w:r w:rsidRPr="0070405E">
        <w:rPr>
          <w:rFonts w:ascii="Times New Roman" w:hAnsi="Times New Roman" w:cs="Times New Roman"/>
          <w:i/>
          <w:sz w:val="28"/>
          <w:szCs w:val="28"/>
        </w:rPr>
        <w:t>g</w:t>
      </w:r>
      <w:proofErr w:type="spellEnd"/>
      <w:r w:rsidRPr="0070405E">
        <w:rPr>
          <w:rFonts w:ascii="Times New Roman" w:hAnsi="Times New Roman" w:cs="Times New Roman"/>
          <w:sz w:val="28"/>
          <w:szCs w:val="28"/>
        </w:rPr>
        <w:t xml:space="preserve"> –какая-то определенная функция, а </w:t>
      </w:r>
      <m:oMath>
        <m:r>
          <w:rPr>
            <w:rFonts w:ascii="Cambria Math" w:hAnsi="Cambria Math" w:cs="Times New Roman"/>
            <w:sz w:val="28"/>
            <w:szCs w:val="28"/>
          </w:rPr>
          <m:t>ε</m:t>
        </m:r>
      </m:oMath>
      <w:r w:rsidRPr="0070405E">
        <w:rPr>
          <w:rFonts w:ascii="Times New Roman" w:hAnsi="Times New Roman" w:cs="Times New Roman"/>
          <w:sz w:val="28"/>
          <w:szCs w:val="28"/>
        </w:rPr>
        <w:t xml:space="preserve"> – остатки модели, или ошибка предсказания. При этом функция, обратная к </w:t>
      </w:r>
      <w:proofErr w:type="spellStart"/>
      <w:r w:rsidRPr="0070405E">
        <w:rPr>
          <w:rFonts w:ascii="Times New Roman" w:hAnsi="Times New Roman" w:cs="Times New Roman"/>
          <w:i/>
          <w:sz w:val="28"/>
          <w:szCs w:val="28"/>
        </w:rPr>
        <w:t>g</w:t>
      </w:r>
      <w:proofErr w:type="spellEnd"/>
      <w:r w:rsidRPr="0070405E">
        <w:rPr>
          <w:rFonts w:ascii="Times New Roman" w:hAnsi="Times New Roman" w:cs="Times New Roman"/>
          <w:i/>
          <w:sz w:val="28"/>
          <w:szCs w:val="28"/>
        </w:rPr>
        <w:t>(X)</w:t>
      </w:r>
      <w:r w:rsidRPr="0070405E">
        <w:rPr>
          <w:rFonts w:ascii="Times New Roman" w:hAnsi="Times New Roman" w:cs="Times New Roman"/>
          <w:sz w:val="28"/>
          <w:szCs w:val="28"/>
        </w:rPr>
        <w:t>, называется функцией связи.</w:t>
      </w:r>
    </w:p>
    <w:p w:rsidR="00AC60B7" w:rsidRPr="0070405E" w:rsidRDefault="009A25B8" w:rsidP="00AC60B7">
      <w:pPr>
        <w:spacing w:after="0" w:line="360" w:lineRule="auto"/>
        <w:ind w:firstLine="567"/>
        <w:jc w:val="both"/>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g</m:t>
              </m:r>
            </m:e>
            <m:sup>
              <m:r>
                <w:rPr>
                  <w:rFonts w:ascii="Cambria Math" w:hAnsi="Cambria Math" w:cs="Times New Roman"/>
                  <w:sz w:val="28"/>
                  <w:szCs w:val="28"/>
                </w:rPr>
                <m:t>-1</m:t>
              </m:r>
            </m:sup>
          </m:sSup>
          <m:d>
            <m:dPr>
              <m:ctrlPr>
                <w:rPr>
                  <w:rFonts w:ascii="Cambria Math" w:hAnsi="Cambria Math" w:cs="Times New Roman"/>
                  <w:i/>
                  <w:sz w:val="28"/>
                  <w:szCs w:val="28"/>
                </w:rPr>
              </m:ctrlPr>
            </m:dPr>
            <m:e>
              <m:r>
                <w:rPr>
                  <w:rFonts w:ascii="Cambria Math" w:hAnsi="Cambria Math" w:cs="Times New Roman"/>
                  <w:sz w:val="28"/>
                  <w:szCs w:val="28"/>
                </w:rPr>
                <m:t>XB</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m</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m</m:t>
              </m:r>
            </m:sub>
          </m:sSub>
        </m:oMath>
      </m:oMathPara>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матричной форме уравнение модели можно записать в следующем виде:</w:t>
      </w:r>
    </w:p>
    <w:p w:rsidR="00AC60B7" w:rsidRPr="0070405E" w:rsidRDefault="009A25B8" w:rsidP="00AC60B7">
      <w:pPr>
        <w:spacing w:after="0" w:line="360" w:lineRule="auto"/>
        <w:ind w:firstLine="567"/>
        <w:jc w:val="both"/>
        <w:rPr>
          <w:rFonts w:ascii="Times New Roman" w:hAnsi="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Y</m:t>
              </m:r>
            </m:e>
          </m:acc>
          <m:r>
            <w:rPr>
              <w:rFonts w:ascii="Cambria Math" w:hAnsi="Cambria Math" w:cs="Times New Roman"/>
              <w:sz w:val="28"/>
              <w:szCs w:val="28"/>
            </w:rPr>
            <m:t>=g(XB)</m:t>
          </m:r>
        </m:oMath>
      </m:oMathPara>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зависимости от предполагаемого распределения, можно выбрать различные функции связи</w:t>
      </w:r>
      <w:r w:rsidR="000A15DE" w:rsidRPr="0070405E">
        <w:rPr>
          <w:rFonts w:ascii="Times New Roman" w:hAnsi="Times New Roman" w:cs="Times New Roman"/>
          <w:sz w:val="28"/>
          <w:szCs w:val="28"/>
        </w:rPr>
        <w:t xml:space="preserve"> [</w:t>
      </w:r>
      <w:r w:rsidR="00911713" w:rsidRPr="0070405E">
        <w:rPr>
          <w:rFonts w:ascii="Times New Roman" w:hAnsi="Times New Roman" w:cs="Times New Roman"/>
          <w:sz w:val="28"/>
          <w:szCs w:val="28"/>
        </w:rPr>
        <w:t>22</w:t>
      </w:r>
      <w:r w:rsidR="000A15DE" w:rsidRPr="0070405E">
        <w:rPr>
          <w:rFonts w:ascii="Times New Roman" w:hAnsi="Times New Roman" w:cs="Times New Roman"/>
          <w:sz w:val="28"/>
          <w:szCs w:val="28"/>
        </w:rPr>
        <w:t>]</w:t>
      </w:r>
      <w:r w:rsidRPr="0070405E">
        <w:rPr>
          <w:rFonts w:ascii="Times New Roman" w:hAnsi="Times New Roman" w:cs="Times New Roman"/>
          <w:sz w:val="28"/>
          <w:szCs w:val="28"/>
        </w:rPr>
        <w:t xml:space="preserve">. Для нормального распределения, </w:t>
      </w:r>
      <w:proofErr w:type="spellStart"/>
      <w:proofErr w:type="gramStart"/>
      <w:r w:rsidRPr="0070405E">
        <w:rPr>
          <w:rFonts w:ascii="Times New Roman" w:hAnsi="Times New Roman" w:cs="Times New Roman"/>
          <w:sz w:val="28"/>
          <w:szCs w:val="28"/>
        </w:rPr>
        <w:t>Гамма-распределения</w:t>
      </w:r>
      <w:proofErr w:type="spellEnd"/>
      <w:proofErr w:type="gramEnd"/>
      <w:r w:rsidRPr="0070405E">
        <w:rPr>
          <w:rFonts w:ascii="Times New Roman" w:hAnsi="Times New Roman" w:cs="Times New Roman"/>
          <w:sz w:val="28"/>
          <w:szCs w:val="28"/>
        </w:rPr>
        <w:t>, обратного нормального распределения и распределения Пуассона представлены следующие функции связи:</w:t>
      </w:r>
    </w:p>
    <w:p w:rsidR="00AC60B7" w:rsidRPr="0070405E" w:rsidRDefault="00AC60B7" w:rsidP="00AC60B7">
      <w:pPr>
        <w:pStyle w:val="a7"/>
        <w:numPr>
          <w:ilvl w:val="0"/>
          <w:numId w:val="15"/>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Тождественная связь</w:t>
      </w:r>
      <w:proofErr w:type="gramStart"/>
      <w:r w:rsidRPr="0070405E">
        <w:rPr>
          <w:rFonts w:ascii="Times New Roman" w:hAnsi="Times New Roman" w:cs="Times New Roman"/>
          <w:sz w:val="28"/>
          <w:szCs w:val="28"/>
        </w:rPr>
        <w:t xml:space="preserve">: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=z</m:t>
        </m:r>
      </m:oMath>
      <w:r w:rsidRPr="0070405E">
        <w:rPr>
          <w:rFonts w:ascii="Times New Roman" w:hAnsi="Times New Roman" w:cs="Times New Roman"/>
          <w:sz w:val="28"/>
          <w:szCs w:val="28"/>
        </w:rPr>
        <w:t>;</w:t>
      </w:r>
      <w:proofErr w:type="gramEnd"/>
    </w:p>
    <w:p w:rsidR="00AC60B7" w:rsidRPr="0070405E" w:rsidRDefault="00AC60B7" w:rsidP="00AC60B7">
      <w:pPr>
        <w:pStyle w:val="a7"/>
        <w:numPr>
          <w:ilvl w:val="0"/>
          <w:numId w:val="15"/>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Логарифмическая связь: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m:t>
        </m:r>
        <m:r>
          <m:rPr>
            <m:sty m:val="p"/>
          </m:rPr>
          <w:rPr>
            <w:rFonts w:ascii="Cambria Math" w:hAnsi="Cambria Math" w:cs="Times New Roman"/>
            <w:sz w:val="28"/>
            <w:szCs w:val="28"/>
          </w:rPr>
          <m:t>log⁡</m:t>
        </m:r>
        <m:r>
          <w:rPr>
            <w:rFonts w:ascii="Cambria Math" w:hAnsi="Cambria Math" w:cs="Times New Roman"/>
            <w:sz w:val="28"/>
            <w:szCs w:val="28"/>
          </w:rPr>
          <m:t>(z)</m:t>
        </m:r>
      </m:oMath>
      <w:r w:rsidRPr="0070405E">
        <w:rPr>
          <w:rFonts w:ascii="Times New Roman" w:hAnsi="Times New Roman" w:cs="Times New Roman"/>
          <w:sz w:val="28"/>
          <w:szCs w:val="28"/>
        </w:rPr>
        <w:t>;</w:t>
      </w:r>
    </w:p>
    <w:p w:rsidR="00AC60B7" w:rsidRPr="0070405E" w:rsidRDefault="00AC60B7" w:rsidP="00AC60B7">
      <w:pPr>
        <w:pStyle w:val="a7"/>
        <w:numPr>
          <w:ilvl w:val="0"/>
          <w:numId w:val="15"/>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Степенная связь: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=z∙a</m:t>
        </m:r>
      </m:oMath>
      <w:r w:rsidRPr="0070405E">
        <w:rPr>
          <w:rFonts w:ascii="Times New Roman" w:hAnsi="Times New Roman" w:cs="Times New Roman"/>
          <w:sz w:val="28"/>
          <w:szCs w:val="28"/>
        </w:rPr>
        <w:t xml:space="preserve"> для </w:t>
      </w:r>
      <w:proofErr w:type="gramStart"/>
      <w:r w:rsidRPr="0070405E">
        <w:rPr>
          <w:rFonts w:ascii="Times New Roman" w:hAnsi="Times New Roman" w:cs="Times New Roman"/>
          <w:sz w:val="28"/>
          <w:szCs w:val="28"/>
        </w:rPr>
        <w:t>заданного</w:t>
      </w:r>
      <w:proofErr w:type="gramEnd"/>
      <w:r w:rsidRPr="0070405E">
        <w:rPr>
          <w:rFonts w:ascii="Times New Roman" w:hAnsi="Times New Roman" w:cs="Times New Roman"/>
          <w:sz w:val="28"/>
          <w:szCs w:val="28"/>
        </w:rPr>
        <w:t xml:space="preserve"> </w:t>
      </w:r>
      <m:oMath>
        <m:r>
          <w:rPr>
            <w:rFonts w:ascii="Cambria Math" w:hAnsi="Cambria Math" w:cs="Times New Roman"/>
            <w:sz w:val="28"/>
            <w:szCs w:val="28"/>
          </w:rPr>
          <m:t>a</m:t>
        </m:r>
      </m:oMath>
      <w:r w:rsidRPr="0070405E">
        <w:rPr>
          <w:rFonts w:ascii="Times New Roman" w:hAnsi="Times New Roman" w:cs="Times New Roman"/>
          <w:sz w:val="28"/>
          <w:szCs w:val="28"/>
        </w:rPr>
        <w:t>.</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Для биномиального распределения и порядкового полиномиального распределения существуют следующие функции связи:</w:t>
      </w:r>
    </w:p>
    <w:p w:rsidR="00AC60B7" w:rsidRPr="0070405E" w:rsidRDefault="00AC60B7" w:rsidP="00AC60B7">
      <w:pPr>
        <w:pStyle w:val="a7"/>
        <w:numPr>
          <w:ilvl w:val="0"/>
          <w:numId w:val="16"/>
        </w:numPr>
        <w:spacing w:after="0" w:line="360" w:lineRule="auto"/>
        <w:jc w:val="both"/>
        <w:rPr>
          <w:rFonts w:ascii="Times New Roman" w:hAnsi="Times New Roman" w:cs="Times New Roman"/>
          <w:sz w:val="28"/>
          <w:szCs w:val="28"/>
        </w:rPr>
      </w:pPr>
      <w:proofErr w:type="spellStart"/>
      <w:r w:rsidRPr="0070405E">
        <w:rPr>
          <w:rFonts w:ascii="Times New Roman" w:hAnsi="Times New Roman" w:cs="Times New Roman"/>
          <w:sz w:val="28"/>
          <w:szCs w:val="28"/>
        </w:rPr>
        <w:t>Логит-связь</w:t>
      </w:r>
      <w:proofErr w:type="spellEnd"/>
      <w:r w:rsidRPr="0070405E">
        <w:rPr>
          <w:rFonts w:ascii="Times New Roman" w:hAnsi="Times New Roman" w:cs="Times New Roman"/>
          <w:sz w:val="28"/>
          <w:szCs w:val="28"/>
        </w:rPr>
        <w:t xml:space="preserve">: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m:t>
        </m:r>
        <m:r>
          <m:rPr>
            <m:sty m:val="p"/>
          </m:rPr>
          <w:rPr>
            <w:rFonts w:ascii="Cambria Math" w:hAnsi="Cambria Math" w:cs="Times New Roman"/>
            <w:sz w:val="28"/>
            <w:szCs w:val="28"/>
          </w:rPr>
          <m:t>log⁡</m:t>
        </m:r>
        <m:d>
          <m:dPr>
            <m:ctrlPr>
              <w:rPr>
                <w:rFonts w:ascii="Cambria Math" w:hAnsi="Cambria Math" w:cs="Times New Roman"/>
                <w:i/>
                <w:sz w:val="28"/>
                <w:szCs w:val="28"/>
              </w:rPr>
            </m:ctrlPr>
          </m:dPr>
          <m:e>
            <m:f>
              <m:fPr>
                <m:type m:val="skw"/>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(1-z)</m:t>
                </m:r>
              </m:den>
            </m:f>
          </m:e>
        </m:d>
      </m:oMath>
      <w:r w:rsidRPr="0070405E">
        <w:rPr>
          <w:rFonts w:ascii="Times New Roman" w:hAnsi="Times New Roman" w:cs="Times New Roman"/>
          <w:sz w:val="28"/>
          <w:szCs w:val="28"/>
        </w:rPr>
        <w:t>;</w:t>
      </w:r>
    </w:p>
    <w:p w:rsidR="00AC60B7" w:rsidRPr="0070405E" w:rsidRDefault="00AC60B7" w:rsidP="00AC60B7">
      <w:pPr>
        <w:pStyle w:val="a7"/>
        <w:numPr>
          <w:ilvl w:val="0"/>
          <w:numId w:val="16"/>
        </w:numPr>
        <w:spacing w:after="0" w:line="360" w:lineRule="auto"/>
        <w:jc w:val="both"/>
        <w:rPr>
          <w:rFonts w:ascii="Times New Roman" w:hAnsi="Times New Roman" w:cs="Times New Roman"/>
          <w:sz w:val="28"/>
          <w:szCs w:val="28"/>
        </w:rPr>
      </w:pPr>
      <w:proofErr w:type="spellStart"/>
      <w:r w:rsidRPr="0070405E">
        <w:rPr>
          <w:rFonts w:ascii="Times New Roman" w:hAnsi="Times New Roman" w:cs="Times New Roman"/>
          <w:sz w:val="28"/>
          <w:szCs w:val="28"/>
        </w:rPr>
        <w:t>Пробит-связь</w:t>
      </w:r>
      <w:proofErr w:type="spellEnd"/>
      <w:proofErr w:type="gramStart"/>
      <w:r w:rsidRPr="0070405E">
        <w:rPr>
          <w:rFonts w:ascii="Times New Roman" w:hAnsi="Times New Roman" w:cs="Times New Roman"/>
          <w:sz w:val="28"/>
          <w:szCs w:val="28"/>
        </w:rPr>
        <w:t xml:space="preserve">: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=invnorm(z)</m:t>
        </m:r>
      </m:oMath>
      <w:r w:rsidRPr="0070405E">
        <w:rPr>
          <w:rFonts w:ascii="Times New Roman" w:hAnsi="Times New Roman" w:cs="Times New Roman"/>
          <w:sz w:val="28"/>
          <w:szCs w:val="28"/>
        </w:rPr>
        <w:t xml:space="preserve">, </w:t>
      </w:r>
      <w:proofErr w:type="gramEnd"/>
      <w:r w:rsidRPr="0070405E">
        <w:rPr>
          <w:rFonts w:ascii="Times New Roman" w:hAnsi="Times New Roman" w:cs="Times New Roman"/>
          <w:sz w:val="28"/>
          <w:szCs w:val="28"/>
        </w:rPr>
        <w:t xml:space="preserve">где </w:t>
      </w:r>
      <m:oMath>
        <m:r>
          <w:rPr>
            <w:rFonts w:ascii="Cambria Math" w:hAnsi="Cambria Math" w:cs="Times New Roman"/>
            <w:sz w:val="28"/>
            <w:szCs w:val="28"/>
          </w:rPr>
          <m:t>invnorm</m:t>
        </m:r>
      </m:oMath>
      <w:r w:rsidRPr="0070405E">
        <w:rPr>
          <w:rFonts w:ascii="Times New Roman" w:hAnsi="Times New Roman" w:cs="Times New Roman"/>
          <w:sz w:val="28"/>
          <w:szCs w:val="28"/>
        </w:rPr>
        <w:t xml:space="preserve"> – обратная функция стандартной нормальной кумулятивной функции распределения;</w:t>
      </w:r>
    </w:p>
    <w:p w:rsidR="00AC60B7" w:rsidRPr="0070405E" w:rsidRDefault="00AC60B7" w:rsidP="00AC60B7">
      <w:pPr>
        <w:pStyle w:val="a7"/>
        <w:numPr>
          <w:ilvl w:val="0"/>
          <w:numId w:val="16"/>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Лог-лог связь: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m:t>
        </m:r>
        <m:r>
          <m:rPr>
            <m:sty m:val="p"/>
          </m:rPr>
          <w:rPr>
            <w:rFonts w:ascii="Cambria Math" w:hAnsi="Cambria Math" w:cs="Times New Roman"/>
            <w:sz w:val="28"/>
            <w:szCs w:val="28"/>
          </w:rPr>
          <m:t>log⁡</m:t>
        </m:r>
        <m: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log</m:t>
            </m:r>
          </m:fName>
          <m:e>
            <m:d>
              <m:dPr>
                <m:ctrlPr>
                  <w:rPr>
                    <w:rFonts w:ascii="Cambria Math" w:hAnsi="Cambria Math" w:cs="Times New Roman"/>
                    <w:i/>
                    <w:sz w:val="28"/>
                    <w:szCs w:val="28"/>
                  </w:rPr>
                </m:ctrlPr>
              </m:dPr>
              <m:e>
                <m:r>
                  <w:rPr>
                    <w:rFonts w:ascii="Cambria Math" w:hAnsi="Cambria Math" w:cs="Times New Roman"/>
                    <w:sz w:val="28"/>
                    <w:szCs w:val="28"/>
                  </w:rPr>
                  <m:t>z</m:t>
                </m:r>
              </m:e>
            </m:d>
            <m:ctrlPr>
              <w:rPr>
                <w:rFonts w:ascii="Cambria Math" w:hAnsi="Cambria Math" w:cs="Times New Roman"/>
                <w:i/>
                <w:sz w:val="28"/>
                <w:szCs w:val="28"/>
              </w:rPr>
            </m:ctrlPr>
          </m:e>
        </m:func>
        <m:r>
          <w:rPr>
            <w:rFonts w:ascii="Cambria Math" w:hAnsi="Cambria Math" w:cs="Times New Roman"/>
            <w:sz w:val="28"/>
            <w:szCs w:val="28"/>
          </w:rPr>
          <m:t>)</m:t>
        </m:r>
      </m:oMath>
    </w:p>
    <w:p w:rsidR="00AC60B7" w:rsidRPr="0070405E" w:rsidRDefault="00AC60B7" w:rsidP="00AC60B7">
      <w:pPr>
        <w:pStyle w:val="a7"/>
        <w:numPr>
          <w:ilvl w:val="0"/>
          <w:numId w:val="16"/>
        </w:num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 xml:space="preserve">Дополнительная лог-лог связь: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m:t>
        </m:r>
        <m:r>
          <m:rPr>
            <m:sty m:val="p"/>
          </m:rPr>
          <w:rPr>
            <w:rFonts w:ascii="Cambria Math" w:hAnsi="Cambria Math" w:cs="Times New Roman"/>
            <w:sz w:val="28"/>
            <w:szCs w:val="28"/>
          </w:rPr>
          <m:t>log⁡</m:t>
        </m:r>
        <m: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log</m:t>
            </m:r>
          </m:fName>
          <m:e>
            <m:d>
              <m:dPr>
                <m:ctrlPr>
                  <w:rPr>
                    <w:rFonts w:ascii="Cambria Math" w:hAnsi="Cambria Math" w:cs="Times New Roman"/>
                    <w:i/>
                    <w:sz w:val="28"/>
                    <w:szCs w:val="28"/>
                  </w:rPr>
                </m:ctrlPr>
              </m:dPr>
              <m:e>
                <m:r>
                  <w:rPr>
                    <w:rFonts w:ascii="Cambria Math" w:hAnsi="Cambria Math" w:cs="Times New Roman"/>
                    <w:sz w:val="28"/>
                    <w:szCs w:val="28"/>
                  </w:rPr>
                  <m:t>1-z</m:t>
                </m:r>
              </m:e>
            </m:d>
            <m:ctrlPr>
              <w:rPr>
                <w:rFonts w:ascii="Cambria Math" w:hAnsi="Cambria Math" w:cs="Times New Roman"/>
                <w:i/>
                <w:sz w:val="28"/>
                <w:szCs w:val="28"/>
              </w:rPr>
            </m:ctrlPr>
          </m:e>
        </m:func>
        <m:r>
          <w:rPr>
            <w:rFonts w:ascii="Cambria Math" w:hAnsi="Cambria Math" w:cs="Times New Roman"/>
            <w:sz w:val="28"/>
            <w:szCs w:val="28"/>
          </w:rPr>
          <m:t>)</m:t>
        </m:r>
      </m:oMath>
      <w:r w:rsidRPr="0070405E">
        <w:rPr>
          <w:rFonts w:ascii="Times New Roman" w:hAnsi="Times New Roman" w:cs="Times New Roman"/>
          <w:sz w:val="28"/>
          <w:szCs w:val="28"/>
        </w:rPr>
        <w:t>.</w:t>
      </w:r>
    </w:p>
    <w:p w:rsidR="00AC60B7" w:rsidRPr="0070405E" w:rsidRDefault="00AC60B7" w:rsidP="00AC60B7">
      <w:pPr>
        <w:spacing w:after="0" w:line="360" w:lineRule="auto"/>
        <w:ind w:firstLine="567"/>
        <w:jc w:val="both"/>
        <w:rPr>
          <w:rFonts w:ascii="Times New Roman" w:hAnsi="Times New Roman" w:cs="Times New Roman"/>
          <w:i/>
          <w:sz w:val="28"/>
          <w:szCs w:val="28"/>
        </w:rPr>
      </w:pPr>
      <w:r w:rsidRPr="0070405E">
        <w:rPr>
          <w:rFonts w:ascii="Times New Roman" w:hAnsi="Times New Roman" w:cs="Times New Roman"/>
          <w:sz w:val="28"/>
          <w:szCs w:val="28"/>
        </w:rPr>
        <w:lastRenderedPageBreak/>
        <w:t xml:space="preserve">Для полиномиального распределения функцией связи служит обобщенная </w:t>
      </w:r>
      <w:proofErr w:type="spellStart"/>
      <w:r w:rsidRPr="0070405E">
        <w:rPr>
          <w:rFonts w:ascii="Times New Roman" w:hAnsi="Times New Roman" w:cs="Times New Roman"/>
          <w:sz w:val="28"/>
          <w:szCs w:val="28"/>
        </w:rPr>
        <w:t>логит-связь</w:t>
      </w:r>
      <w:proofErr w:type="spellEnd"/>
      <w:r w:rsidRPr="0070405E">
        <w:rPr>
          <w:rFonts w:ascii="Times New Roman" w:hAnsi="Times New Roman" w:cs="Times New Roman"/>
          <w:sz w:val="28"/>
          <w:szCs w:val="28"/>
        </w:rPr>
        <w:t xml:space="preserve">: </w:t>
      </w:r>
      <m:oMath>
        <m:r>
          <w:rPr>
            <w:rFonts w:ascii="Cambria Math" w:hAnsi="Cambria Math" w:cs="Times New Roman"/>
            <w:sz w:val="28"/>
            <w:szCs w:val="28"/>
          </w:rPr>
          <m:t>f</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e>
            </m:d>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e>
        </m:d>
        <m:r>
          <w:rPr>
            <w:rFonts w:ascii="Cambria Math" w:hAnsi="Cambria Math" w:cs="Times New Roman"/>
            <w:sz w:val="28"/>
            <w:szCs w:val="28"/>
          </w:rPr>
          <m:t>=</m:t>
        </m:r>
        <m:r>
          <m:rPr>
            <m:sty m:val="p"/>
          </m:rPr>
          <w:rPr>
            <w:rFonts w:ascii="Cambria Math" w:hAnsi="Cambria Math" w:cs="Times New Roman"/>
            <w:sz w:val="28"/>
            <w:szCs w:val="28"/>
          </w:rPr>
          <m:t>log</m:t>
        </m:r>
        <m:d>
          <m:dPr>
            <m:ctrlPr>
              <w:rPr>
                <w:rFonts w:ascii="Cambria Math" w:hAnsi="Cambria Math" w:cs="Times New Roman"/>
                <w:i/>
                <w:sz w:val="28"/>
                <w:szCs w:val="28"/>
              </w:rPr>
            </m:ctrlPr>
          </m:dPr>
          <m:e>
            <m:f>
              <m:fPr>
                <m:type m:val="skw"/>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num>
              <m:den>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e>
                </m:d>
              </m:den>
            </m:f>
          </m:e>
        </m:d>
      </m:oMath>
      <w:r w:rsidRPr="0070405E">
        <w:rPr>
          <w:rFonts w:ascii="Times New Roman" w:hAnsi="Times New Roman" w:cs="Times New Roman"/>
          <w:sz w:val="28"/>
          <w:szCs w:val="28"/>
        </w:rPr>
        <w:t xml:space="preserve">, где модель имеет </w:t>
      </w:r>
      <m:oMath>
        <m:r>
          <w:rPr>
            <w:rFonts w:ascii="Cambria Math" w:hAnsi="Cambria Math" w:cs="Times New Roman"/>
            <w:sz w:val="28"/>
            <w:szCs w:val="28"/>
          </w:rPr>
          <m:t>(c+1)</m:t>
        </m:r>
      </m:oMath>
      <w:r w:rsidRPr="0070405E">
        <w:rPr>
          <w:rFonts w:ascii="Times New Roman" w:hAnsi="Times New Roman" w:cs="Times New Roman"/>
          <w:sz w:val="28"/>
          <w:szCs w:val="28"/>
        </w:rPr>
        <w:t xml:space="preserve"> категории.</w:t>
      </w:r>
    </w:p>
    <w:p w:rsidR="00AC60B7" w:rsidRPr="0070405E" w:rsidRDefault="00AC60B7"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Параметры обобщенной линейной модели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oMath>
      <w:r w:rsidRPr="0070405E">
        <w:rPr>
          <w:rFonts w:ascii="Times New Roman" w:hAnsi="Times New Roman" w:cs="Times New Roman"/>
          <w:sz w:val="28"/>
          <w:szCs w:val="28"/>
        </w:rPr>
        <w:t>, а также параметр масштаба оцениваются с помощью метода максимального правдоподобия, в котором используется и</w:t>
      </w:r>
      <w:proofErr w:type="spellStart"/>
      <w:r w:rsidRPr="0070405E">
        <w:rPr>
          <w:rFonts w:ascii="Times New Roman" w:hAnsi="Times New Roman" w:cs="Times New Roman"/>
          <w:sz w:val="28"/>
          <w:szCs w:val="28"/>
        </w:rPr>
        <w:t>теративная</w:t>
      </w:r>
      <w:proofErr w:type="spellEnd"/>
      <w:r w:rsidRPr="0070405E">
        <w:rPr>
          <w:rFonts w:ascii="Times New Roman" w:hAnsi="Times New Roman" w:cs="Times New Roman"/>
          <w:sz w:val="28"/>
          <w:szCs w:val="28"/>
        </w:rPr>
        <w:t xml:space="preserve"> процедура. Существует множество итеративных методов оценивания методом максимального правдоподобия, среди которых наиболее часто используемыми следует признать методы </w:t>
      </w:r>
      <w:proofErr w:type="spellStart"/>
      <w:r w:rsidRPr="0070405E">
        <w:rPr>
          <w:rFonts w:ascii="Times New Roman" w:hAnsi="Times New Roman" w:cs="Times New Roman"/>
          <w:sz w:val="28"/>
          <w:szCs w:val="28"/>
        </w:rPr>
        <w:t>Ньютона-Рапсона</w:t>
      </w:r>
      <w:proofErr w:type="spellEnd"/>
      <w:r w:rsidRPr="0070405E">
        <w:rPr>
          <w:rFonts w:ascii="Times New Roman" w:hAnsi="Times New Roman" w:cs="Times New Roman"/>
          <w:sz w:val="28"/>
          <w:szCs w:val="28"/>
        </w:rPr>
        <w:t xml:space="preserve"> и Фишера (или итеративный взвешенный метод наименьших квадратов)</w:t>
      </w:r>
      <w:r w:rsidR="00911713" w:rsidRPr="0070405E">
        <w:rPr>
          <w:rFonts w:ascii="Times New Roman" w:hAnsi="Times New Roman" w:cs="Times New Roman"/>
          <w:sz w:val="28"/>
          <w:szCs w:val="28"/>
        </w:rPr>
        <w:t xml:space="preserve"> [26]</w:t>
      </w:r>
      <w:r w:rsidRPr="0070405E">
        <w:rPr>
          <w:rFonts w:ascii="Times New Roman" w:hAnsi="Times New Roman" w:cs="Times New Roman"/>
          <w:sz w:val="28"/>
          <w:szCs w:val="28"/>
        </w:rPr>
        <w:t>.</w:t>
      </w:r>
    </w:p>
    <w:p w:rsidR="00AC60B7" w:rsidRPr="0070405E" w:rsidRDefault="009155BE"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силу того, что рассматриваемый фактор ущерба имеет Гамма-распределение, выбирается логарифмическая функция связи:</w:t>
      </w:r>
    </w:p>
    <w:p w:rsidR="00AC60B7" w:rsidRPr="0070405E" w:rsidRDefault="00AC60B7" w:rsidP="00AC60B7">
      <w:pPr>
        <w:spacing w:after="0" w:line="360" w:lineRule="auto"/>
        <w:ind w:firstLine="567"/>
        <w:jc w:val="both"/>
        <w:rPr>
          <w:rFonts w:ascii="Times New Roman" w:hAnsi="Times New Roman" w:cs="Times New Roman"/>
          <w:sz w:val="28"/>
          <w:szCs w:val="28"/>
        </w:rPr>
      </w:pPr>
      <m:oMathPara>
        <m:oMath>
          <m:r>
            <w:rPr>
              <w:rFonts w:ascii="Cambria Math" w:hAnsi="Cambria Math" w:cs="Times New Roman"/>
              <w:sz w:val="28"/>
              <w:szCs w:val="28"/>
              <w:lang w:val="en-US"/>
            </w:rPr>
            <m:t>g</m:t>
          </m:r>
          <m:d>
            <m:dPr>
              <m:ctrlPr>
                <w:rPr>
                  <w:rFonts w:ascii="Cambria Math" w:hAnsi="Cambria Math" w:cs="Times New Roman"/>
                  <w:i/>
                  <w:sz w:val="28"/>
                  <w:szCs w:val="28"/>
                  <w:lang w:val="en-US"/>
                </w:rPr>
              </m:ctrlPr>
            </m:dPr>
            <m:e>
              <m:r>
                <w:rPr>
                  <w:rFonts w:ascii="Cambria Math" w:hAnsi="Cambria Math" w:cs="Times New Roman"/>
                  <w:sz w:val="28"/>
                  <w:szCs w:val="28"/>
                  <w:lang w:val="en-US"/>
                </w:rPr>
                <m:t>Y</m:t>
              </m:r>
            </m:e>
          </m:d>
          <m:r>
            <w:rPr>
              <w:rFonts w:ascii="Cambria Math" w:hAnsi="Cambria Math" w:cs="Times New Roman"/>
              <w:sz w:val="28"/>
              <w:szCs w:val="28"/>
              <w:lang w:val="en-US"/>
            </w:rPr>
            <m:t>=</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ln</m:t>
              </m:r>
            </m:fName>
            <m:e>
              <m:d>
                <m:dPr>
                  <m:ctrlPr>
                    <w:rPr>
                      <w:rFonts w:ascii="Cambria Math" w:hAnsi="Cambria Math" w:cs="Times New Roman"/>
                      <w:i/>
                      <w:sz w:val="28"/>
                      <w:szCs w:val="28"/>
                      <w:lang w:val="en-US"/>
                    </w:rPr>
                  </m:ctrlPr>
                </m:dPr>
                <m:e>
                  <m:r>
                    <w:rPr>
                      <w:rFonts w:ascii="Cambria Math" w:hAnsi="Cambria Math" w:cs="Times New Roman"/>
                      <w:sz w:val="28"/>
                      <w:szCs w:val="28"/>
                      <w:lang w:val="en-US"/>
                    </w:rPr>
                    <m:t>Y</m:t>
                  </m:r>
                </m:e>
              </m:d>
            </m:e>
          </m:func>
          <m:r>
            <w:rPr>
              <w:rFonts w:ascii="Cambria Math" w:hAnsi="Cambria Math" w:cs="Times New Roman"/>
              <w:sz w:val="28"/>
              <w:szCs w:val="28"/>
              <w:lang w:val="en-US"/>
            </w:rPr>
            <m:t xml:space="preserve">→  </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g</m:t>
              </m:r>
            </m:e>
            <m:sup>
              <m:r>
                <w:rPr>
                  <w:rFonts w:ascii="Cambria Math" w:hAnsi="Cambria Math" w:cs="Times New Roman"/>
                  <w:sz w:val="28"/>
                  <w:szCs w:val="28"/>
                  <w:lang w:val="en-US"/>
                </w:rPr>
                <m:t>-1</m:t>
              </m:r>
            </m:sup>
          </m:sSup>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X</m:t>
              </m:r>
            </m:sup>
          </m:sSup>
        </m:oMath>
      </m:oMathPara>
    </w:p>
    <w:p w:rsidR="009155BE" w:rsidRPr="0070405E" w:rsidRDefault="009155BE" w:rsidP="00AC60B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Тогда модель можно записать в следующем виде:</w:t>
      </w:r>
    </w:p>
    <w:p w:rsidR="00AC60B7" w:rsidRPr="0070405E" w:rsidRDefault="009A25B8" w:rsidP="00AC60B7">
      <w:pPr>
        <w:spacing w:after="0" w:line="360" w:lineRule="auto"/>
        <w:ind w:firstLine="567"/>
        <w:jc w:val="both"/>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1i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2</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2i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m</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mi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rPr>
                    <m:t>ε</m:t>
                  </m:r>
                </m:e>
                <m:sub>
                  <m:r>
                    <w:rPr>
                      <w:rFonts w:ascii="Cambria Math" w:hAnsi="Cambria Math" w:cs="Times New Roman"/>
                      <w:sz w:val="28"/>
                      <w:szCs w:val="28"/>
                      <w:lang w:val="en-US"/>
                    </w:rPr>
                    <m:t>i</m:t>
                  </m:r>
                </m:sub>
              </m:sSub>
            </m:sup>
          </m:sSup>
        </m:oMath>
      </m:oMathPara>
    </w:p>
    <w:p w:rsidR="00AC60B7" w:rsidRPr="0070405E" w:rsidRDefault="009155BE" w:rsidP="00D85DD5">
      <w:pPr>
        <w:spacing w:after="0" w:line="360" w:lineRule="auto"/>
        <w:rPr>
          <w:rFonts w:ascii="Times New Roman" w:hAnsi="Times New Roman" w:cs="Times New Roman"/>
          <w:sz w:val="28"/>
          <w:szCs w:val="28"/>
        </w:rPr>
      </w:pPr>
      <w:r w:rsidRPr="0070405E">
        <w:rPr>
          <w:rFonts w:ascii="Times New Roman" w:hAnsi="Times New Roman" w:cs="Times New Roman"/>
          <w:sz w:val="28"/>
          <w:szCs w:val="28"/>
        </w:rPr>
        <w:t>или</w:t>
      </w:r>
    </w:p>
    <w:p w:rsidR="009155BE" w:rsidRPr="0070405E" w:rsidRDefault="009A25B8" w:rsidP="00AC60B7">
      <w:pPr>
        <w:spacing w:after="0" w:line="360" w:lineRule="auto"/>
        <w:ind w:firstLine="567"/>
        <w:jc w:val="both"/>
        <w:rPr>
          <w:rFonts w:ascii="Times New Roman" w:hAnsi="Times New Roman" w:cs="Times New Roman"/>
          <w:sz w:val="28"/>
          <w:szCs w:val="28"/>
        </w:rPr>
      </w:pPr>
      <m:oMathPara>
        <m:oMath>
          <m:func>
            <m:funcPr>
              <m:ctrlPr>
                <w:rPr>
                  <w:rFonts w:ascii="Cambria Math" w:hAnsi="Cambria Math" w:cs="Times New Roman"/>
                  <w:sz w:val="28"/>
                  <w:szCs w:val="28"/>
                </w:rPr>
              </m:ctrlPr>
            </m:funcPr>
            <m:fName>
              <m:r>
                <m:rPr>
                  <m:sty m:val="p"/>
                </m:rPr>
                <w:rPr>
                  <w:rFonts w:ascii="Cambria Math" w:hAnsi="Cambria Math" w:cs="Times New Roman"/>
                  <w:sz w:val="28"/>
                  <w:szCs w:val="28"/>
                </w:rPr>
                <m:t>ln</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e>
              </m:d>
            </m:e>
          </m:func>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1i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2</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2i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m</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mi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rPr>
                <m:t>ε</m:t>
              </m:r>
            </m:e>
            <m:sub>
              <m:r>
                <w:rPr>
                  <w:rFonts w:ascii="Cambria Math" w:hAnsi="Cambria Math" w:cs="Times New Roman"/>
                  <w:sz w:val="28"/>
                  <w:szCs w:val="28"/>
                  <w:lang w:val="en-US"/>
                </w:rPr>
                <m:t>i</m:t>
              </m:r>
            </m:sub>
          </m:sSub>
        </m:oMath>
      </m:oMathPara>
    </w:p>
    <w:p w:rsidR="00911713" w:rsidRPr="0070405E" w:rsidRDefault="00911713" w:rsidP="003C79FA">
      <w:pPr>
        <w:pStyle w:val="1"/>
        <w:numPr>
          <w:ilvl w:val="0"/>
          <w:numId w:val="0"/>
        </w:numPr>
        <w:spacing w:after="0"/>
        <w:ind w:left="720" w:hanging="720"/>
        <w:rPr>
          <w:lang w:val="en-US"/>
        </w:rPr>
      </w:pPr>
    </w:p>
    <w:p w:rsidR="003C79FA" w:rsidRPr="0070405E" w:rsidRDefault="003C79FA" w:rsidP="003C79FA">
      <w:pPr>
        <w:pStyle w:val="1"/>
        <w:numPr>
          <w:ilvl w:val="0"/>
          <w:numId w:val="0"/>
        </w:numPr>
        <w:spacing w:after="0"/>
        <w:ind w:left="720" w:hanging="720"/>
      </w:pPr>
      <w:bookmarkStart w:id="27" w:name="_Toc357118499"/>
      <w:bookmarkStart w:id="28" w:name="_Toc357171921"/>
      <w:r w:rsidRPr="0070405E">
        <w:t>Выводы по главе</w:t>
      </w:r>
      <w:bookmarkEnd w:id="27"/>
      <w:bookmarkEnd w:id="28"/>
    </w:p>
    <w:p w:rsidR="00D85DD5" w:rsidRPr="0070405E" w:rsidRDefault="00D85DD5" w:rsidP="00D85DD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Суть расчета страховых тарифов состоит в определении минимальной ставки, достаточной для возмещения выплат. При этом некоторые договора остаются безубыточными, т.е. по ним платится премия страховой компании, но последняя не производит выплаты. Некоторым же страхователям выплачивается страховое возмещение суммой, достигающей страховое покрытие. В связи с этим, в рисковом страховании крайне важно определить такие страховые премии, которые смогут покрыть неизвестные на момент получения премии убытки.</w:t>
      </w:r>
    </w:p>
    <w:p w:rsidR="00D85DD5" w:rsidRPr="0070405E" w:rsidRDefault="00D85DD5" w:rsidP="00D85DD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Первичный анализ данных по ущербу в портфеле договоров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крупной страховой компании</w:t>
      </w:r>
      <w:r w:rsidR="00832D18" w:rsidRPr="0070405E">
        <w:rPr>
          <w:rFonts w:ascii="Times New Roman" w:hAnsi="Times New Roman" w:cs="Times New Roman"/>
          <w:sz w:val="28"/>
          <w:szCs w:val="28"/>
        </w:rPr>
        <w:t xml:space="preserve"> показал неоднородность страхового портфеля, существенную правостороннюю асимметрию распределения ущерба по договору страхования КАСКО и наличие у распределения тяжелого правого хвоста. П</w:t>
      </w:r>
      <w:r w:rsidRPr="0070405E">
        <w:rPr>
          <w:rFonts w:ascii="Times New Roman" w:hAnsi="Times New Roman" w:cs="Times New Roman"/>
          <w:sz w:val="28"/>
          <w:szCs w:val="28"/>
        </w:rPr>
        <w:t>ровер</w:t>
      </w:r>
      <w:r w:rsidR="00832D18" w:rsidRPr="0070405E">
        <w:rPr>
          <w:rFonts w:ascii="Times New Roman" w:hAnsi="Times New Roman" w:cs="Times New Roman"/>
          <w:sz w:val="28"/>
          <w:szCs w:val="28"/>
        </w:rPr>
        <w:t>ка</w:t>
      </w:r>
      <w:r w:rsidRPr="0070405E">
        <w:rPr>
          <w:rFonts w:ascii="Times New Roman" w:hAnsi="Times New Roman" w:cs="Times New Roman"/>
          <w:sz w:val="28"/>
          <w:szCs w:val="28"/>
        </w:rPr>
        <w:t xml:space="preserve"> на соответствие </w:t>
      </w:r>
      <w:proofErr w:type="spellStart"/>
      <w:proofErr w:type="gramStart"/>
      <w:r w:rsidRPr="0070405E">
        <w:rPr>
          <w:rFonts w:ascii="Times New Roman" w:hAnsi="Times New Roman" w:cs="Times New Roman"/>
          <w:sz w:val="28"/>
          <w:szCs w:val="28"/>
        </w:rPr>
        <w:t>Гамма-распределению</w:t>
      </w:r>
      <w:proofErr w:type="spellEnd"/>
      <w:proofErr w:type="gramEnd"/>
      <w:r w:rsidR="00832D18" w:rsidRPr="0070405E">
        <w:rPr>
          <w:rFonts w:ascii="Times New Roman" w:hAnsi="Times New Roman" w:cs="Times New Roman"/>
          <w:sz w:val="28"/>
          <w:szCs w:val="28"/>
        </w:rPr>
        <w:t xml:space="preserve"> показала, что его можно </w:t>
      </w:r>
      <w:r w:rsidRPr="0070405E">
        <w:rPr>
          <w:rFonts w:ascii="Times New Roman" w:hAnsi="Times New Roman" w:cs="Times New Roman"/>
          <w:sz w:val="28"/>
          <w:szCs w:val="28"/>
        </w:rPr>
        <w:t>использ</w:t>
      </w:r>
      <w:r w:rsidR="00832D18" w:rsidRPr="0070405E">
        <w:rPr>
          <w:rFonts w:ascii="Times New Roman" w:hAnsi="Times New Roman" w:cs="Times New Roman"/>
          <w:sz w:val="28"/>
          <w:szCs w:val="28"/>
        </w:rPr>
        <w:t>овать далее</w:t>
      </w:r>
      <w:r w:rsidRPr="0070405E">
        <w:rPr>
          <w:rFonts w:ascii="Times New Roman" w:hAnsi="Times New Roman" w:cs="Times New Roman"/>
          <w:sz w:val="28"/>
          <w:szCs w:val="28"/>
        </w:rPr>
        <w:t xml:space="preserve"> при построении моделей для расчета тарифных сеток в третьей главе</w:t>
      </w:r>
      <w:r w:rsidR="00832D18" w:rsidRPr="0070405E">
        <w:rPr>
          <w:rFonts w:ascii="Times New Roman" w:hAnsi="Times New Roman" w:cs="Times New Roman"/>
          <w:sz w:val="28"/>
          <w:szCs w:val="28"/>
        </w:rPr>
        <w:t>, что предпочтительно в актуарных моделях такого рода</w:t>
      </w:r>
      <w:r w:rsidRPr="0070405E">
        <w:rPr>
          <w:rFonts w:ascii="Times New Roman" w:hAnsi="Times New Roman" w:cs="Times New Roman"/>
          <w:sz w:val="28"/>
          <w:szCs w:val="28"/>
        </w:rPr>
        <w:t>.</w:t>
      </w:r>
    </w:p>
    <w:p w:rsidR="00D85DD5" w:rsidRPr="0070405E" w:rsidRDefault="00832D18" w:rsidP="00D85DD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Далее</w:t>
      </w:r>
      <w:r w:rsidR="00D85DD5" w:rsidRPr="0070405E">
        <w:rPr>
          <w:rFonts w:ascii="Times New Roman" w:hAnsi="Times New Roman" w:cs="Times New Roman"/>
          <w:sz w:val="28"/>
          <w:szCs w:val="28"/>
        </w:rPr>
        <w:t xml:space="preserve"> дано обоснование выбранных для анализа факторов, влияющих на убыточность и суммы ущерба по договорам страхования. По выбранным факторам проведено разделение на группы и проверено их статистическая значимость с помощью </w:t>
      </w:r>
      <w:r w:rsidR="00D85DD5" w:rsidRPr="0070405E">
        <w:rPr>
          <w:rFonts w:ascii="Times New Roman" w:hAnsi="Times New Roman" w:cs="Times New Roman"/>
          <w:sz w:val="28"/>
          <w:szCs w:val="28"/>
          <w:lang w:val="en-US"/>
        </w:rPr>
        <w:t>F</w:t>
      </w:r>
      <w:r w:rsidR="00D85DD5" w:rsidRPr="0070405E">
        <w:rPr>
          <w:rFonts w:ascii="Times New Roman" w:hAnsi="Times New Roman" w:cs="Times New Roman"/>
          <w:sz w:val="28"/>
          <w:szCs w:val="28"/>
        </w:rPr>
        <w:t>-критерия Фишера. Все разбиения оказались значимыми на уровне значимости гораздо меньше 0,05, что говорит о приемлемом качестве разбиения. По графикам средних уровней зависимой переменной замечено, что во всех разделениях на группы интервальные оценки среднего уровня практически не пересекаются.</w:t>
      </w:r>
    </w:p>
    <w:p w:rsidR="00D85DD5" w:rsidRPr="0070405E" w:rsidRDefault="00D85DD5" w:rsidP="00D85DD5">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качестве одного из </w:t>
      </w:r>
      <w:r w:rsidR="00832D18" w:rsidRPr="0070405E">
        <w:rPr>
          <w:rFonts w:ascii="Times New Roman" w:hAnsi="Times New Roman" w:cs="Times New Roman"/>
          <w:sz w:val="28"/>
          <w:szCs w:val="28"/>
        </w:rPr>
        <w:t xml:space="preserve">ведущих </w:t>
      </w:r>
      <w:r w:rsidRPr="0070405E">
        <w:rPr>
          <w:rFonts w:ascii="Times New Roman" w:hAnsi="Times New Roman" w:cs="Times New Roman"/>
          <w:sz w:val="28"/>
          <w:szCs w:val="28"/>
        </w:rPr>
        <w:t xml:space="preserve">методов построения тарифов в рисковом страховании рассмотрены обобщенные линейные модели, их главные преимущества в актуарном анализе. В аналитическом виде представлена модель с </w:t>
      </w:r>
      <w:proofErr w:type="spellStart"/>
      <w:proofErr w:type="gramStart"/>
      <w:r w:rsidRPr="0070405E">
        <w:rPr>
          <w:rFonts w:ascii="Times New Roman" w:hAnsi="Times New Roman" w:cs="Times New Roman"/>
          <w:sz w:val="28"/>
          <w:szCs w:val="28"/>
        </w:rPr>
        <w:t>Гамма-распределением</w:t>
      </w:r>
      <w:proofErr w:type="spellEnd"/>
      <w:proofErr w:type="gramEnd"/>
      <w:r w:rsidRPr="0070405E">
        <w:rPr>
          <w:rFonts w:ascii="Times New Roman" w:hAnsi="Times New Roman" w:cs="Times New Roman"/>
          <w:sz w:val="28"/>
          <w:szCs w:val="28"/>
        </w:rPr>
        <w:t xml:space="preserve"> зависимой переменной и логарифмической функцией связи. </w:t>
      </w:r>
      <w:r w:rsidR="00832D18" w:rsidRPr="0070405E">
        <w:rPr>
          <w:rFonts w:ascii="Times New Roman" w:hAnsi="Times New Roman" w:cs="Times New Roman"/>
          <w:sz w:val="28"/>
          <w:szCs w:val="28"/>
        </w:rPr>
        <w:t xml:space="preserve">Рассмотренная </w:t>
      </w:r>
      <w:r w:rsidRPr="0070405E">
        <w:rPr>
          <w:rFonts w:ascii="Times New Roman" w:hAnsi="Times New Roman" w:cs="Times New Roman"/>
          <w:sz w:val="28"/>
          <w:szCs w:val="28"/>
        </w:rPr>
        <w:t xml:space="preserve">модель </w:t>
      </w:r>
      <w:r w:rsidR="00832D18" w:rsidRPr="0070405E">
        <w:rPr>
          <w:rFonts w:ascii="Times New Roman" w:hAnsi="Times New Roman" w:cs="Times New Roman"/>
          <w:sz w:val="28"/>
          <w:szCs w:val="28"/>
        </w:rPr>
        <w:t xml:space="preserve">далее будет </w:t>
      </w:r>
      <w:r w:rsidRPr="0070405E">
        <w:rPr>
          <w:rFonts w:ascii="Times New Roman" w:hAnsi="Times New Roman" w:cs="Times New Roman"/>
          <w:sz w:val="28"/>
          <w:szCs w:val="28"/>
        </w:rPr>
        <w:t>использована в третьей главе для построения страховых тарифов.</w:t>
      </w:r>
    </w:p>
    <w:p w:rsidR="00EE70BF" w:rsidRPr="0070405E" w:rsidRDefault="00EE70BF" w:rsidP="002B658F">
      <w:pPr>
        <w:spacing w:after="0" w:line="360" w:lineRule="auto"/>
        <w:ind w:firstLine="567"/>
        <w:jc w:val="both"/>
      </w:pPr>
    </w:p>
    <w:p w:rsidR="003B6F25" w:rsidRPr="0070405E" w:rsidRDefault="003B6F25" w:rsidP="002B658F">
      <w:pPr>
        <w:spacing w:after="0" w:line="360" w:lineRule="auto"/>
        <w:ind w:firstLine="567"/>
        <w:jc w:val="both"/>
      </w:pPr>
      <w:r w:rsidRPr="0070405E">
        <w:br w:type="page"/>
      </w:r>
    </w:p>
    <w:p w:rsidR="0071294E" w:rsidRPr="0070405E" w:rsidRDefault="00465D07">
      <w:pPr>
        <w:pStyle w:val="afd"/>
        <w:spacing w:line="360" w:lineRule="auto"/>
        <w:jc w:val="center"/>
      </w:pPr>
      <w:bookmarkStart w:id="29" w:name="_Toc357171922"/>
      <w:r w:rsidRPr="0070405E">
        <w:lastRenderedPageBreak/>
        <w:t xml:space="preserve">Глава 3. </w:t>
      </w:r>
      <w:r w:rsidR="00922FF2" w:rsidRPr="0070405E">
        <w:t>Построение страховых тарифов</w:t>
      </w:r>
      <w:r w:rsidR="003B6F25" w:rsidRPr="0070405E">
        <w:t xml:space="preserve"> в портфеле договоров </w:t>
      </w:r>
      <w:proofErr w:type="spellStart"/>
      <w:r w:rsidR="003B6F25" w:rsidRPr="0070405E">
        <w:t>автострахования</w:t>
      </w:r>
      <w:proofErr w:type="spellEnd"/>
      <w:r w:rsidR="003B6F25" w:rsidRPr="0070405E">
        <w:t xml:space="preserve"> КАСКО</w:t>
      </w:r>
      <w:r w:rsidR="00922FF2" w:rsidRPr="0070405E">
        <w:t xml:space="preserve"> </w:t>
      </w:r>
      <w:r w:rsidR="00D5370D" w:rsidRPr="0070405E">
        <w:t xml:space="preserve">с использованием </w:t>
      </w:r>
      <w:r w:rsidR="00922FF2" w:rsidRPr="0070405E">
        <w:t>обобщенных линейных моделей</w:t>
      </w:r>
      <w:bookmarkEnd w:id="29"/>
    </w:p>
    <w:p w:rsidR="00FC7910" w:rsidRPr="0070405E" w:rsidRDefault="00FC7910" w:rsidP="00F90324">
      <w:pPr>
        <w:spacing w:after="0" w:line="360" w:lineRule="auto"/>
        <w:ind w:firstLine="567"/>
        <w:jc w:val="both"/>
        <w:rPr>
          <w:rFonts w:ascii="Times New Roman" w:hAnsi="Times New Roman" w:cs="Times New Roman"/>
          <w:sz w:val="28"/>
          <w:szCs w:val="28"/>
        </w:rPr>
      </w:pPr>
    </w:p>
    <w:p w:rsidR="004D6AD9" w:rsidRPr="0070405E" w:rsidRDefault="004D6AD9"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данной главе </w:t>
      </w:r>
      <w:r w:rsidR="00815307" w:rsidRPr="0070405E">
        <w:rPr>
          <w:rFonts w:ascii="Times New Roman" w:hAnsi="Times New Roman" w:cs="Times New Roman"/>
          <w:sz w:val="28"/>
          <w:szCs w:val="28"/>
        </w:rPr>
        <w:t>представлено практическое применение обобщенных линейных моделей в актуарных расчетах. Анализ производился на основе данных портфеля договоров страхования КАСКО крупной московской страховой компании.</w:t>
      </w:r>
    </w:p>
    <w:p w:rsidR="00832D18" w:rsidRPr="0070405E" w:rsidRDefault="00832D18" w:rsidP="00F90324">
      <w:pPr>
        <w:spacing w:after="0" w:line="360" w:lineRule="auto"/>
        <w:ind w:firstLine="567"/>
        <w:jc w:val="both"/>
        <w:rPr>
          <w:rFonts w:ascii="Times New Roman" w:hAnsi="Times New Roman" w:cs="Times New Roman"/>
          <w:sz w:val="28"/>
          <w:szCs w:val="28"/>
        </w:rPr>
      </w:pPr>
    </w:p>
    <w:p w:rsidR="00465D07" w:rsidRPr="0070405E" w:rsidRDefault="002B658F" w:rsidP="00F90324">
      <w:pPr>
        <w:pStyle w:val="1"/>
        <w:numPr>
          <w:ilvl w:val="0"/>
          <w:numId w:val="0"/>
        </w:numPr>
        <w:spacing w:after="0"/>
        <w:ind w:left="720" w:hanging="720"/>
      </w:pPr>
      <w:bookmarkStart w:id="30" w:name="_Toc357171923"/>
      <w:r w:rsidRPr="0070405E">
        <w:t>3.1</w:t>
      </w:r>
      <w:r w:rsidR="00465D07" w:rsidRPr="0070405E">
        <w:t>.</w:t>
      </w:r>
      <w:r w:rsidR="00FC7910" w:rsidRPr="0070405E">
        <w:tab/>
      </w:r>
      <w:r w:rsidR="00465D07" w:rsidRPr="0070405E">
        <w:t xml:space="preserve">Расчет тарифов по </w:t>
      </w:r>
      <w:r w:rsidR="00EF24C3" w:rsidRPr="0070405E">
        <w:t>страховому покрытию и возрасту автомобиля</w:t>
      </w:r>
      <w:bookmarkEnd w:id="30"/>
    </w:p>
    <w:p w:rsidR="004F1086" w:rsidRPr="0070405E" w:rsidRDefault="00832D18"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Р</w:t>
      </w:r>
      <w:r w:rsidR="005B350A" w:rsidRPr="0070405E">
        <w:rPr>
          <w:rFonts w:ascii="Times New Roman" w:hAnsi="Times New Roman" w:cs="Times New Roman"/>
          <w:sz w:val="28"/>
          <w:szCs w:val="28"/>
        </w:rPr>
        <w:t>ас</w:t>
      </w:r>
      <w:r w:rsidRPr="0070405E">
        <w:rPr>
          <w:rFonts w:ascii="Times New Roman" w:hAnsi="Times New Roman" w:cs="Times New Roman"/>
          <w:sz w:val="28"/>
          <w:szCs w:val="28"/>
        </w:rPr>
        <w:t>считаем</w:t>
      </w:r>
      <w:r w:rsidR="005B350A" w:rsidRPr="0070405E">
        <w:rPr>
          <w:rFonts w:ascii="Times New Roman" w:hAnsi="Times New Roman" w:cs="Times New Roman"/>
          <w:sz w:val="28"/>
          <w:szCs w:val="28"/>
        </w:rPr>
        <w:t xml:space="preserve"> тарифны</w:t>
      </w:r>
      <w:r w:rsidRPr="0070405E">
        <w:rPr>
          <w:rFonts w:ascii="Times New Roman" w:hAnsi="Times New Roman" w:cs="Times New Roman"/>
          <w:sz w:val="28"/>
          <w:szCs w:val="28"/>
        </w:rPr>
        <w:t>е</w:t>
      </w:r>
      <w:r w:rsidR="005B350A" w:rsidRPr="0070405E">
        <w:rPr>
          <w:rFonts w:ascii="Times New Roman" w:hAnsi="Times New Roman" w:cs="Times New Roman"/>
          <w:sz w:val="28"/>
          <w:szCs w:val="28"/>
        </w:rPr>
        <w:t xml:space="preserve"> ставк</w:t>
      </w:r>
      <w:r w:rsidRPr="0070405E">
        <w:rPr>
          <w:rFonts w:ascii="Times New Roman" w:hAnsi="Times New Roman" w:cs="Times New Roman"/>
          <w:sz w:val="28"/>
          <w:szCs w:val="28"/>
        </w:rPr>
        <w:t>и</w:t>
      </w:r>
      <w:r w:rsidR="005B350A" w:rsidRPr="0070405E">
        <w:rPr>
          <w:rFonts w:ascii="Times New Roman" w:hAnsi="Times New Roman" w:cs="Times New Roman"/>
          <w:sz w:val="28"/>
          <w:szCs w:val="28"/>
        </w:rPr>
        <w:t xml:space="preserve"> для добровольного </w:t>
      </w:r>
      <w:proofErr w:type="spellStart"/>
      <w:r w:rsidR="005B350A" w:rsidRPr="0070405E">
        <w:rPr>
          <w:rFonts w:ascii="Times New Roman" w:hAnsi="Times New Roman" w:cs="Times New Roman"/>
          <w:sz w:val="28"/>
          <w:szCs w:val="28"/>
        </w:rPr>
        <w:t>автострахования</w:t>
      </w:r>
      <w:proofErr w:type="spellEnd"/>
      <w:r w:rsidR="005B350A" w:rsidRPr="0070405E">
        <w:rPr>
          <w:rFonts w:ascii="Times New Roman" w:hAnsi="Times New Roman" w:cs="Times New Roman"/>
          <w:sz w:val="28"/>
          <w:szCs w:val="28"/>
        </w:rPr>
        <w:t xml:space="preserve"> с помощью моделирования средних выплат страховой компании страхователю</w:t>
      </w:r>
      <w:r w:rsidRPr="0070405E">
        <w:rPr>
          <w:rFonts w:ascii="Times New Roman" w:hAnsi="Times New Roman" w:cs="Times New Roman"/>
          <w:sz w:val="28"/>
          <w:szCs w:val="28"/>
        </w:rPr>
        <w:t>,</w:t>
      </w:r>
      <w:r w:rsidR="005A0762" w:rsidRPr="0070405E">
        <w:rPr>
          <w:rFonts w:ascii="Times New Roman" w:hAnsi="Times New Roman" w:cs="Times New Roman"/>
          <w:sz w:val="28"/>
          <w:szCs w:val="28"/>
        </w:rPr>
        <w:t xml:space="preserve"> исходя из информации по заявленным убыткам страхователей.</w:t>
      </w:r>
      <w:r w:rsidR="00B66C8D" w:rsidRPr="0070405E">
        <w:rPr>
          <w:rFonts w:ascii="Times New Roman" w:hAnsi="Times New Roman" w:cs="Times New Roman"/>
          <w:sz w:val="28"/>
          <w:szCs w:val="28"/>
        </w:rPr>
        <w:t xml:space="preserve"> Фрагмент из таблицы исходных данных представлен в Приложении 1.</w:t>
      </w:r>
    </w:p>
    <w:p w:rsidR="00471F36" w:rsidRPr="0070405E" w:rsidRDefault="005A0762"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Как было </w:t>
      </w:r>
      <w:r w:rsidR="00815307" w:rsidRPr="0070405E">
        <w:rPr>
          <w:rFonts w:ascii="Times New Roman" w:hAnsi="Times New Roman" w:cs="Times New Roman"/>
          <w:sz w:val="28"/>
          <w:szCs w:val="28"/>
        </w:rPr>
        <w:t>замечено</w:t>
      </w:r>
      <w:r w:rsidRPr="0070405E">
        <w:rPr>
          <w:rFonts w:ascii="Times New Roman" w:hAnsi="Times New Roman" w:cs="Times New Roman"/>
          <w:sz w:val="28"/>
          <w:szCs w:val="28"/>
        </w:rPr>
        <w:t xml:space="preserve"> ранее, ущерб, причиненный транспортному средству в результате аварии </w:t>
      </w:r>
      <w:proofErr w:type="spellStart"/>
      <w:r w:rsidRPr="0070405E">
        <w:rPr>
          <w:rFonts w:ascii="Times New Roman" w:hAnsi="Times New Roman" w:cs="Times New Roman"/>
          <w:sz w:val="28"/>
          <w:szCs w:val="28"/>
        </w:rPr>
        <w:t>коррелирует</w:t>
      </w:r>
      <w:proofErr w:type="spellEnd"/>
      <w:r w:rsidRPr="0070405E">
        <w:rPr>
          <w:rFonts w:ascii="Times New Roman" w:hAnsi="Times New Roman" w:cs="Times New Roman"/>
          <w:sz w:val="28"/>
          <w:szCs w:val="28"/>
        </w:rPr>
        <w:t xml:space="preserve"> с возрастом и </w:t>
      </w:r>
      <w:r w:rsidR="00471F36" w:rsidRPr="0070405E">
        <w:rPr>
          <w:rFonts w:ascii="Times New Roman" w:hAnsi="Times New Roman" w:cs="Times New Roman"/>
          <w:sz w:val="28"/>
          <w:szCs w:val="28"/>
        </w:rPr>
        <w:t>страховым покрытием автомобиля.</w:t>
      </w:r>
      <w:r w:rsidR="00B66C8D" w:rsidRPr="0070405E">
        <w:rPr>
          <w:rFonts w:ascii="Times New Roman" w:hAnsi="Times New Roman" w:cs="Times New Roman"/>
          <w:sz w:val="28"/>
          <w:szCs w:val="28"/>
        </w:rPr>
        <w:t xml:space="preserve"> Поэтому именно по этим двум факторам строится тарифная сетка.</w:t>
      </w:r>
    </w:p>
    <w:p w:rsidR="00B66C8D" w:rsidRPr="0070405E" w:rsidRDefault="00B66C8D" w:rsidP="00B66C8D">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исследуемому портфелю договоров </w:t>
      </w:r>
      <w:proofErr w:type="spellStart"/>
      <w:r w:rsidRPr="0070405E">
        <w:rPr>
          <w:rFonts w:ascii="Times New Roman" w:hAnsi="Times New Roman" w:cs="Times New Roman"/>
          <w:sz w:val="28"/>
          <w:szCs w:val="28"/>
        </w:rPr>
        <w:t>автострахования</w:t>
      </w:r>
      <w:proofErr w:type="spellEnd"/>
      <w:r w:rsidRPr="0070405E">
        <w:rPr>
          <w:rFonts w:ascii="Times New Roman" w:hAnsi="Times New Roman" w:cs="Times New Roman"/>
          <w:sz w:val="28"/>
          <w:szCs w:val="28"/>
        </w:rPr>
        <w:t xml:space="preserve"> рассмотрены средние убытки по каждой группе в зависимости от страхового покрытия и возраста автомобиля. Для расчета средних убытков необходимо знать, сколько страховых случаев произошло в каждой конкретной группе. Данная статистик</w:t>
      </w:r>
      <w:r w:rsidR="00090580" w:rsidRPr="0070405E">
        <w:rPr>
          <w:rFonts w:ascii="Times New Roman" w:hAnsi="Times New Roman" w:cs="Times New Roman"/>
          <w:sz w:val="28"/>
          <w:szCs w:val="28"/>
        </w:rPr>
        <w:t>а приведе</w:t>
      </w:r>
      <w:r w:rsidR="0070405E">
        <w:rPr>
          <w:rFonts w:ascii="Times New Roman" w:hAnsi="Times New Roman" w:cs="Times New Roman"/>
          <w:sz w:val="28"/>
          <w:szCs w:val="28"/>
        </w:rPr>
        <w:t>на в следующей таблице (табл. 1</w:t>
      </w:r>
      <w:r w:rsidR="0070405E" w:rsidRPr="00657C17">
        <w:rPr>
          <w:rFonts w:ascii="Times New Roman" w:hAnsi="Times New Roman" w:cs="Times New Roman"/>
          <w:sz w:val="28"/>
          <w:szCs w:val="28"/>
        </w:rPr>
        <w:t>4</w:t>
      </w:r>
      <w:r w:rsidR="00090580" w:rsidRPr="0070405E">
        <w:rPr>
          <w:rFonts w:ascii="Times New Roman" w:hAnsi="Times New Roman" w:cs="Times New Roman"/>
          <w:sz w:val="28"/>
          <w:szCs w:val="28"/>
        </w:rPr>
        <w:t>).</w:t>
      </w:r>
    </w:p>
    <w:p w:rsidR="00832D18" w:rsidRPr="0070405E" w:rsidRDefault="00832D18" w:rsidP="00832D18">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Средние убытки в портфеле договоров рассчитаны как совокупные убытки по группе, деленные на количество страховых случаев всего в этой группе. По представленной таблице (табл. 1</w:t>
      </w:r>
      <w:r w:rsidR="0070405E" w:rsidRPr="0070405E">
        <w:rPr>
          <w:rFonts w:ascii="Times New Roman" w:hAnsi="Times New Roman" w:cs="Times New Roman"/>
          <w:sz w:val="28"/>
          <w:szCs w:val="28"/>
        </w:rPr>
        <w:t>4</w:t>
      </w:r>
      <w:r w:rsidRPr="0070405E">
        <w:rPr>
          <w:rFonts w:ascii="Times New Roman" w:hAnsi="Times New Roman" w:cs="Times New Roman"/>
          <w:sz w:val="28"/>
          <w:szCs w:val="28"/>
        </w:rPr>
        <w:t>) можно заметить, что максимальное количество страховых случаев произошло в первой группе по возрасту ТС и в шестой группе по страховому покрытию, т.е. в группе новых автомобилей со страховым покрытием от 600 до 700 тыс. рублей.</w:t>
      </w:r>
    </w:p>
    <w:p w:rsidR="002714FE" w:rsidRPr="0070405E" w:rsidRDefault="002714FE" w:rsidP="00B66C8D">
      <w:pPr>
        <w:spacing w:after="0" w:line="360" w:lineRule="auto"/>
        <w:ind w:firstLine="567"/>
        <w:jc w:val="both"/>
        <w:rPr>
          <w:rFonts w:ascii="Times New Roman" w:hAnsi="Times New Roman" w:cs="Times New Roman"/>
          <w:sz w:val="28"/>
          <w:szCs w:val="28"/>
        </w:rPr>
      </w:pPr>
    </w:p>
    <w:p w:rsidR="005F5731" w:rsidRPr="0070405E" w:rsidRDefault="005F5731" w:rsidP="005F5731">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lastRenderedPageBreak/>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SEQ Таблица \* ARABIC</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14</w:t>
      </w:r>
      <w:r w:rsidR="009A25B8" w:rsidRPr="0070405E">
        <w:rPr>
          <w:rFonts w:ascii="Times New Roman" w:hAnsi="Times New Roman" w:cs="Times New Roman"/>
          <w:b w:val="0"/>
          <w:i/>
          <w:color w:val="auto"/>
          <w:sz w:val="28"/>
          <w:szCs w:val="28"/>
        </w:rPr>
        <w:fldChar w:fldCharType="end"/>
      </w:r>
    </w:p>
    <w:p w:rsidR="005F5731" w:rsidRPr="0070405E" w:rsidRDefault="005F5731" w:rsidP="005F5731">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Кол-во страховых случаев по группам страхового покрытия и возраста ТС</w:t>
      </w:r>
    </w:p>
    <w:tbl>
      <w:tblPr>
        <w:tblW w:w="8880" w:type="dxa"/>
        <w:jc w:val="center"/>
        <w:tblLook w:val="04A0"/>
      </w:tblPr>
      <w:tblGrid>
        <w:gridCol w:w="564"/>
        <w:gridCol w:w="476"/>
        <w:gridCol w:w="1111"/>
        <w:gridCol w:w="1111"/>
        <w:gridCol w:w="1111"/>
        <w:gridCol w:w="1111"/>
        <w:gridCol w:w="849"/>
        <w:gridCol w:w="849"/>
        <w:gridCol w:w="849"/>
        <w:gridCol w:w="849"/>
      </w:tblGrid>
      <w:tr w:rsidR="005F5731" w:rsidRPr="0070405E" w:rsidTr="00BA0FA9">
        <w:trPr>
          <w:trHeight w:val="312"/>
          <w:jc w:val="center"/>
        </w:trPr>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7840" w:type="dxa"/>
            <w:gridSpan w:val="8"/>
            <w:tcBorders>
              <w:top w:val="single" w:sz="4" w:space="0" w:color="auto"/>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Группы по возрасту ТС</w:t>
            </w:r>
          </w:p>
        </w:tc>
      </w:tr>
      <w:tr w:rsidR="005F5731" w:rsidRPr="0070405E" w:rsidTr="00BA0FA9">
        <w:trPr>
          <w:trHeight w:val="312"/>
          <w:jc w:val="center"/>
        </w:trPr>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color w:val="000000"/>
                <w:sz w:val="24"/>
                <w:szCs w:val="24"/>
              </w:rPr>
            </w:pP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r>
      <w:tr w:rsidR="005F5731" w:rsidRPr="0070405E" w:rsidTr="00BA0FA9">
        <w:trPr>
          <w:trHeight w:val="312"/>
          <w:jc w:val="center"/>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F5731" w:rsidRPr="0070405E" w:rsidRDefault="005F5731" w:rsidP="005F5731">
            <w:pPr>
              <w:spacing w:after="0" w:line="240" w:lineRule="auto"/>
              <w:jc w:val="center"/>
              <w:rPr>
                <w:rFonts w:ascii="Times New Roman" w:eastAsia="Times New Roman" w:hAnsi="Times New Roman" w:cs="Times New Roman"/>
                <w:bCs/>
                <w:color w:val="000000"/>
                <w:sz w:val="24"/>
                <w:szCs w:val="24"/>
              </w:rPr>
            </w:pPr>
            <w:r w:rsidRPr="0070405E">
              <w:rPr>
                <w:rFonts w:ascii="Times New Roman" w:eastAsia="Times New Roman" w:hAnsi="Times New Roman" w:cs="Times New Roman"/>
                <w:bCs/>
                <w:color w:val="000000"/>
                <w:sz w:val="24"/>
                <w:szCs w:val="24"/>
              </w:rPr>
              <w:t>Группы по страховому покрытию ТС</w:t>
            </w: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77</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106</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205</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118</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260</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284</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382</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108</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87</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972</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917</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975</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801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456</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192</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59</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2350</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2541</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2278</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1653</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538</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209</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147</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4413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4165</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2373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1466</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459</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224</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127</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135</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4814</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3368</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1229</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818</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440</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187</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70</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94</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3106</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1635</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1161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489</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188</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144</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129</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1577</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1221</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1105</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333</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197</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170</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167</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1228</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1363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1287</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1081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340</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118</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109</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1390</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1194</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867</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643</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330</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189</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57</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1573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1129</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770</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677</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337</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73</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60</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1343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767</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640</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735</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325</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166</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108</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64</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834</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558</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509</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622</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174</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64</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464</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438</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395</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168</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86</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315</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357</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443</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370</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205</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129</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56</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275</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268</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256</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248</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275</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166</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181</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194</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w:t>
            </w:r>
          </w:p>
        </w:tc>
      </w:tr>
      <w:tr w:rsidR="005F5731" w:rsidRPr="0070405E" w:rsidTr="00BA0FA9">
        <w:trPr>
          <w:trHeight w:val="312"/>
          <w:jc w:val="center"/>
        </w:trPr>
        <w:tc>
          <w:tcPr>
            <w:tcW w:w="564" w:type="dxa"/>
            <w:vMerge/>
            <w:tcBorders>
              <w:top w:val="nil"/>
              <w:left w:val="single" w:sz="4" w:space="0" w:color="auto"/>
              <w:bottom w:val="single" w:sz="4" w:space="0" w:color="auto"/>
              <w:right w:val="single" w:sz="4" w:space="0" w:color="auto"/>
            </w:tcBorders>
            <w:vAlign w:val="center"/>
            <w:hideMark/>
          </w:tcPr>
          <w:p w:rsidR="005F5731" w:rsidRPr="0070405E" w:rsidRDefault="005F5731" w:rsidP="005F5731">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1138</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1309</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1357</w:t>
            </w:r>
          </w:p>
        </w:tc>
        <w:tc>
          <w:tcPr>
            <w:tcW w:w="1111"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1140</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405</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42</w:t>
            </w:r>
          </w:p>
        </w:tc>
        <w:tc>
          <w:tcPr>
            <w:tcW w:w="849" w:type="dxa"/>
            <w:tcBorders>
              <w:top w:val="nil"/>
              <w:left w:val="nil"/>
              <w:bottom w:val="single" w:sz="4" w:space="0" w:color="auto"/>
              <w:right w:val="single" w:sz="4" w:space="0" w:color="auto"/>
            </w:tcBorders>
            <w:shd w:val="clear" w:color="auto" w:fill="auto"/>
            <w:noWrap/>
            <w:vAlign w:val="center"/>
            <w:hideMark/>
          </w:tcPr>
          <w:p w:rsidR="005F5731" w:rsidRPr="0070405E" w:rsidRDefault="005F5731" w:rsidP="005F5731">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w:t>
            </w:r>
          </w:p>
        </w:tc>
      </w:tr>
    </w:tbl>
    <w:p w:rsidR="00BA0FA9" w:rsidRPr="0070405E" w:rsidRDefault="00BA0FA9" w:rsidP="00F90324">
      <w:pPr>
        <w:spacing w:after="0" w:line="360" w:lineRule="auto"/>
        <w:ind w:firstLine="567"/>
        <w:jc w:val="both"/>
        <w:rPr>
          <w:rFonts w:ascii="Times New Roman" w:hAnsi="Times New Roman" w:cs="Times New Roman"/>
          <w:sz w:val="28"/>
          <w:szCs w:val="28"/>
        </w:rPr>
      </w:pPr>
    </w:p>
    <w:p w:rsidR="00815307" w:rsidRPr="0070405E" w:rsidRDefault="000417E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Минимальное количество страховых случаев приходится на группу шестилетних автомобилей со страховым покрытием от 1,7 до 1,8 млн. рублей.</w:t>
      </w:r>
    </w:p>
    <w:p w:rsidR="00832D18" w:rsidRPr="0070405E" w:rsidRDefault="00832D18"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Средние убытки п</w:t>
      </w:r>
      <w:r w:rsidR="00B66C8D" w:rsidRPr="0070405E">
        <w:rPr>
          <w:rFonts w:ascii="Times New Roman" w:hAnsi="Times New Roman" w:cs="Times New Roman"/>
          <w:sz w:val="28"/>
          <w:szCs w:val="28"/>
        </w:rPr>
        <w:t>о группам возраста и страхового покрытия автомобиля приведены в табл</w:t>
      </w:r>
      <w:r w:rsidR="0070405E">
        <w:rPr>
          <w:rFonts w:ascii="Times New Roman" w:hAnsi="Times New Roman" w:cs="Times New Roman"/>
          <w:sz w:val="28"/>
          <w:szCs w:val="28"/>
        </w:rPr>
        <w:t>.1</w:t>
      </w:r>
      <w:r w:rsidR="0070405E" w:rsidRPr="0070405E">
        <w:rPr>
          <w:rFonts w:ascii="Times New Roman" w:hAnsi="Times New Roman" w:cs="Times New Roman"/>
          <w:sz w:val="28"/>
          <w:szCs w:val="28"/>
        </w:rPr>
        <w:t>5</w:t>
      </w:r>
      <w:r w:rsidRPr="0070405E">
        <w:rPr>
          <w:rFonts w:ascii="Times New Roman" w:hAnsi="Times New Roman" w:cs="Times New Roman"/>
          <w:sz w:val="28"/>
          <w:szCs w:val="28"/>
        </w:rPr>
        <w:t>.</w:t>
      </w:r>
    </w:p>
    <w:p w:rsidR="00832D18" w:rsidRPr="0070405E" w:rsidRDefault="00832D18" w:rsidP="00832D18">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Можно обратить внимание, что минимальное значение среднего ущерба (16 628 рублей) соответствует первой группе по страховому покрытию и второй группе по возрасту автомобиля, т.е. для автомобилей со страховым покрытием от 100 до 200 тысяч рублей, и которые находятся в эксплуатации один год.</w:t>
      </w:r>
    </w:p>
    <w:p w:rsidR="00832D18" w:rsidRPr="0070405E" w:rsidRDefault="00832D18" w:rsidP="00832D18">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Максимальное значение среднего ущерба (177 717 рублей) относится к последней группе по возрасту автомобиля и предпоследней группе по страховому покрытию. Это автомобили возраста от 7 до 10 лет и со страховым покрытием от 1,7 до 1,8 млн. рублей.</w:t>
      </w:r>
    </w:p>
    <w:p w:rsidR="00B66C8D" w:rsidRPr="0070405E" w:rsidRDefault="00B66C8D" w:rsidP="00F90324">
      <w:pPr>
        <w:spacing w:after="0" w:line="360" w:lineRule="auto"/>
        <w:ind w:firstLine="567"/>
        <w:jc w:val="both"/>
        <w:rPr>
          <w:rFonts w:ascii="Times New Roman" w:hAnsi="Times New Roman" w:cs="Times New Roman"/>
          <w:sz w:val="28"/>
          <w:szCs w:val="28"/>
        </w:rPr>
      </w:pPr>
    </w:p>
    <w:p w:rsidR="005F5731" w:rsidRPr="0070405E" w:rsidRDefault="00B66C8D" w:rsidP="005F5731">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lastRenderedPageBreak/>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Таблица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15</w:t>
      </w:r>
      <w:r w:rsidR="009A25B8" w:rsidRPr="0070405E">
        <w:rPr>
          <w:rFonts w:ascii="Times New Roman" w:hAnsi="Times New Roman" w:cs="Times New Roman"/>
          <w:b w:val="0"/>
          <w:i/>
          <w:color w:val="auto"/>
          <w:sz w:val="28"/>
          <w:szCs w:val="28"/>
        </w:rPr>
        <w:fldChar w:fldCharType="end"/>
      </w:r>
    </w:p>
    <w:p w:rsidR="00B66C8D" w:rsidRPr="0070405E" w:rsidRDefault="00B66C8D" w:rsidP="005F5731">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Исходные средние выплаты по классам страхового покрытия и возраста ТС</w:t>
      </w:r>
    </w:p>
    <w:tbl>
      <w:tblPr>
        <w:tblW w:w="8880" w:type="dxa"/>
        <w:jc w:val="center"/>
        <w:tblInd w:w="93" w:type="dxa"/>
        <w:tblLook w:val="04A0"/>
      </w:tblPr>
      <w:tblGrid>
        <w:gridCol w:w="564"/>
        <w:gridCol w:w="476"/>
        <w:gridCol w:w="920"/>
        <w:gridCol w:w="920"/>
        <w:gridCol w:w="920"/>
        <w:gridCol w:w="920"/>
        <w:gridCol w:w="920"/>
        <w:gridCol w:w="1080"/>
        <w:gridCol w:w="1080"/>
        <w:gridCol w:w="1080"/>
      </w:tblGrid>
      <w:tr w:rsidR="00B66C8D" w:rsidRPr="0070405E" w:rsidTr="00B66C8D">
        <w:trPr>
          <w:trHeight w:val="315"/>
          <w:jc w:val="center"/>
        </w:trPr>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7840" w:type="dxa"/>
            <w:gridSpan w:val="8"/>
            <w:tcBorders>
              <w:top w:val="single" w:sz="4" w:space="0" w:color="auto"/>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Группы по возрасту ТС</w:t>
            </w:r>
          </w:p>
        </w:tc>
      </w:tr>
      <w:tr w:rsidR="00B66C8D" w:rsidRPr="0070405E" w:rsidTr="00B66C8D">
        <w:trPr>
          <w:trHeight w:val="315"/>
          <w:jc w:val="center"/>
        </w:trPr>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r>
      <w:tr w:rsidR="00B66C8D" w:rsidRPr="0070405E" w:rsidTr="00B66C8D">
        <w:trPr>
          <w:trHeight w:val="315"/>
          <w:jc w:val="center"/>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C8D" w:rsidRPr="0070405E" w:rsidRDefault="00B66C8D" w:rsidP="00B66C8D">
            <w:pPr>
              <w:spacing w:after="0" w:line="240" w:lineRule="auto"/>
              <w:jc w:val="center"/>
              <w:rPr>
                <w:rFonts w:ascii="Times New Roman" w:eastAsia="Times New Roman" w:hAnsi="Times New Roman" w:cs="Times New Roman"/>
                <w:bCs/>
                <w:color w:val="000000"/>
                <w:sz w:val="24"/>
                <w:szCs w:val="24"/>
              </w:rPr>
            </w:pPr>
            <w:r w:rsidRPr="0070405E">
              <w:rPr>
                <w:rFonts w:ascii="Times New Roman" w:eastAsia="Times New Roman" w:hAnsi="Times New Roman" w:cs="Times New Roman"/>
                <w:bCs/>
                <w:color w:val="000000"/>
                <w:sz w:val="24"/>
                <w:szCs w:val="24"/>
              </w:rPr>
              <w:t>Группы по страховому покрытию ТС</w:t>
            </w: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17 749</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16 628</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18 236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20 363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17 240</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19 320</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26 391</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27 003</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20 236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27 213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21 214</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23 911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26 027</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21 993</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30 091</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24 780</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32 461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28 971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32 707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26 050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29 254</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24 410</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22 310</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28 514</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31 827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35 196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33 316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32 647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31 903</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30 881</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36 281</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32 924</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34 878</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34 792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33 178</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36 020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31 119</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37 667</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37 851</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32 085</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35 001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36 190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37 480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39 880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38 586</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28 056</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62 280</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35 938</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37 732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41 271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43 293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39 548</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35 061</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36 463</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50 148</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58 073</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40 691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41 637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42 770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38 504</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36 204</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47 689</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55 158</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52 012</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39 867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47 112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46 173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45 416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50 755</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45 000</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48 029</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46 382</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40 183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43 955</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46 760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43 652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44 484</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35 130</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49 551</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81 415</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43 286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45 980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55 869</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44 105</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52 784</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55 954</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61 402</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52 343</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46 974</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49 547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45 426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60 202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48 815</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55 750</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67 332</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50 331</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46 193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52 382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51 290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50 676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53 653</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71 052</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73 098</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72 942</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54 877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50 156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59 206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46 598</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57 138</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53 001</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153 678</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25 618</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60 792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50 276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52 001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51 151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55 047</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85 856</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88 796</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48 312</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48 113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51 947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68 420</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58 462</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59 919</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106 965</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36 197</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83 596</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40 277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56 276</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46 943</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51 905</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57 638</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96 881</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88 578</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177 717</w:t>
            </w:r>
          </w:p>
        </w:tc>
      </w:tr>
      <w:tr w:rsidR="00B66C8D" w:rsidRPr="0070405E" w:rsidTr="00B66C8D">
        <w:trPr>
          <w:trHeight w:val="315"/>
          <w:jc w:val="center"/>
        </w:trPr>
        <w:tc>
          <w:tcPr>
            <w:tcW w:w="564" w:type="dxa"/>
            <w:vMerge/>
            <w:tcBorders>
              <w:top w:val="nil"/>
              <w:left w:val="single" w:sz="4" w:space="0" w:color="auto"/>
              <w:bottom w:val="single" w:sz="4" w:space="0" w:color="auto"/>
              <w:right w:val="single" w:sz="4" w:space="0" w:color="auto"/>
            </w:tcBorders>
            <w:vAlign w:val="center"/>
            <w:hideMark/>
          </w:tcPr>
          <w:p w:rsidR="00B66C8D" w:rsidRPr="0070405E" w:rsidRDefault="00B66C8D" w:rsidP="00B66C8D">
            <w:pPr>
              <w:spacing w:after="0" w:line="240" w:lineRule="auto"/>
              <w:rPr>
                <w:rFonts w:ascii="Times New Roman" w:eastAsia="Times New Roman" w:hAnsi="Times New Roman" w:cs="Times New Roman"/>
                <w:b/>
                <w:bCs/>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58 395</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59 361</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55 044</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64 537</w:t>
            </w:r>
          </w:p>
        </w:tc>
        <w:tc>
          <w:tcPr>
            <w:tcW w:w="92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80 928</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135 482</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84 823</w:t>
            </w:r>
          </w:p>
        </w:tc>
        <w:tc>
          <w:tcPr>
            <w:tcW w:w="1080" w:type="dxa"/>
            <w:tcBorders>
              <w:top w:val="nil"/>
              <w:left w:val="nil"/>
              <w:bottom w:val="single" w:sz="4" w:space="0" w:color="auto"/>
              <w:right w:val="single" w:sz="4" w:space="0" w:color="auto"/>
            </w:tcBorders>
            <w:shd w:val="clear" w:color="auto" w:fill="auto"/>
            <w:noWrap/>
            <w:vAlign w:val="center"/>
            <w:hideMark/>
          </w:tcPr>
          <w:p w:rsidR="00B66C8D" w:rsidRPr="0070405E" w:rsidRDefault="00B66C8D" w:rsidP="00B66C8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168 864</w:t>
            </w:r>
          </w:p>
        </w:tc>
      </w:tr>
    </w:tbl>
    <w:p w:rsidR="00B66C8D" w:rsidRPr="0070405E" w:rsidRDefault="00B66C8D" w:rsidP="00F90324">
      <w:pPr>
        <w:spacing w:after="0" w:line="360" w:lineRule="auto"/>
        <w:ind w:firstLine="567"/>
        <w:jc w:val="both"/>
        <w:rPr>
          <w:rFonts w:ascii="Times New Roman" w:hAnsi="Times New Roman" w:cs="Times New Roman"/>
          <w:sz w:val="28"/>
          <w:szCs w:val="28"/>
        </w:rPr>
      </w:pPr>
    </w:p>
    <w:p w:rsidR="00B66C8D" w:rsidRPr="0070405E" w:rsidRDefault="00B66C8D"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Так как портфель договоров страхования неоднородный, среди значений среднего ущерба нет четкой взаимосвязи </w:t>
      </w:r>
      <w:r w:rsidR="003946A9" w:rsidRPr="0070405E">
        <w:rPr>
          <w:rFonts w:ascii="Times New Roman" w:hAnsi="Times New Roman" w:cs="Times New Roman"/>
          <w:sz w:val="28"/>
          <w:szCs w:val="28"/>
        </w:rPr>
        <w:t xml:space="preserve">или </w:t>
      </w:r>
      <w:r w:rsidRPr="0070405E">
        <w:rPr>
          <w:rFonts w:ascii="Times New Roman" w:hAnsi="Times New Roman" w:cs="Times New Roman"/>
          <w:sz w:val="28"/>
          <w:szCs w:val="28"/>
        </w:rPr>
        <w:t>тренда. Также попадаются аномальные значения, говорящие о серьезном страховом случае с большими выплатами, нехарактерными для этой группы автомобилей.</w:t>
      </w:r>
    </w:p>
    <w:p w:rsidR="002D10E1" w:rsidRPr="0070405E" w:rsidRDefault="00B66C8D"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На основании значений среднего ущерба построена обобщенная линейная модель</w:t>
      </w:r>
      <w:r w:rsidR="003946A9" w:rsidRPr="0070405E">
        <w:rPr>
          <w:rFonts w:ascii="Times New Roman" w:hAnsi="Times New Roman" w:cs="Times New Roman"/>
          <w:sz w:val="28"/>
          <w:szCs w:val="28"/>
        </w:rPr>
        <w:t xml:space="preserve"> с помощью статистического приложения R, для которого данные по среднему ущербу в группах записаны в специальном виде с использованием макроса </w:t>
      </w:r>
      <w:proofErr w:type="spellStart"/>
      <w:r w:rsidR="003946A9" w:rsidRPr="0070405E">
        <w:rPr>
          <w:rFonts w:ascii="Times New Roman" w:hAnsi="Times New Roman" w:cs="Times New Roman"/>
          <w:sz w:val="28"/>
          <w:szCs w:val="28"/>
        </w:rPr>
        <w:t>Microsoft</w:t>
      </w:r>
      <w:proofErr w:type="spellEnd"/>
      <w:r w:rsidR="00E810B7" w:rsidRPr="0070405E">
        <w:rPr>
          <w:rFonts w:ascii="Times New Roman" w:hAnsi="Times New Roman" w:cs="Times New Roman"/>
          <w:sz w:val="28"/>
          <w:szCs w:val="28"/>
        </w:rPr>
        <w:t xml:space="preserve"> </w:t>
      </w:r>
      <w:proofErr w:type="spellStart"/>
      <w:r w:rsidR="003946A9" w:rsidRPr="0070405E">
        <w:rPr>
          <w:rFonts w:ascii="Times New Roman" w:hAnsi="Times New Roman" w:cs="Times New Roman"/>
          <w:sz w:val="28"/>
          <w:szCs w:val="28"/>
        </w:rPr>
        <w:t>Excel</w:t>
      </w:r>
      <w:proofErr w:type="spellEnd"/>
      <w:r w:rsidR="003946A9" w:rsidRPr="0070405E">
        <w:rPr>
          <w:rFonts w:ascii="Times New Roman" w:hAnsi="Times New Roman" w:cs="Times New Roman"/>
          <w:sz w:val="28"/>
          <w:szCs w:val="28"/>
        </w:rPr>
        <w:t xml:space="preserve"> (</w:t>
      </w:r>
      <w:r w:rsidR="007F519B" w:rsidRPr="0070405E">
        <w:rPr>
          <w:rFonts w:ascii="Times New Roman" w:hAnsi="Times New Roman" w:cs="Times New Roman"/>
          <w:sz w:val="28"/>
          <w:szCs w:val="28"/>
        </w:rPr>
        <w:t xml:space="preserve">макрос </w:t>
      </w:r>
      <w:r w:rsidR="003946A9" w:rsidRPr="0070405E">
        <w:rPr>
          <w:rFonts w:ascii="Times New Roman" w:hAnsi="Times New Roman" w:cs="Times New Roman"/>
          <w:sz w:val="28"/>
          <w:szCs w:val="28"/>
        </w:rPr>
        <w:t>представлен в Приложении 2).</w:t>
      </w:r>
      <w:r w:rsidR="004D0739" w:rsidRPr="0070405E">
        <w:rPr>
          <w:rFonts w:ascii="Times New Roman" w:hAnsi="Times New Roman" w:cs="Times New Roman"/>
          <w:sz w:val="28"/>
          <w:szCs w:val="28"/>
        </w:rPr>
        <w:t xml:space="preserve"> </w:t>
      </w:r>
      <w:r w:rsidR="002D10E1" w:rsidRPr="0070405E">
        <w:rPr>
          <w:rFonts w:ascii="Times New Roman" w:hAnsi="Times New Roman" w:cs="Times New Roman"/>
          <w:sz w:val="28"/>
          <w:szCs w:val="28"/>
        </w:rPr>
        <w:t xml:space="preserve">При построении модели зависимой переменной был средний убыток по одному договору страхования по группам, в качестве весов выступало количество страховых случаев в группе. Модель строилась в предположении о </w:t>
      </w:r>
      <w:proofErr w:type="spellStart"/>
      <w:proofErr w:type="gramStart"/>
      <w:r w:rsidR="002D10E1" w:rsidRPr="0070405E">
        <w:rPr>
          <w:rFonts w:ascii="Times New Roman" w:hAnsi="Times New Roman" w:cs="Times New Roman"/>
          <w:sz w:val="28"/>
          <w:szCs w:val="28"/>
        </w:rPr>
        <w:t>Гамма-распределении</w:t>
      </w:r>
      <w:proofErr w:type="spellEnd"/>
      <w:proofErr w:type="gramEnd"/>
      <w:r w:rsidR="002D10E1" w:rsidRPr="0070405E">
        <w:rPr>
          <w:rFonts w:ascii="Times New Roman" w:hAnsi="Times New Roman" w:cs="Times New Roman"/>
          <w:sz w:val="28"/>
          <w:szCs w:val="28"/>
        </w:rPr>
        <w:t xml:space="preserve"> зависимой переменной и логарифмической функции связи.</w:t>
      </w:r>
    </w:p>
    <w:p w:rsidR="00B66C8D" w:rsidRPr="0070405E" w:rsidRDefault="004D0739"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Результат расчетов программы R выглядит следующим образом</w:t>
      </w:r>
      <w:r w:rsidR="0070405E">
        <w:rPr>
          <w:rFonts w:ascii="Times New Roman" w:hAnsi="Times New Roman" w:cs="Times New Roman"/>
          <w:sz w:val="28"/>
          <w:szCs w:val="28"/>
        </w:rPr>
        <w:t xml:space="preserve"> (табл. 1</w:t>
      </w:r>
      <w:r w:rsidR="0070405E" w:rsidRPr="00657C17">
        <w:rPr>
          <w:rFonts w:ascii="Times New Roman" w:hAnsi="Times New Roman" w:cs="Times New Roman"/>
          <w:sz w:val="28"/>
          <w:szCs w:val="28"/>
        </w:rPr>
        <w:t>6</w:t>
      </w:r>
      <w:r w:rsidR="00832D18" w:rsidRPr="0070405E">
        <w:rPr>
          <w:rFonts w:ascii="Times New Roman" w:hAnsi="Times New Roman" w:cs="Times New Roman"/>
          <w:sz w:val="28"/>
          <w:szCs w:val="28"/>
        </w:rPr>
        <w:t>).</w:t>
      </w:r>
    </w:p>
    <w:p w:rsidR="00C22E19" w:rsidRPr="0070405E" w:rsidRDefault="00C22E19" w:rsidP="00C22E19">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lastRenderedPageBreak/>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Таблица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16</w:t>
      </w:r>
      <w:r w:rsidR="009A25B8" w:rsidRPr="0070405E">
        <w:rPr>
          <w:rFonts w:ascii="Times New Roman" w:hAnsi="Times New Roman" w:cs="Times New Roman"/>
          <w:b w:val="0"/>
          <w:i/>
          <w:color w:val="auto"/>
          <w:sz w:val="28"/>
          <w:szCs w:val="28"/>
        </w:rPr>
        <w:fldChar w:fldCharType="end"/>
      </w:r>
    </w:p>
    <w:p w:rsidR="00C22E19" w:rsidRPr="0070405E" w:rsidRDefault="00C22E19" w:rsidP="00C22E19">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Результаты модели из R для групп по стр</w:t>
      </w:r>
      <w:r w:rsidR="000E0D11" w:rsidRPr="0070405E">
        <w:rPr>
          <w:rFonts w:ascii="Times New Roman" w:hAnsi="Times New Roman" w:cs="Times New Roman"/>
          <w:b w:val="0"/>
          <w:i/>
          <w:color w:val="auto"/>
          <w:sz w:val="28"/>
          <w:szCs w:val="28"/>
        </w:rPr>
        <w:t>а</w:t>
      </w:r>
      <w:r w:rsidRPr="0070405E">
        <w:rPr>
          <w:rFonts w:ascii="Times New Roman" w:hAnsi="Times New Roman" w:cs="Times New Roman"/>
          <w:b w:val="0"/>
          <w:i/>
          <w:color w:val="auto"/>
          <w:sz w:val="28"/>
          <w:szCs w:val="28"/>
        </w:rPr>
        <w:t>ховому покрытию и возрасту ТС</w:t>
      </w:r>
    </w:p>
    <w:tbl>
      <w:tblPr>
        <w:tblW w:w="8800" w:type="dxa"/>
        <w:jc w:val="center"/>
        <w:tblLook w:val="04A0"/>
      </w:tblPr>
      <w:tblGrid>
        <w:gridCol w:w="790"/>
        <w:gridCol w:w="520"/>
        <w:gridCol w:w="1552"/>
        <w:gridCol w:w="1797"/>
        <w:gridCol w:w="1515"/>
        <w:gridCol w:w="1380"/>
        <w:gridCol w:w="1407"/>
      </w:tblGrid>
      <w:tr w:rsidR="004D0739" w:rsidRPr="0070405E" w:rsidTr="00070BAB">
        <w:trPr>
          <w:trHeight w:val="630"/>
          <w:jc w:val="center"/>
        </w:trPr>
        <w:tc>
          <w:tcPr>
            <w:tcW w:w="790" w:type="dxa"/>
            <w:tcBorders>
              <w:top w:val="nil"/>
              <w:left w:val="nil"/>
              <w:bottom w:val="nil"/>
              <w:right w:val="nil"/>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p>
        </w:tc>
        <w:tc>
          <w:tcPr>
            <w:tcW w:w="520" w:type="dxa"/>
            <w:tcBorders>
              <w:top w:val="nil"/>
              <w:left w:val="nil"/>
              <w:bottom w:val="nil"/>
              <w:right w:val="nil"/>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p>
        </w:tc>
        <w:tc>
          <w:tcPr>
            <w:tcW w:w="1552" w:type="dxa"/>
            <w:tcBorders>
              <w:top w:val="single" w:sz="4" w:space="0" w:color="auto"/>
              <w:left w:val="single" w:sz="4" w:space="0" w:color="auto"/>
              <w:bottom w:val="nil"/>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Обозначение</w:t>
            </w:r>
          </w:p>
        </w:tc>
        <w:tc>
          <w:tcPr>
            <w:tcW w:w="1636" w:type="dxa"/>
            <w:tcBorders>
              <w:top w:val="single" w:sz="4" w:space="0" w:color="auto"/>
              <w:left w:val="nil"/>
              <w:bottom w:val="nil"/>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Коэффициент</w:t>
            </w:r>
            <w:r w:rsidR="00070BAB" w:rsidRPr="0070405E">
              <w:rPr>
                <w:rFonts w:ascii="Times New Roman" w:eastAsia="Times New Roman" w:hAnsi="Times New Roman" w:cs="Times New Roman"/>
                <w:color w:val="000000"/>
                <w:sz w:val="24"/>
                <w:szCs w:val="24"/>
              </w:rPr>
              <w:t>ы</w:t>
            </w:r>
            <w:r w:rsidR="00E810B7" w:rsidRPr="0070405E">
              <w:rPr>
                <w:rFonts w:ascii="Times New Roman" w:eastAsia="Times New Roman" w:hAnsi="Times New Roman" w:cs="Times New Roman"/>
                <w:color w:val="000000"/>
                <w:sz w:val="24"/>
                <w:szCs w:val="24"/>
              </w:rPr>
              <w:t xml:space="preserve"> </w:t>
            </w:r>
            <w:proofErr w:type="spellStart"/>
            <w:r w:rsidR="002D10E1" w:rsidRPr="0070405E">
              <w:rPr>
                <w:rFonts w:ascii="Times New Roman" w:eastAsia="Times New Roman" w:hAnsi="Times New Roman" w:cs="Times New Roman"/>
                <w:i/>
                <w:color w:val="000000"/>
                <w:sz w:val="28"/>
                <w:szCs w:val="28"/>
                <w:lang w:val="en-US"/>
              </w:rPr>
              <w:t>a</w:t>
            </w:r>
            <w:r w:rsidR="002D10E1" w:rsidRPr="0070405E">
              <w:rPr>
                <w:rFonts w:ascii="Times New Roman" w:eastAsia="Times New Roman" w:hAnsi="Times New Roman" w:cs="Times New Roman"/>
                <w:i/>
                <w:color w:val="000000"/>
                <w:sz w:val="28"/>
                <w:szCs w:val="28"/>
                <w:vertAlign w:val="subscript"/>
                <w:lang w:val="en-US"/>
              </w:rPr>
              <w:t>i</w:t>
            </w:r>
            <w:proofErr w:type="spellEnd"/>
            <w:r w:rsidR="002D10E1" w:rsidRPr="0070405E">
              <w:rPr>
                <w:rFonts w:ascii="Times New Roman" w:eastAsia="Times New Roman" w:hAnsi="Times New Roman" w:cs="Times New Roman"/>
                <w:i/>
                <w:color w:val="000000"/>
                <w:sz w:val="28"/>
                <w:szCs w:val="28"/>
              </w:rPr>
              <w:t xml:space="preserve"> </w:t>
            </w:r>
            <w:proofErr w:type="spellStart"/>
            <w:r w:rsidR="002D10E1" w:rsidRPr="0070405E">
              <w:rPr>
                <w:rFonts w:ascii="Times New Roman" w:eastAsia="Times New Roman" w:hAnsi="Times New Roman" w:cs="Times New Roman"/>
                <w:i/>
                <w:color w:val="000000"/>
                <w:sz w:val="28"/>
                <w:szCs w:val="28"/>
                <w:lang w:val="en-US"/>
              </w:rPr>
              <w:t>b</w:t>
            </w:r>
            <w:r w:rsidR="002D10E1" w:rsidRPr="0070405E">
              <w:rPr>
                <w:rFonts w:ascii="Times New Roman" w:eastAsia="Times New Roman" w:hAnsi="Times New Roman" w:cs="Times New Roman"/>
                <w:i/>
                <w:color w:val="000000"/>
                <w:sz w:val="28"/>
                <w:szCs w:val="28"/>
                <w:vertAlign w:val="subscript"/>
                <w:lang w:val="en-US"/>
              </w:rPr>
              <w:t>j</w:t>
            </w:r>
            <w:proofErr w:type="spellEnd"/>
            <w:r w:rsidR="002D10E1" w:rsidRPr="0070405E">
              <w:rPr>
                <w:rFonts w:ascii="Times New Roman" w:eastAsia="Times New Roman" w:hAnsi="Times New Roman" w:cs="Times New Roman"/>
                <w:color w:val="000000"/>
                <w:sz w:val="24"/>
                <w:szCs w:val="24"/>
              </w:rPr>
              <w:t xml:space="preserve">  </w:t>
            </w:r>
            <w:proofErr w:type="gramStart"/>
            <w:r w:rsidR="00E810B7" w:rsidRPr="0070405E">
              <w:rPr>
                <w:rFonts w:ascii="Times New Roman" w:eastAsia="Times New Roman" w:hAnsi="Times New Roman" w:cs="Times New Roman"/>
                <w:color w:val="000000"/>
                <w:sz w:val="24"/>
                <w:szCs w:val="24"/>
              </w:rPr>
              <w:t>при</w:t>
            </w:r>
            <w:proofErr w:type="gramEnd"/>
          </w:p>
          <w:p w:rsidR="00070BAB" w:rsidRPr="0070405E" w:rsidRDefault="00E810B7" w:rsidP="004D0739">
            <w:pPr>
              <w:spacing w:after="0" w:line="240" w:lineRule="auto"/>
              <w:jc w:val="center"/>
              <w:rPr>
                <w:rFonts w:ascii="Times New Roman" w:eastAsia="Times New Roman" w:hAnsi="Times New Roman" w:cs="Times New Roman"/>
                <w:i/>
                <w:color w:val="000000"/>
                <w:sz w:val="28"/>
                <w:szCs w:val="28"/>
              </w:rPr>
            </w:pPr>
            <w:r w:rsidRPr="0070405E">
              <w:rPr>
                <w:rFonts w:ascii="Times New Roman" w:eastAsia="Times New Roman" w:hAnsi="Times New Roman" w:cs="Times New Roman"/>
                <w:i/>
                <w:color w:val="000000"/>
                <w:sz w:val="28"/>
                <w:szCs w:val="28"/>
                <w:lang w:val="en-US"/>
              </w:rPr>
              <w:t>C</w:t>
            </w:r>
            <w:proofErr w:type="spellStart"/>
            <w:r w:rsidR="005A61CF" w:rsidRPr="0070405E">
              <w:rPr>
                <w:rFonts w:ascii="Times New Roman" w:eastAsia="Times New Roman" w:hAnsi="Times New Roman" w:cs="Times New Roman"/>
                <w:i/>
                <w:color w:val="000000"/>
                <w:sz w:val="28"/>
                <w:szCs w:val="28"/>
              </w:rPr>
              <w:t>ov</w:t>
            </w:r>
            <w:r w:rsidR="005A61CF" w:rsidRPr="0070405E">
              <w:rPr>
                <w:rFonts w:ascii="Times New Roman" w:eastAsia="Times New Roman" w:hAnsi="Times New Roman" w:cs="Times New Roman"/>
                <w:i/>
                <w:color w:val="000000"/>
                <w:sz w:val="28"/>
                <w:szCs w:val="28"/>
                <w:vertAlign w:val="subscript"/>
              </w:rPr>
              <w:t>i</w:t>
            </w:r>
            <w:proofErr w:type="spellEnd"/>
            <w:r w:rsidR="005A61CF" w:rsidRPr="0070405E">
              <w:rPr>
                <w:rFonts w:ascii="Times New Roman" w:eastAsia="Times New Roman" w:hAnsi="Times New Roman" w:cs="Times New Roman"/>
                <w:i/>
                <w:color w:val="000000"/>
                <w:sz w:val="28"/>
                <w:szCs w:val="28"/>
              </w:rPr>
              <w:t xml:space="preserve"> и </w:t>
            </w:r>
            <w:r w:rsidRPr="0070405E">
              <w:rPr>
                <w:rFonts w:ascii="Times New Roman" w:eastAsia="Times New Roman" w:hAnsi="Times New Roman" w:cs="Times New Roman"/>
                <w:i/>
                <w:color w:val="000000"/>
                <w:sz w:val="28"/>
                <w:szCs w:val="28"/>
                <w:lang w:val="en-US"/>
              </w:rPr>
              <w:t>C</w:t>
            </w:r>
            <w:proofErr w:type="spellStart"/>
            <w:r w:rsidR="005A61CF" w:rsidRPr="0070405E">
              <w:rPr>
                <w:rFonts w:ascii="Times New Roman" w:eastAsia="Times New Roman" w:hAnsi="Times New Roman" w:cs="Times New Roman"/>
                <w:i/>
                <w:color w:val="000000"/>
                <w:sz w:val="28"/>
                <w:szCs w:val="28"/>
              </w:rPr>
              <w:t>a</w:t>
            </w:r>
            <w:r w:rsidRPr="0070405E">
              <w:rPr>
                <w:rFonts w:ascii="Times New Roman" w:eastAsia="Times New Roman" w:hAnsi="Times New Roman" w:cs="Times New Roman"/>
                <w:i/>
                <w:color w:val="000000"/>
                <w:sz w:val="28"/>
                <w:szCs w:val="28"/>
              </w:rPr>
              <w:t>r</w:t>
            </w:r>
            <w:proofErr w:type="spellEnd"/>
            <w:r w:rsidRPr="0070405E">
              <w:rPr>
                <w:rFonts w:ascii="Times New Roman" w:eastAsia="Times New Roman" w:hAnsi="Times New Roman" w:cs="Times New Roman"/>
                <w:i/>
                <w:color w:val="000000"/>
                <w:sz w:val="28"/>
                <w:szCs w:val="28"/>
                <w:lang w:val="en-US"/>
              </w:rPr>
              <w:t>A</w:t>
            </w:r>
            <w:proofErr w:type="spellStart"/>
            <w:r w:rsidR="005A61CF" w:rsidRPr="0070405E">
              <w:rPr>
                <w:rFonts w:ascii="Times New Roman" w:eastAsia="Times New Roman" w:hAnsi="Times New Roman" w:cs="Times New Roman"/>
                <w:i/>
                <w:color w:val="000000"/>
                <w:sz w:val="28"/>
                <w:szCs w:val="28"/>
              </w:rPr>
              <w:t>ge</w:t>
            </w:r>
            <w:r w:rsidR="005A61CF" w:rsidRPr="0070405E">
              <w:rPr>
                <w:rFonts w:ascii="Times New Roman" w:eastAsia="Times New Roman" w:hAnsi="Times New Roman" w:cs="Times New Roman"/>
                <w:i/>
                <w:color w:val="000000"/>
                <w:sz w:val="28"/>
                <w:szCs w:val="28"/>
                <w:vertAlign w:val="subscript"/>
              </w:rPr>
              <w:t>j</w:t>
            </w:r>
            <w:proofErr w:type="spellEnd"/>
          </w:p>
        </w:tc>
        <w:tc>
          <w:tcPr>
            <w:tcW w:w="1515" w:type="dxa"/>
            <w:tcBorders>
              <w:top w:val="single" w:sz="4" w:space="0" w:color="auto"/>
              <w:left w:val="nil"/>
              <w:bottom w:val="nil"/>
              <w:right w:val="single" w:sz="4" w:space="0" w:color="auto"/>
            </w:tcBorders>
            <w:shd w:val="clear" w:color="auto" w:fill="auto"/>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Стандартная ошибка</w:t>
            </w:r>
          </w:p>
        </w:tc>
        <w:tc>
          <w:tcPr>
            <w:tcW w:w="1380" w:type="dxa"/>
            <w:tcBorders>
              <w:top w:val="single" w:sz="4" w:space="0" w:color="auto"/>
              <w:left w:val="nil"/>
              <w:bottom w:val="nil"/>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i/>
                <w:color w:val="000000"/>
                <w:sz w:val="28"/>
                <w:szCs w:val="28"/>
              </w:rPr>
              <w:t>t</w:t>
            </w:r>
            <w:r w:rsidRPr="0070405E">
              <w:rPr>
                <w:rFonts w:ascii="Times New Roman" w:eastAsia="Times New Roman" w:hAnsi="Times New Roman" w:cs="Times New Roman"/>
                <w:color w:val="000000"/>
                <w:sz w:val="24"/>
                <w:szCs w:val="24"/>
              </w:rPr>
              <w:t>-статистика</w:t>
            </w:r>
          </w:p>
        </w:tc>
        <w:tc>
          <w:tcPr>
            <w:tcW w:w="1407" w:type="dxa"/>
            <w:tcBorders>
              <w:top w:val="single" w:sz="4" w:space="0" w:color="auto"/>
              <w:left w:val="nil"/>
              <w:bottom w:val="nil"/>
              <w:right w:val="single" w:sz="4" w:space="0" w:color="auto"/>
            </w:tcBorders>
            <w:shd w:val="clear" w:color="auto" w:fill="auto"/>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Уровень значимости</w:t>
            </w:r>
          </w:p>
        </w:tc>
      </w:tr>
      <w:tr w:rsidR="004D0739" w:rsidRPr="0070405E" w:rsidTr="00070BAB">
        <w:trPr>
          <w:trHeight w:val="340"/>
          <w:jc w:val="center"/>
        </w:trPr>
        <w:tc>
          <w:tcPr>
            <w:tcW w:w="790" w:type="dxa"/>
            <w:tcBorders>
              <w:top w:val="nil"/>
              <w:left w:val="nil"/>
              <w:bottom w:val="single" w:sz="2" w:space="0" w:color="auto"/>
              <w:right w:val="nil"/>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nil"/>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Константа</w:t>
            </w:r>
          </w:p>
        </w:tc>
        <w:tc>
          <w:tcPr>
            <w:tcW w:w="1636" w:type="dxa"/>
            <w:tcBorders>
              <w:top w:val="single" w:sz="4" w:space="0" w:color="auto"/>
              <w:left w:val="nil"/>
              <w:bottom w:val="nil"/>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11,2169</w:t>
            </w:r>
          </w:p>
        </w:tc>
        <w:tc>
          <w:tcPr>
            <w:tcW w:w="1515" w:type="dxa"/>
            <w:tcBorders>
              <w:top w:val="single" w:sz="4" w:space="0" w:color="auto"/>
              <w:left w:val="nil"/>
              <w:bottom w:val="nil"/>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0,07957</w:t>
            </w:r>
          </w:p>
        </w:tc>
        <w:tc>
          <w:tcPr>
            <w:tcW w:w="1380" w:type="dxa"/>
            <w:tcBorders>
              <w:top w:val="single" w:sz="4" w:space="0" w:color="auto"/>
              <w:left w:val="nil"/>
              <w:bottom w:val="nil"/>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140,967</w:t>
            </w:r>
          </w:p>
        </w:tc>
        <w:tc>
          <w:tcPr>
            <w:tcW w:w="1407" w:type="dxa"/>
            <w:tcBorders>
              <w:top w:val="single" w:sz="4" w:space="0" w:color="auto"/>
              <w:left w:val="nil"/>
              <w:bottom w:val="nil"/>
              <w:right w:val="single" w:sz="4" w:space="0" w:color="auto"/>
            </w:tcBorders>
            <w:shd w:val="clear" w:color="auto" w:fill="auto"/>
            <w:noWrap/>
            <w:vAlign w:val="center"/>
            <w:hideMark/>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&lt; 2e-16</w:t>
            </w:r>
          </w:p>
        </w:tc>
      </w:tr>
      <w:tr w:rsidR="00070BAB" w:rsidRPr="0070405E" w:rsidTr="00070BAB">
        <w:trPr>
          <w:trHeight w:val="340"/>
          <w:jc w:val="center"/>
        </w:trPr>
        <w:tc>
          <w:tcPr>
            <w:tcW w:w="790" w:type="dxa"/>
            <w:vMerge w:val="restart"/>
            <w:tcBorders>
              <w:top w:val="single" w:sz="2" w:space="0" w:color="auto"/>
              <w:left w:val="single" w:sz="2" w:space="0" w:color="auto"/>
              <w:bottom w:val="single" w:sz="2" w:space="0" w:color="auto"/>
              <w:right w:val="single" w:sz="2" w:space="0" w:color="auto"/>
            </w:tcBorders>
            <w:shd w:val="clear" w:color="auto" w:fill="auto"/>
            <w:noWrap/>
            <w:textDirection w:val="btLr"/>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Группы по страховому покрытию ТС</w:t>
            </w:r>
          </w:p>
        </w:tc>
        <w:tc>
          <w:tcPr>
            <w:tcW w:w="520"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Cov01</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-1,21668</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0,09678</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-12,572</w:t>
            </w:r>
          </w:p>
        </w:tc>
        <w:tc>
          <w:tcPr>
            <w:tcW w:w="1407" w:type="dxa"/>
            <w:tcBorders>
              <w:top w:val="single" w:sz="4" w:space="0" w:color="auto"/>
              <w:left w:val="nil"/>
              <w:bottom w:val="single" w:sz="4" w:space="0" w:color="auto"/>
              <w:right w:val="single" w:sz="4" w:space="0" w:color="auto"/>
            </w:tcBorders>
            <w:shd w:val="clear" w:color="auto" w:fill="auto"/>
            <w:noWrap/>
            <w:hideMark/>
          </w:tcPr>
          <w:p w:rsidR="00070BAB" w:rsidRPr="0070405E" w:rsidRDefault="00070BAB" w:rsidP="00070BAB">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&lt; 2e-16</w:t>
            </w:r>
          </w:p>
        </w:tc>
      </w:tr>
      <w:tr w:rsidR="00070BAB"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070BAB" w:rsidRPr="0070405E" w:rsidRDefault="00070BAB"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552"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Cov02</w:t>
            </w:r>
          </w:p>
        </w:tc>
        <w:tc>
          <w:tcPr>
            <w:tcW w:w="1636"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-0,995</w:t>
            </w:r>
          </w:p>
        </w:tc>
        <w:tc>
          <w:tcPr>
            <w:tcW w:w="1515"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0,07159</w:t>
            </w:r>
          </w:p>
        </w:tc>
        <w:tc>
          <w:tcPr>
            <w:tcW w:w="1380"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-13,898</w:t>
            </w:r>
          </w:p>
        </w:tc>
        <w:tc>
          <w:tcPr>
            <w:tcW w:w="1407" w:type="dxa"/>
            <w:tcBorders>
              <w:top w:val="nil"/>
              <w:left w:val="nil"/>
              <w:bottom w:val="single" w:sz="4" w:space="0" w:color="auto"/>
              <w:right w:val="single" w:sz="4" w:space="0" w:color="auto"/>
            </w:tcBorders>
            <w:shd w:val="clear" w:color="auto" w:fill="auto"/>
            <w:noWrap/>
            <w:hideMark/>
          </w:tcPr>
          <w:p w:rsidR="00070BAB" w:rsidRPr="0070405E" w:rsidRDefault="00070BAB" w:rsidP="00070BAB">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&lt; 2e-16</w:t>
            </w:r>
          </w:p>
        </w:tc>
      </w:tr>
      <w:tr w:rsidR="00070BAB"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070BAB" w:rsidRPr="0070405E" w:rsidRDefault="00070BAB"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552"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Cov03</w:t>
            </w:r>
          </w:p>
        </w:tc>
        <w:tc>
          <w:tcPr>
            <w:tcW w:w="1636"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-0,74761</w:t>
            </w:r>
          </w:p>
        </w:tc>
        <w:tc>
          <w:tcPr>
            <w:tcW w:w="1515"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0,05158</w:t>
            </w:r>
          </w:p>
        </w:tc>
        <w:tc>
          <w:tcPr>
            <w:tcW w:w="1380"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-14,494</w:t>
            </w:r>
          </w:p>
        </w:tc>
        <w:tc>
          <w:tcPr>
            <w:tcW w:w="1407" w:type="dxa"/>
            <w:tcBorders>
              <w:top w:val="nil"/>
              <w:left w:val="nil"/>
              <w:bottom w:val="single" w:sz="4" w:space="0" w:color="auto"/>
              <w:right w:val="single" w:sz="4" w:space="0" w:color="auto"/>
            </w:tcBorders>
            <w:shd w:val="clear" w:color="auto" w:fill="auto"/>
            <w:noWrap/>
            <w:hideMark/>
          </w:tcPr>
          <w:p w:rsidR="00070BAB" w:rsidRPr="0070405E" w:rsidRDefault="00070BAB" w:rsidP="00070BAB">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&lt; 2e-16</w:t>
            </w:r>
          </w:p>
        </w:tc>
      </w:tr>
      <w:tr w:rsidR="00070BAB"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070BAB" w:rsidRPr="0070405E" w:rsidRDefault="00070BAB"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552"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Cov04</w:t>
            </w:r>
          </w:p>
        </w:tc>
        <w:tc>
          <w:tcPr>
            <w:tcW w:w="1636"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-0,63449</w:t>
            </w:r>
          </w:p>
        </w:tc>
        <w:tc>
          <w:tcPr>
            <w:tcW w:w="1515"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0,04314</w:t>
            </w:r>
          </w:p>
        </w:tc>
        <w:tc>
          <w:tcPr>
            <w:tcW w:w="1380"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-14,709</w:t>
            </w:r>
          </w:p>
        </w:tc>
        <w:tc>
          <w:tcPr>
            <w:tcW w:w="1407" w:type="dxa"/>
            <w:tcBorders>
              <w:top w:val="nil"/>
              <w:left w:val="nil"/>
              <w:bottom w:val="single" w:sz="4" w:space="0" w:color="auto"/>
              <w:right w:val="single" w:sz="4" w:space="0" w:color="auto"/>
            </w:tcBorders>
            <w:shd w:val="clear" w:color="auto" w:fill="auto"/>
            <w:noWrap/>
            <w:hideMark/>
          </w:tcPr>
          <w:p w:rsidR="00070BAB" w:rsidRPr="0070405E" w:rsidRDefault="00070BAB" w:rsidP="00070BAB">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&lt; 2e-16</w:t>
            </w:r>
          </w:p>
        </w:tc>
      </w:tr>
      <w:tr w:rsidR="00070BAB"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070BAB" w:rsidRPr="0070405E" w:rsidRDefault="00070BAB"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552"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Cov05</w:t>
            </w:r>
          </w:p>
        </w:tc>
        <w:tc>
          <w:tcPr>
            <w:tcW w:w="1636"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-0,58752</w:t>
            </w:r>
          </w:p>
        </w:tc>
        <w:tc>
          <w:tcPr>
            <w:tcW w:w="1515"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0,04118</w:t>
            </w:r>
          </w:p>
        </w:tc>
        <w:tc>
          <w:tcPr>
            <w:tcW w:w="1380"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-14,267</w:t>
            </w:r>
          </w:p>
        </w:tc>
        <w:tc>
          <w:tcPr>
            <w:tcW w:w="1407" w:type="dxa"/>
            <w:tcBorders>
              <w:top w:val="nil"/>
              <w:left w:val="nil"/>
              <w:bottom w:val="single" w:sz="4" w:space="0" w:color="auto"/>
              <w:right w:val="single" w:sz="4" w:space="0" w:color="auto"/>
            </w:tcBorders>
            <w:shd w:val="clear" w:color="auto" w:fill="auto"/>
            <w:noWrap/>
            <w:hideMark/>
          </w:tcPr>
          <w:p w:rsidR="00070BAB" w:rsidRPr="0070405E" w:rsidRDefault="00070BAB" w:rsidP="00070BAB">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&lt; 2e-16</w:t>
            </w:r>
          </w:p>
        </w:tc>
      </w:tr>
      <w:tr w:rsidR="00070BAB"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070BAB" w:rsidRPr="0070405E" w:rsidRDefault="00070BAB"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552"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Cov06</w:t>
            </w:r>
          </w:p>
        </w:tc>
        <w:tc>
          <w:tcPr>
            <w:tcW w:w="1636"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-0,53691</w:t>
            </w:r>
          </w:p>
        </w:tc>
        <w:tc>
          <w:tcPr>
            <w:tcW w:w="1515"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0,04265</w:t>
            </w:r>
          </w:p>
        </w:tc>
        <w:tc>
          <w:tcPr>
            <w:tcW w:w="1380"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-12,589</w:t>
            </w:r>
          </w:p>
        </w:tc>
        <w:tc>
          <w:tcPr>
            <w:tcW w:w="1407" w:type="dxa"/>
            <w:tcBorders>
              <w:top w:val="nil"/>
              <w:left w:val="nil"/>
              <w:bottom w:val="single" w:sz="4" w:space="0" w:color="auto"/>
              <w:right w:val="single" w:sz="4" w:space="0" w:color="auto"/>
            </w:tcBorders>
            <w:shd w:val="clear" w:color="auto" w:fill="auto"/>
            <w:noWrap/>
            <w:hideMark/>
          </w:tcPr>
          <w:p w:rsidR="00070BAB" w:rsidRPr="0070405E" w:rsidRDefault="00070BAB" w:rsidP="00070BAB">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&lt; 2e-16</w:t>
            </w:r>
          </w:p>
        </w:tc>
      </w:tr>
      <w:tr w:rsidR="00070BAB"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070BAB" w:rsidRPr="0070405E" w:rsidRDefault="00070BAB"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552"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Cov07</w:t>
            </w:r>
          </w:p>
        </w:tc>
        <w:tc>
          <w:tcPr>
            <w:tcW w:w="1636"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-0,44895</w:t>
            </w:r>
          </w:p>
        </w:tc>
        <w:tc>
          <w:tcPr>
            <w:tcW w:w="1515"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0,04506</w:t>
            </w:r>
          </w:p>
        </w:tc>
        <w:tc>
          <w:tcPr>
            <w:tcW w:w="1380" w:type="dxa"/>
            <w:tcBorders>
              <w:top w:val="nil"/>
              <w:left w:val="nil"/>
              <w:bottom w:val="single" w:sz="4" w:space="0" w:color="auto"/>
              <w:right w:val="single" w:sz="4" w:space="0" w:color="auto"/>
            </w:tcBorders>
            <w:shd w:val="clear" w:color="auto" w:fill="auto"/>
            <w:noWrap/>
            <w:vAlign w:val="center"/>
            <w:hideMark/>
          </w:tcPr>
          <w:p w:rsidR="00070BAB"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-9,964</w:t>
            </w:r>
          </w:p>
        </w:tc>
        <w:tc>
          <w:tcPr>
            <w:tcW w:w="1407" w:type="dxa"/>
            <w:tcBorders>
              <w:top w:val="nil"/>
              <w:left w:val="nil"/>
              <w:bottom w:val="single" w:sz="4" w:space="0" w:color="auto"/>
              <w:right w:val="single" w:sz="4" w:space="0" w:color="auto"/>
            </w:tcBorders>
            <w:shd w:val="clear" w:color="auto" w:fill="auto"/>
            <w:noWrap/>
            <w:hideMark/>
          </w:tcPr>
          <w:p w:rsidR="00070BAB" w:rsidRPr="0070405E" w:rsidRDefault="00070BAB" w:rsidP="00070BAB">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&lt; 2e-16</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Cov08</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-0,41884</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0,04808</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-8,712</w:t>
            </w:r>
          </w:p>
        </w:tc>
        <w:tc>
          <w:tcPr>
            <w:tcW w:w="1407" w:type="dxa"/>
            <w:tcBorders>
              <w:top w:val="nil"/>
              <w:left w:val="nil"/>
              <w:bottom w:val="single" w:sz="4" w:space="0" w:color="auto"/>
              <w:right w:val="single" w:sz="4" w:space="0" w:color="auto"/>
            </w:tcBorders>
            <w:shd w:val="clear" w:color="auto" w:fill="auto"/>
            <w:noWrap/>
            <w:vAlign w:val="center"/>
            <w:hideMark/>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2,06е-14</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Cov09</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-0,33454</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0,04826</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-6,932</w:t>
            </w:r>
          </w:p>
        </w:tc>
        <w:tc>
          <w:tcPr>
            <w:tcW w:w="1407" w:type="dxa"/>
            <w:tcBorders>
              <w:top w:val="nil"/>
              <w:left w:val="nil"/>
              <w:bottom w:val="single" w:sz="4" w:space="0" w:color="auto"/>
              <w:right w:val="single" w:sz="4" w:space="0" w:color="auto"/>
            </w:tcBorders>
            <w:shd w:val="clear" w:color="auto" w:fill="auto"/>
            <w:noWrap/>
            <w:vAlign w:val="center"/>
            <w:hideMark/>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2,29е-10</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Cov10</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-0,36675</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0,05069</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-7,235</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4,93е-11</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Cov11</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0,27591</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0,05071</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-5,441</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2,87е-07</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Cov12</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-0,21625</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0,05277</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-4,098</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е-05</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Cov13</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-0,19657</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0,05851</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-3,36</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0,00105</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Cov14</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-0,15064</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0,06632</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-2,271</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0,02492</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Cov15</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-0,1169</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0,06838</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-1,71</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0,08995</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Cov16</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-0,0737</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0,08029</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-0,918</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0,09588</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Cov17</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-0,18487</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0,0891</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-2,075</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0,04015</w:t>
            </w:r>
          </w:p>
        </w:tc>
      </w:tr>
      <w:tr w:rsidR="004D0739" w:rsidRPr="0070405E" w:rsidTr="00070BAB">
        <w:trPr>
          <w:trHeight w:val="340"/>
          <w:jc w:val="center"/>
        </w:trPr>
        <w:tc>
          <w:tcPr>
            <w:tcW w:w="790" w:type="dxa"/>
            <w:vMerge w:val="restart"/>
            <w:tcBorders>
              <w:top w:val="single" w:sz="2" w:space="0" w:color="auto"/>
              <w:left w:val="single" w:sz="2" w:space="0" w:color="auto"/>
              <w:bottom w:val="single" w:sz="2" w:space="0" w:color="auto"/>
              <w:right w:val="single" w:sz="2" w:space="0" w:color="auto"/>
            </w:tcBorders>
            <w:shd w:val="clear" w:color="auto" w:fill="auto"/>
            <w:textDirection w:val="btLr"/>
            <w:vAlign w:val="center"/>
            <w:hideMark/>
          </w:tcPr>
          <w:p w:rsidR="00C22E19" w:rsidRPr="0070405E" w:rsidRDefault="00C22E1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Группы </w:t>
            </w:r>
            <w:proofErr w:type="gramStart"/>
            <w:r w:rsidRPr="0070405E">
              <w:rPr>
                <w:rFonts w:ascii="Times New Roman" w:eastAsia="Times New Roman" w:hAnsi="Times New Roman" w:cs="Times New Roman"/>
                <w:color w:val="000000"/>
                <w:sz w:val="24"/>
                <w:szCs w:val="24"/>
              </w:rPr>
              <w:t>по</w:t>
            </w:r>
            <w:proofErr w:type="gramEnd"/>
          </w:p>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возрасту ТС</w:t>
            </w: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CarAge01</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-0,2162</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0,07328</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-2,95</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0,00382</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CarAge02</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-0,16771</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0,07362</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-2,278</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0,02450</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CarAge03</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-0,16094</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0,07442</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-2,169</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0,03208</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CarAge04</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-0,17218</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0,07474</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-2,304</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0,02297</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CarAge05</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-0,15525</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0,07927</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-1,959</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0,04251</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CarAge06</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-0,07784</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0,08679</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-0,897</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0,05251</w:t>
            </w:r>
          </w:p>
        </w:tc>
      </w:tr>
      <w:tr w:rsidR="004D0739" w:rsidRPr="0070405E" w:rsidTr="00070BAB">
        <w:trPr>
          <w:trHeight w:val="340"/>
          <w:jc w:val="center"/>
        </w:trPr>
        <w:tc>
          <w:tcPr>
            <w:tcW w:w="790" w:type="dxa"/>
            <w:vMerge/>
            <w:tcBorders>
              <w:top w:val="single" w:sz="2" w:space="0" w:color="auto"/>
              <w:left w:val="single" w:sz="2" w:space="0" w:color="auto"/>
              <w:bottom w:val="single" w:sz="2" w:space="0" w:color="auto"/>
              <w:right w:val="single" w:sz="2" w:space="0" w:color="auto"/>
            </w:tcBorders>
            <w:vAlign w:val="center"/>
            <w:hideMark/>
          </w:tcPr>
          <w:p w:rsidR="004D0739" w:rsidRPr="0070405E" w:rsidRDefault="004D0739" w:rsidP="004D0739">
            <w:pPr>
              <w:spacing w:after="0" w:line="240" w:lineRule="auto"/>
              <w:rPr>
                <w:rFonts w:ascii="Times New Roman" w:eastAsia="Times New Roman" w:hAnsi="Times New Roman" w:cs="Times New Roman"/>
                <w:color w:val="000000"/>
                <w:sz w:val="24"/>
                <w:szCs w:val="24"/>
              </w:rPr>
            </w:pPr>
          </w:p>
        </w:tc>
        <w:tc>
          <w:tcPr>
            <w:tcW w:w="520" w:type="dxa"/>
            <w:tcBorders>
              <w:top w:val="nil"/>
              <w:left w:val="single" w:sz="2" w:space="0" w:color="auto"/>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552"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CarAge07</w:t>
            </w:r>
          </w:p>
        </w:tc>
        <w:tc>
          <w:tcPr>
            <w:tcW w:w="1636"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0,06741</w:t>
            </w:r>
          </w:p>
        </w:tc>
        <w:tc>
          <w:tcPr>
            <w:tcW w:w="1515"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0,09933</w:t>
            </w:r>
          </w:p>
        </w:tc>
        <w:tc>
          <w:tcPr>
            <w:tcW w:w="1380" w:type="dxa"/>
            <w:tcBorders>
              <w:top w:val="nil"/>
              <w:left w:val="nil"/>
              <w:bottom w:val="single" w:sz="4" w:space="0" w:color="auto"/>
              <w:right w:val="single" w:sz="4" w:space="0" w:color="auto"/>
            </w:tcBorders>
            <w:shd w:val="clear" w:color="auto" w:fill="auto"/>
            <w:noWrap/>
            <w:vAlign w:val="center"/>
            <w:hideMark/>
          </w:tcPr>
          <w:p w:rsidR="004D0739" w:rsidRPr="0070405E" w:rsidRDefault="004D0739"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0,679</w:t>
            </w:r>
          </w:p>
        </w:tc>
        <w:tc>
          <w:tcPr>
            <w:tcW w:w="1407" w:type="dxa"/>
            <w:tcBorders>
              <w:top w:val="nil"/>
              <w:left w:val="nil"/>
              <w:bottom w:val="single" w:sz="4" w:space="0" w:color="auto"/>
              <w:right w:val="single" w:sz="4" w:space="0" w:color="auto"/>
            </w:tcBorders>
            <w:shd w:val="clear" w:color="auto" w:fill="auto"/>
            <w:noWrap/>
            <w:vAlign w:val="center"/>
          </w:tcPr>
          <w:p w:rsidR="004D0739" w:rsidRPr="0070405E" w:rsidRDefault="00070BAB" w:rsidP="004D0739">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0,25874</w:t>
            </w:r>
          </w:p>
        </w:tc>
      </w:tr>
    </w:tbl>
    <w:p w:rsidR="00832D18" w:rsidRPr="0070405E" w:rsidRDefault="00832D18" w:rsidP="00F90324">
      <w:pPr>
        <w:spacing w:after="0" w:line="360" w:lineRule="auto"/>
        <w:ind w:firstLine="567"/>
        <w:jc w:val="both"/>
        <w:rPr>
          <w:rFonts w:ascii="Times New Roman" w:hAnsi="Times New Roman" w:cs="Times New Roman"/>
          <w:sz w:val="28"/>
          <w:szCs w:val="28"/>
        </w:rPr>
      </w:pPr>
    </w:p>
    <w:p w:rsidR="004D0739" w:rsidRPr="0070405E" w:rsidRDefault="004D0739"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Стоит обратить внимание на тот факт, что в таблице </w:t>
      </w:r>
      <w:proofErr w:type="gramStart"/>
      <w:r w:rsidRPr="0070405E">
        <w:rPr>
          <w:rFonts w:ascii="Times New Roman" w:hAnsi="Times New Roman" w:cs="Times New Roman"/>
          <w:sz w:val="28"/>
          <w:szCs w:val="28"/>
        </w:rPr>
        <w:t>указаны</w:t>
      </w:r>
      <w:proofErr w:type="gramEnd"/>
      <w:r w:rsidRPr="0070405E">
        <w:rPr>
          <w:rFonts w:ascii="Times New Roman" w:hAnsi="Times New Roman" w:cs="Times New Roman"/>
          <w:sz w:val="28"/>
          <w:szCs w:val="28"/>
        </w:rPr>
        <w:t xml:space="preserve"> только 17 групп по страховому покрытию и 7 по возрасту автомобиля. Это связано с тем, что переменные в данной модели носят характер фиктивных, поэтому рассматривается на одну меньше переменную.</w:t>
      </w:r>
    </w:p>
    <w:p w:rsidR="002D10E1" w:rsidRPr="0070405E" w:rsidRDefault="002D10E1" w:rsidP="002D10E1">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Видно, что только один коэффициент не значим – для седьмой группы по возрасту ТС, все остальные коэффициенты значимы на определенном уровне </w:t>
      </w:r>
      <w:r w:rsidRPr="0070405E">
        <w:rPr>
          <w:rFonts w:ascii="Times New Roman" w:hAnsi="Times New Roman" w:cs="Times New Roman"/>
          <w:sz w:val="28"/>
          <w:szCs w:val="28"/>
        </w:rPr>
        <w:lastRenderedPageBreak/>
        <w:t>значимости. В общем виде, исходная полученная модель может быть записана в следующем виде:</w:t>
      </w:r>
    </w:p>
    <w:p w:rsidR="005A61CF" w:rsidRPr="0070405E" w:rsidRDefault="009A25B8" w:rsidP="005A61CF">
      <w:pPr>
        <w:spacing w:after="0" w:line="360" w:lineRule="auto"/>
        <w:ind w:firstLine="567"/>
        <w:jc w:val="both"/>
        <w:rPr>
          <w:rFonts w:ascii="Times New Roman" w:hAnsi="Times New Roman" w:cs="Times New Roman"/>
          <w:sz w:val="28"/>
          <w:szCs w:val="28"/>
        </w:rPr>
      </w:pPr>
      <m:oMathPara>
        <m:oMathParaPr>
          <m:jc m:val="center"/>
        </m:oMathParaPr>
        <m:oMath>
          <m:m>
            <m:mPr>
              <m:mcs>
                <m:mc>
                  <m:mcPr>
                    <m:count m:val="1"/>
                    <m:mcJc m:val="center"/>
                  </m:mcPr>
                </m:mc>
              </m:mcs>
              <m:ctrlPr>
                <w:rPr>
                  <w:rFonts w:ascii="Cambria Math" w:hAnsi="Cambria Math" w:cs="Times New Roman"/>
                  <w:i/>
                  <w:sz w:val="28"/>
                  <w:szCs w:val="28"/>
                  <w:lang w:val="en-US" w:eastAsia="en-US" w:bidi="en-US"/>
                </w:rPr>
              </m:ctrlPr>
            </m:mPr>
            <m:mr>
              <m:e/>
            </m:mr>
            <m:mr>
              <m:e/>
            </m:mr>
            <m:mr>
              <m:e/>
            </m:mr>
          </m:m>
          <m:m>
            <m:mPr>
              <m:mcs>
                <m:mc>
                  <m:mcPr>
                    <m:count m:val="1"/>
                    <m:mcJc m:val="center"/>
                  </m:mcPr>
                </m:mc>
              </m:mcs>
              <m:ctrlPr>
                <w:rPr>
                  <w:rFonts w:ascii="Cambria Math" w:hAnsi="Cambria Math" w:cs="Times New Roman"/>
                  <w:i/>
                  <w:sz w:val="28"/>
                  <w:szCs w:val="28"/>
                  <w:lang w:val="en-US" w:eastAsia="en-US" w:bidi="en-US"/>
                </w:rPr>
              </m:ctrlPr>
            </m:mPr>
            <m:mr>
              <m:e>
                <m:acc>
                  <m:accPr>
                    <m:ctrlPr>
                      <w:rPr>
                        <w:rFonts w:ascii="Cambria Math" w:hAnsi="Cambria Math" w:cs="Times New Roman"/>
                        <w:i/>
                        <w:sz w:val="28"/>
                        <w:szCs w:val="28"/>
                      </w:rPr>
                    </m:ctrlPr>
                  </m:accPr>
                  <m:e>
                    <m:r>
                      <w:rPr>
                        <w:rFonts w:ascii="Cambria Math" w:hAnsi="Cambria Math" w:cs="Times New Roman"/>
                        <w:sz w:val="28"/>
                        <w:szCs w:val="28"/>
                      </w:rPr>
                      <m:t>Y</m:t>
                    </m:r>
                  </m:e>
                </m:acc>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exp</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11,217</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1,217</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lang w:val="en-US"/>
                      </w:rPr>
                      <m:t>C</m:t>
                    </m:r>
                    <m:r>
                      <w:rPr>
                        <w:rFonts w:ascii="Cambria Math" w:hAnsi="Cambria Math" w:cs="Times New Roman"/>
                        <w:sz w:val="28"/>
                        <w:szCs w:val="28"/>
                      </w:rPr>
                      <m:t>ov</m:t>
                    </m:r>
                  </m:e>
                  <m:sub>
                    <m:r>
                      <w:rPr>
                        <w:rFonts w:ascii="Cambria Math" w:hAnsi="Cambria Math" w:cs="Times New Roman"/>
                        <w:sz w:val="28"/>
                        <w:szCs w:val="28"/>
                      </w:rPr>
                      <m:t>1</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0,995</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2</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0,748</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3</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0,634</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4</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oMath>
      </m:oMathPara>
    </w:p>
    <w:p w:rsidR="005A61CF" w:rsidRPr="0070405E" w:rsidRDefault="009A25B8" w:rsidP="005A61CF">
      <w:pPr>
        <w:spacing w:after="0" w:line="360" w:lineRule="auto"/>
        <w:ind w:firstLine="567"/>
        <w:jc w:val="both"/>
        <w:rPr>
          <w:rFonts w:ascii="Times New Roman" w:hAnsi="Times New Roman" w:cs="Times New Roman"/>
          <w:sz w:val="28"/>
          <w:szCs w:val="28"/>
        </w:rPr>
      </w:pPr>
      <m:oMathPara>
        <m:oMathParaPr>
          <m:jc m:val="center"/>
        </m:oMathParaPr>
        <m:oMath>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0,588</m:t>
                </m:r>
              </m:e>
            </m:mr>
            <m:mr>
              <m:e>
                <m:sSup>
                  <m:sSupPr>
                    <m:ctrlPr>
                      <w:rPr>
                        <w:rFonts w:ascii="Cambria Math" w:hAnsi="Cambria Math" w:cs="Times New Roman"/>
                        <w:i/>
                        <w:sz w:val="28"/>
                        <w:szCs w:val="28"/>
                        <w:lang w:val="en-US" w:eastAsia="en-US" w:bidi="en-US"/>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5</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0,537</m:t>
                </m:r>
              </m:e>
            </m:mr>
            <m:mr>
              <m:e>
                <m:sSup>
                  <m:sSupPr>
                    <m:ctrlPr>
                      <w:rPr>
                        <w:rFonts w:ascii="Cambria Math" w:hAnsi="Cambria Math" w:cs="Times New Roman"/>
                        <w:i/>
                        <w:sz w:val="28"/>
                        <w:szCs w:val="28"/>
                        <w:lang w:val="en-US" w:eastAsia="en-US" w:bidi="en-US"/>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6</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0,449</m:t>
                </m:r>
              </m:e>
            </m:mr>
            <m:mr>
              <m:e>
                <m:sSup>
                  <m:sSupPr>
                    <m:ctrlPr>
                      <w:rPr>
                        <w:rFonts w:ascii="Cambria Math" w:hAnsi="Cambria Math" w:cs="Times New Roman"/>
                        <w:i/>
                        <w:sz w:val="28"/>
                        <w:szCs w:val="28"/>
                        <w:lang w:val="en-US" w:eastAsia="en-US" w:bidi="en-US"/>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7</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0,419</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8</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0,335</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9</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oMath>
      </m:oMathPara>
    </w:p>
    <w:p w:rsidR="00274468" w:rsidRPr="0070405E" w:rsidRDefault="009A25B8" w:rsidP="005A61CF">
      <w:pPr>
        <w:spacing w:after="0" w:line="360" w:lineRule="auto"/>
        <w:ind w:firstLine="567"/>
        <w:jc w:val="both"/>
        <w:rPr>
          <w:rFonts w:ascii="Times New Roman" w:hAnsi="Times New Roman" w:cs="Times New Roman"/>
          <w:sz w:val="28"/>
          <w:szCs w:val="28"/>
        </w:rPr>
      </w:pPr>
      <m:oMathPara>
        <m:oMathParaPr>
          <m:jc m:val="center"/>
        </m:oMathParaPr>
        <m:oMath>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0,367</m:t>
                </m:r>
              </m:e>
            </m:mr>
            <m:mr>
              <m:e>
                <m:sSup>
                  <m:sSupPr>
                    <m:ctrlPr>
                      <w:rPr>
                        <w:rFonts w:ascii="Cambria Math" w:hAnsi="Cambria Math" w:cs="Times New Roman"/>
                        <w:i/>
                        <w:sz w:val="28"/>
                        <w:szCs w:val="28"/>
                        <w:lang w:val="en-US" w:eastAsia="en-US" w:bidi="en-US"/>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10</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0,276</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11</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0,216</m:t>
                </m:r>
              </m:e>
            </m:mr>
            <m:mr>
              <m:e>
                <m:sSup>
                  <m:sSupPr>
                    <m:ctrlPr>
                      <w:rPr>
                        <w:rFonts w:ascii="Cambria Math" w:hAnsi="Cambria Math" w:cs="Times New Roman"/>
                        <w:i/>
                        <w:sz w:val="28"/>
                        <w:szCs w:val="28"/>
                        <w:lang w:val="en-US" w:eastAsia="en-US" w:bidi="en-US"/>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12</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0,197</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0,001</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13</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0,151</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0,025</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14</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oMath>
      </m:oMathPara>
    </w:p>
    <w:p w:rsidR="002B2969" w:rsidRPr="0070405E" w:rsidRDefault="009A25B8" w:rsidP="005A61CF">
      <w:pPr>
        <w:spacing w:after="0" w:line="360" w:lineRule="auto"/>
        <w:ind w:firstLine="567"/>
        <w:jc w:val="both"/>
        <w:rPr>
          <w:rFonts w:ascii="Times New Roman" w:hAnsi="Times New Roman" w:cs="Times New Roman"/>
          <w:sz w:val="28"/>
          <w:szCs w:val="28"/>
          <w:lang w:eastAsia="en-US" w:bidi="en-US"/>
        </w:rPr>
      </w:pPr>
      <m:oMathPara>
        <m:oMathParaPr>
          <m:jc m:val="center"/>
        </m:oMathParaPr>
        <m:oMath>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0,117</m:t>
                </m:r>
              </m:e>
            </m:mr>
            <m:mr>
              <m:e>
                <m:sSup>
                  <m:sSupPr>
                    <m:ctrlPr>
                      <w:rPr>
                        <w:rFonts w:ascii="Cambria Math" w:hAnsi="Cambria Math" w:cs="Times New Roman"/>
                        <w:i/>
                        <w:sz w:val="28"/>
                        <w:szCs w:val="28"/>
                        <w:lang w:val="en-US" w:eastAsia="en-US" w:bidi="en-US"/>
                      </w:rPr>
                    </m:ctrlPr>
                  </m:sSupPr>
                  <m:e/>
                  <m:sup>
                    <m:d>
                      <m:dPr>
                        <m:ctrlPr>
                          <w:rPr>
                            <w:rFonts w:ascii="Cambria Math" w:hAnsi="Cambria Math" w:cs="Times New Roman"/>
                            <w:i/>
                            <w:sz w:val="28"/>
                            <w:szCs w:val="28"/>
                          </w:rPr>
                        </m:ctrlPr>
                      </m:dPr>
                      <m:e>
                        <m:r>
                          <w:rPr>
                            <w:rFonts w:ascii="Cambria Math" w:hAnsi="Cambria Math" w:cs="Times New Roman"/>
                            <w:sz w:val="28"/>
                            <w:szCs w:val="28"/>
                          </w:rPr>
                          <m:t>0,09</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15</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0,074</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0,096</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16</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0,185</m:t>
                </m:r>
              </m:e>
            </m:mr>
            <m:mr>
              <m:e>
                <m:sSup>
                  <m:sSupPr>
                    <m:ctrlPr>
                      <w:rPr>
                        <w:rFonts w:ascii="Cambria Math" w:hAnsi="Cambria Math" w:cs="Times New Roman"/>
                        <w:i/>
                        <w:sz w:val="28"/>
                        <w:szCs w:val="28"/>
                        <w:lang w:val="en-US" w:eastAsia="en-US" w:bidi="en-US"/>
                      </w:rPr>
                    </m:ctrlPr>
                  </m:sSupPr>
                  <m:e/>
                  <m:sup>
                    <m:d>
                      <m:dPr>
                        <m:ctrlPr>
                          <w:rPr>
                            <w:rFonts w:ascii="Cambria Math" w:hAnsi="Cambria Math" w:cs="Times New Roman"/>
                            <w:i/>
                            <w:sz w:val="28"/>
                            <w:szCs w:val="28"/>
                          </w:rPr>
                        </m:ctrlPr>
                      </m:dPr>
                      <m:e>
                        <m:r>
                          <w:rPr>
                            <w:rFonts w:ascii="Cambria Math" w:hAnsi="Cambria Math" w:cs="Times New Roman"/>
                            <w:sz w:val="28"/>
                            <w:szCs w:val="28"/>
                          </w:rPr>
                          <m:t>0,04</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Cov</m:t>
                    </m:r>
                  </m:e>
                  <m:sub>
                    <m:r>
                      <w:rPr>
                        <w:rFonts w:ascii="Cambria Math" w:hAnsi="Cambria Math" w:cs="Times New Roman"/>
                        <w:sz w:val="28"/>
                        <w:szCs w:val="28"/>
                      </w:rPr>
                      <m:t>17</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0,216</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0,004</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CarAge</m:t>
                    </m:r>
                  </m:e>
                  <m:sub>
                    <m:r>
                      <w:rPr>
                        <w:rFonts w:ascii="Cambria Math" w:hAnsi="Cambria Math" w:cs="Times New Roman"/>
                        <w:sz w:val="28"/>
                        <w:szCs w:val="28"/>
                      </w:rPr>
                      <m:t>1</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lang w:val="en-US" w:eastAsia="en-US" w:bidi="en-US"/>
                  </w:rPr>
                  <m:t>-</m:t>
                </m:r>
              </m:e>
            </m:mr>
            <m:mr>
              <m:e/>
            </m:mr>
          </m:m>
        </m:oMath>
      </m:oMathPara>
    </w:p>
    <w:p w:rsidR="00274468" w:rsidRPr="0070405E" w:rsidRDefault="009A25B8" w:rsidP="005A61CF">
      <w:pPr>
        <w:spacing w:after="0" w:line="360" w:lineRule="auto"/>
        <w:ind w:firstLine="567"/>
        <w:jc w:val="both"/>
        <w:rPr>
          <w:rFonts w:ascii="Times New Roman" w:hAnsi="Times New Roman" w:cs="Times New Roman"/>
          <w:sz w:val="28"/>
          <w:szCs w:val="28"/>
        </w:rPr>
      </w:pPr>
      <m:oMathPara>
        <m:oMathParaPr>
          <m:jc m:val="center"/>
        </m:oMathParaPr>
        <m:oMath>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0,168</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0,025</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CarAge</m:t>
                    </m:r>
                  </m:e>
                  <m:sub>
                    <m:r>
                      <w:rPr>
                        <w:rFonts w:ascii="Cambria Math" w:hAnsi="Cambria Math" w:cs="Times New Roman"/>
                        <w:sz w:val="28"/>
                        <w:szCs w:val="28"/>
                      </w:rPr>
                      <m:t>2</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0,161</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0,032</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CarAge</m:t>
                    </m:r>
                  </m:e>
                  <m:sub>
                    <m:r>
                      <w:rPr>
                        <w:rFonts w:ascii="Cambria Math" w:hAnsi="Cambria Math" w:cs="Times New Roman"/>
                        <w:sz w:val="28"/>
                        <w:szCs w:val="28"/>
                      </w:rPr>
                      <m:t>3</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0,172</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0,023</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CarAge</m:t>
                    </m:r>
                  </m:e>
                  <m:sub>
                    <m:r>
                      <w:rPr>
                        <w:rFonts w:ascii="Cambria Math" w:hAnsi="Cambria Math" w:cs="Times New Roman"/>
                        <w:sz w:val="28"/>
                        <w:szCs w:val="28"/>
                      </w:rPr>
                      <m:t>4</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0,155</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0,043</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CarAge</m:t>
                    </m:r>
                  </m:e>
                  <m:sub>
                    <m:r>
                      <w:rPr>
                        <w:rFonts w:ascii="Cambria Math" w:hAnsi="Cambria Math" w:cs="Times New Roman"/>
                        <w:sz w:val="28"/>
                        <w:szCs w:val="28"/>
                      </w:rPr>
                      <m:t>5</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oMath>
      </m:oMathPara>
    </w:p>
    <w:p w:rsidR="005A61CF" w:rsidRPr="0070405E" w:rsidRDefault="009A25B8" w:rsidP="005A61CF">
      <w:pPr>
        <w:spacing w:after="0" w:line="360" w:lineRule="auto"/>
        <w:ind w:firstLine="567"/>
        <w:jc w:val="both"/>
        <w:rPr>
          <w:rFonts w:ascii="Times New Roman" w:hAnsi="Times New Roman" w:cs="Times New Roman"/>
          <w:sz w:val="28"/>
          <w:szCs w:val="28"/>
        </w:rPr>
      </w:pPr>
      <m:oMathPara>
        <m:oMathParaPr>
          <m:jc m:val="center"/>
        </m:oMathParaPr>
        <m:oMath>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0,078</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0,053</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CarAge</m:t>
                    </m:r>
                  </m:e>
                  <m:sub>
                    <m:r>
                      <w:rPr>
                        <w:rFonts w:ascii="Cambria Math" w:hAnsi="Cambria Math" w:cs="Times New Roman"/>
                        <w:sz w:val="28"/>
                        <w:szCs w:val="28"/>
                      </w:rPr>
                      <m:t>6</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0,067</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0,259</m:t>
                        </m:r>
                      </m:e>
                    </m:d>
                  </m:sup>
                </m:sSup>
              </m:e>
            </m:mr>
          </m:m>
          <m:m>
            <m:mPr>
              <m:mcs>
                <m:mc>
                  <m:mcPr>
                    <m:count m:val="1"/>
                    <m:mcJc m:val="center"/>
                  </m:mcPr>
                </m:mc>
              </m:mcs>
              <m:ctrlPr>
                <w:rPr>
                  <w:rFonts w:ascii="Cambria Math" w:hAnsi="Cambria Math" w:cs="Times New Roman"/>
                  <w:i/>
                  <w:sz w:val="28"/>
                  <w:szCs w:val="28"/>
                  <w:lang w:val="en-US" w:eastAsia="en-US" w:bidi="en-US"/>
                </w:rPr>
              </m:ctrlPr>
            </m:mPr>
            <m:mr>
              <m:e>
                <m:sSub>
                  <m:sSubPr>
                    <m:ctrlPr>
                      <w:rPr>
                        <w:rFonts w:ascii="Cambria Math" w:hAnsi="Cambria Math" w:cs="Times New Roman"/>
                        <w:i/>
                        <w:sz w:val="28"/>
                        <w:szCs w:val="28"/>
                        <w:lang w:val="en-US" w:eastAsia="en-US" w:bidi="en-US"/>
                      </w:rPr>
                    </m:ctrlPr>
                  </m:sSubPr>
                  <m:e>
                    <m:r>
                      <w:rPr>
                        <w:rFonts w:ascii="Cambria Math" w:hAnsi="Cambria Math" w:cs="Times New Roman"/>
                        <w:sz w:val="28"/>
                        <w:szCs w:val="28"/>
                      </w:rPr>
                      <m:t>Car</m:t>
                    </m:r>
                    <m:r>
                      <w:rPr>
                        <w:rFonts w:ascii="Cambria Math" w:hAnsi="Cambria Math" w:cs="Times New Roman"/>
                        <w:sz w:val="28"/>
                        <w:szCs w:val="28"/>
                      </w:rPr>
                      <m:t>Age</m:t>
                    </m:r>
                  </m:e>
                  <m:sub>
                    <m:r>
                      <w:rPr>
                        <w:rFonts w:ascii="Cambria Math" w:hAnsi="Cambria Math" w:cs="Times New Roman"/>
                        <w:sz w:val="28"/>
                        <w:szCs w:val="28"/>
                      </w:rPr>
                      <m:t>7</m:t>
                    </m:r>
                  </m:sub>
                </m:sSub>
              </m:e>
            </m:mr>
            <m:mr>
              <m:e/>
            </m:mr>
          </m:m>
          <m:m>
            <m:mPr>
              <m:mcs>
                <m:mc>
                  <m:mcPr>
                    <m:count m:val="1"/>
                    <m:mcJc m:val="center"/>
                  </m:mcPr>
                </m:mc>
              </m:mcs>
              <m:ctrlPr>
                <w:rPr>
                  <w:rFonts w:ascii="Cambria Math" w:hAnsi="Cambria Math" w:cs="Times New Roman"/>
                  <w:i/>
                  <w:sz w:val="28"/>
                  <w:szCs w:val="28"/>
                  <w:lang w:val="en-US" w:eastAsia="en-US" w:bidi="en-US"/>
                </w:rPr>
              </m:ctrlPr>
            </m:mPr>
            <m:mr>
              <m:e>
                <m:r>
                  <w:rPr>
                    <w:rFonts w:ascii="Cambria Math" w:hAnsi="Cambria Math" w:cs="Times New Roman"/>
                    <w:sz w:val="28"/>
                    <w:szCs w:val="28"/>
                  </w:rPr>
                  <m:t>)</m:t>
                </m:r>
              </m:e>
            </m:mr>
            <m:mr>
              <m:e/>
            </m:mr>
          </m:m>
        </m:oMath>
      </m:oMathPara>
    </w:p>
    <w:p w:rsidR="002C1B6E" w:rsidRPr="0070405E" w:rsidRDefault="002C1B6E"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Полученные коэффициенты требуют некоторой доработки, чтобы быть использованными в расчете премий страховыми компаниями. Во-первых, </w:t>
      </w:r>
      <w:r w:rsidR="006628FD" w:rsidRPr="0070405E">
        <w:rPr>
          <w:rFonts w:ascii="Times New Roman" w:hAnsi="Times New Roman" w:cs="Times New Roman"/>
          <w:sz w:val="28"/>
          <w:szCs w:val="28"/>
        </w:rPr>
        <w:t xml:space="preserve">для удобства дальнейших расчетов, следует </w:t>
      </w:r>
      <w:r w:rsidR="00832D18" w:rsidRPr="0070405E">
        <w:rPr>
          <w:rFonts w:ascii="Times New Roman" w:hAnsi="Times New Roman" w:cs="Times New Roman"/>
          <w:sz w:val="28"/>
          <w:szCs w:val="28"/>
        </w:rPr>
        <w:t xml:space="preserve">представить </w:t>
      </w:r>
      <w:r w:rsidR="006628FD" w:rsidRPr="0070405E">
        <w:rPr>
          <w:rFonts w:ascii="Times New Roman" w:hAnsi="Times New Roman" w:cs="Times New Roman"/>
          <w:sz w:val="28"/>
          <w:szCs w:val="28"/>
        </w:rPr>
        <w:t xml:space="preserve">полученную модель </w:t>
      </w:r>
      <w:r w:rsidR="00832D18" w:rsidRPr="0070405E">
        <w:rPr>
          <w:rFonts w:ascii="Times New Roman" w:hAnsi="Times New Roman" w:cs="Times New Roman"/>
          <w:sz w:val="28"/>
          <w:szCs w:val="28"/>
        </w:rPr>
        <w:t>как произведение</w:t>
      </w:r>
      <w:r w:rsidR="006628FD" w:rsidRPr="0070405E">
        <w:rPr>
          <w:rFonts w:ascii="Times New Roman" w:hAnsi="Times New Roman" w:cs="Times New Roman"/>
          <w:sz w:val="28"/>
          <w:szCs w:val="28"/>
        </w:rPr>
        <w:t xml:space="preserve"> экспонент</w:t>
      </w:r>
      <w:r w:rsidR="00832D18" w:rsidRPr="0070405E">
        <w:rPr>
          <w:rFonts w:ascii="Times New Roman" w:hAnsi="Times New Roman" w:cs="Times New Roman"/>
          <w:sz w:val="28"/>
          <w:szCs w:val="28"/>
        </w:rPr>
        <w:t xml:space="preserve"> отдельных коэффициентов</w:t>
      </w:r>
      <w:r w:rsidR="006628FD" w:rsidRPr="0070405E">
        <w:rPr>
          <w:rFonts w:ascii="Times New Roman" w:hAnsi="Times New Roman" w:cs="Times New Roman"/>
          <w:sz w:val="28"/>
          <w:szCs w:val="28"/>
        </w:rPr>
        <w:t xml:space="preserve"> и посчитать значения членов уравнения. Тогда, при расчете премий не придется возводить экспоненту в степень значения коэффициента.</w:t>
      </w:r>
    </w:p>
    <w:p w:rsidR="00F910FF" w:rsidRPr="0070405E" w:rsidRDefault="00F910F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Во-вторых, с</w:t>
      </w:r>
      <w:r w:rsidR="002C1B6E" w:rsidRPr="0070405E">
        <w:rPr>
          <w:rFonts w:ascii="Times New Roman" w:hAnsi="Times New Roman" w:cs="Times New Roman"/>
          <w:sz w:val="28"/>
          <w:szCs w:val="28"/>
        </w:rPr>
        <w:t xml:space="preserve">траховые ставки должны возрастать с увеличением страхового покрытия и с увеличением возраста автомобиля. </w:t>
      </w:r>
      <w:r w:rsidRPr="0070405E">
        <w:rPr>
          <w:rFonts w:ascii="Times New Roman" w:hAnsi="Times New Roman" w:cs="Times New Roman"/>
          <w:sz w:val="28"/>
          <w:szCs w:val="28"/>
        </w:rPr>
        <w:t>Поэтому коэффициенты стандартизуются по первому коэффициенту (делятся все на первый коэффициент). В этом случае первый коэффициент равен единице, а остальные показывают отличие от первого коэффициента.</w:t>
      </w:r>
      <w:r w:rsidR="006628FD" w:rsidRPr="0070405E">
        <w:rPr>
          <w:rFonts w:ascii="Times New Roman" w:hAnsi="Times New Roman" w:cs="Times New Roman"/>
          <w:sz w:val="28"/>
          <w:szCs w:val="28"/>
        </w:rPr>
        <w:t xml:space="preserve"> Таким образом, первая группа по страховому покрытию и возрасту автомобиля выступает в качестве эталона для дальнейших расчетов.</w:t>
      </w:r>
    </w:p>
    <w:p w:rsidR="006628FD" w:rsidRPr="0070405E" w:rsidRDefault="006628FD"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результате стандартизации коэффициентов, нарушается равенство в модели. Поэтому свободный член уравнения – константу – требуется умножить на два коэффициента. Таким образом, сохраняется равенство в уравнении в силу того, что коэффициенты входят в модель </w:t>
      </w:r>
      <w:proofErr w:type="spellStart"/>
      <w:r w:rsidRPr="0070405E">
        <w:rPr>
          <w:rFonts w:ascii="Times New Roman" w:hAnsi="Times New Roman" w:cs="Times New Roman"/>
          <w:sz w:val="28"/>
          <w:szCs w:val="28"/>
        </w:rPr>
        <w:t>мультипликативно</w:t>
      </w:r>
      <w:proofErr w:type="spellEnd"/>
      <w:r w:rsidRPr="0070405E">
        <w:rPr>
          <w:rFonts w:ascii="Times New Roman" w:hAnsi="Times New Roman" w:cs="Times New Roman"/>
          <w:sz w:val="28"/>
          <w:szCs w:val="28"/>
        </w:rPr>
        <w:t>, и выполненные операции считаются статистически допустимыми.</w:t>
      </w:r>
    </w:p>
    <w:p w:rsidR="002C1B6E" w:rsidRPr="0070405E" w:rsidRDefault="00F910F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Так как цель исследования – построить практически применимые тарифные сетки, необходимо сгладить </w:t>
      </w:r>
      <w:r w:rsidR="00832D18" w:rsidRPr="0070405E">
        <w:rPr>
          <w:rFonts w:ascii="Times New Roman" w:hAnsi="Times New Roman" w:cs="Times New Roman"/>
          <w:sz w:val="28"/>
          <w:szCs w:val="28"/>
        </w:rPr>
        <w:t xml:space="preserve">случайные </w:t>
      </w:r>
      <w:r w:rsidRPr="0070405E">
        <w:rPr>
          <w:rFonts w:ascii="Times New Roman" w:hAnsi="Times New Roman" w:cs="Times New Roman"/>
          <w:sz w:val="28"/>
          <w:szCs w:val="28"/>
        </w:rPr>
        <w:t>колебания тарифов, поэтому по полученным значимым коэффициентам строится регрессия, по которой все коэффициенты линейно выравниваются. График распределения коэффициентов</w:t>
      </w:r>
      <w:r w:rsidR="003A0F10" w:rsidRPr="0070405E">
        <w:rPr>
          <w:rFonts w:ascii="Times New Roman" w:hAnsi="Times New Roman" w:cs="Times New Roman"/>
          <w:sz w:val="28"/>
          <w:szCs w:val="28"/>
        </w:rPr>
        <w:t xml:space="preserve"> по страховому покрытию</w:t>
      </w:r>
      <w:r w:rsidRPr="0070405E">
        <w:rPr>
          <w:rFonts w:ascii="Times New Roman" w:hAnsi="Times New Roman" w:cs="Times New Roman"/>
          <w:sz w:val="28"/>
          <w:szCs w:val="28"/>
        </w:rPr>
        <w:t xml:space="preserve"> и построенн</w:t>
      </w:r>
      <w:r w:rsidR="003A0F10" w:rsidRPr="0070405E">
        <w:rPr>
          <w:rFonts w:ascii="Times New Roman" w:hAnsi="Times New Roman" w:cs="Times New Roman"/>
          <w:sz w:val="28"/>
          <w:szCs w:val="28"/>
        </w:rPr>
        <w:t>ая</w:t>
      </w:r>
      <w:r w:rsidRPr="0070405E">
        <w:rPr>
          <w:rFonts w:ascii="Times New Roman" w:hAnsi="Times New Roman" w:cs="Times New Roman"/>
          <w:sz w:val="28"/>
          <w:szCs w:val="28"/>
        </w:rPr>
        <w:t xml:space="preserve"> регресси</w:t>
      </w:r>
      <w:r w:rsidR="003A0F10" w:rsidRPr="0070405E">
        <w:rPr>
          <w:rFonts w:ascii="Times New Roman" w:hAnsi="Times New Roman" w:cs="Times New Roman"/>
          <w:sz w:val="28"/>
          <w:szCs w:val="28"/>
        </w:rPr>
        <w:t>я</w:t>
      </w:r>
      <w:r w:rsidRPr="0070405E">
        <w:rPr>
          <w:rFonts w:ascii="Times New Roman" w:hAnsi="Times New Roman" w:cs="Times New Roman"/>
          <w:sz w:val="28"/>
          <w:szCs w:val="28"/>
        </w:rPr>
        <w:t xml:space="preserve"> выгляд</w:t>
      </w:r>
      <w:r w:rsidR="003A0F10" w:rsidRPr="0070405E">
        <w:rPr>
          <w:rFonts w:ascii="Times New Roman" w:hAnsi="Times New Roman" w:cs="Times New Roman"/>
          <w:sz w:val="28"/>
          <w:szCs w:val="28"/>
        </w:rPr>
        <w:t>и</w:t>
      </w:r>
      <w:r w:rsidR="000B7BCA" w:rsidRPr="0070405E">
        <w:rPr>
          <w:rFonts w:ascii="Times New Roman" w:hAnsi="Times New Roman" w:cs="Times New Roman"/>
          <w:sz w:val="28"/>
          <w:szCs w:val="28"/>
        </w:rPr>
        <w:t>т следующим образом (рис. 16).</w:t>
      </w:r>
    </w:p>
    <w:p w:rsidR="004E07E0" w:rsidRPr="0070405E" w:rsidRDefault="003A0F10" w:rsidP="004E07E0">
      <w:pPr>
        <w:keepNext/>
        <w:spacing w:after="0" w:line="360" w:lineRule="auto"/>
        <w:jc w:val="center"/>
      </w:pPr>
      <w:r w:rsidRPr="0070405E">
        <w:rPr>
          <w:rFonts w:ascii="Times New Roman" w:hAnsi="Times New Roman" w:cs="Times New Roman"/>
          <w:noProof/>
          <w:sz w:val="28"/>
          <w:szCs w:val="28"/>
        </w:rPr>
        <w:drawing>
          <wp:inline distT="0" distB="0" distL="0" distR="0">
            <wp:extent cx="5484495" cy="3009900"/>
            <wp:effectExtent l="19050" t="0" r="20955" b="0"/>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A16D8" w:rsidRPr="0070405E" w:rsidRDefault="004E07E0" w:rsidP="004E07E0">
      <w:pPr>
        <w:pStyle w:val="ae"/>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Рис.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SEQ Рис. \* ARABIC</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16</w:t>
      </w:r>
      <w:r w:rsidR="009A25B8" w:rsidRPr="0070405E">
        <w:rPr>
          <w:rFonts w:ascii="Times New Roman" w:hAnsi="Times New Roman" w:cs="Times New Roman"/>
          <w:b w:val="0"/>
          <w:i/>
          <w:color w:val="auto"/>
          <w:sz w:val="28"/>
          <w:szCs w:val="28"/>
        </w:rPr>
        <w:fldChar w:fldCharType="end"/>
      </w:r>
      <w:r w:rsidRPr="0070405E">
        <w:rPr>
          <w:rFonts w:ascii="Times New Roman" w:hAnsi="Times New Roman" w:cs="Times New Roman"/>
          <w:b w:val="0"/>
          <w:i/>
          <w:color w:val="auto"/>
          <w:sz w:val="28"/>
          <w:szCs w:val="28"/>
        </w:rPr>
        <w:t>. Коэффициенты модели по группам страхового покрытия ТС</w:t>
      </w:r>
    </w:p>
    <w:p w:rsidR="0026650A" w:rsidRPr="0070405E" w:rsidRDefault="0026650A" w:rsidP="00F90324">
      <w:pPr>
        <w:spacing w:after="0" w:line="360" w:lineRule="auto"/>
        <w:ind w:firstLine="567"/>
        <w:jc w:val="both"/>
        <w:rPr>
          <w:rFonts w:ascii="Times New Roman" w:hAnsi="Times New Roman" w:cs="Times New Roman"/>
          <w:sz w:val="28"/>
          <w:szCs w:val="28"/>
        </w:rPr>
      </w:pPr>
    </w:p>
    <w:p w:rsidR="00F22ECC" w:rsidRPr="0070405E" w:rsidRDefault="003A0F1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 приведенном графике </w:t>
      </w:r>
      <w:r w:rsidR="00832D18" w:rsidRPr="0070405E">
        <w:rPr>
          <w:rFonts w:ascii="Times New Roman" w:hAnsi="Times New Roman" w:cs="Times New Roman"/>
          <w:sz w:val="28"/>
          <w:szCs w:val="28"/>
        </w:rPr>
        <w:t xml:space="preserve">(рис. 16) </w:t>
      </w:r>
      <w:r w:rsidRPr="0070405E">
        <w:rPr>
          <w:rFonts w:ascii="Times New Roman" w:hAnsi="Times New Roman" w:cs="Times New Roman"/>
          <w:sz w:val="28"/>
          <w:szCs w:val="28"/>
        </w:rPr>
        <w:t>видны незначительные отклонения от линейной регрессии. Однако</w:t>
      </w:r>
      <w:proofErr w:type="gramStart"/>
      <w:r w:rsidRPr="0070405E">
        <w:rPr>
          <w:rFonts w:ascii="Times New Roman" w:hAnsi="Times New Roman" w:cs="Times New Roman"/>
          <w:sz w:val="28"/>
          <w:szCs w:val="28"/>
        </w:rPr>
        <w:t>,</w:t>
      </w:r>
      <w:proofErr w:type="gramEnd"/>
      <w:r w:rsidRPr="0070405E">
        <w:rPr>
          <w:rFonts w:ascii="Times New Roman" w:hAnsi="Times New Roman" w:cs="Times New Roman"/>
          <w:sz w:val="28"/>
          <w:szCs w:val="28"/>
        </w:rPr>
        <w:t xml:space="preserve"> незначительность этих колебаний говорит о хорошем качестве построенной модели. </w:t>
      </w:r>
    </w:p>
    <w:p w:rsidR="00F910FF" w:rsidRPr="0070405E" w:rsidRDefault="003A0F1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Аналогичное распределение коэффициентов модели для групп по возрасту автомобиля приведено далее</w:t>
      </w:r>
      <w:r w:rsidR="00832D18" w:rsidRPr="0070405E">
        <w:rPr>
          <w:rFonts w:ascii="Times New Roman" w:hAnsi="Times New Roman" w:cs="Times New Roman"/>
          <w:sz w:val="28"/>
          <w:szCs w:val="28"/>
        </w:rPr>
        <w:t xml:space="preserve"> (рис. 17).</w:t>
      </w:r>
    </w:p>
    <w:p w:rsidR="00F22ECC" w:rsidRPr="0070405E" w:rsidRDefault="00F22ECC" w:rsidP="00F22ECC">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Регрессия в данном случае построена на семи коэффициентах, не считая коэффициента по последней группе, так как он не значим. Несмотря на это, последний коэффициент в точности лежит </w:t>
      </w:r>
      <w:proofErr w:type="gramStart"/>
      <w:r w:rsidRPr="0070405E">
        <w:rPr>
          <w:rFonts w:ascii="Times New Roman" w:hAnsi="Times New Roman" w:cs="Times New Roman"/>
          <w:sz w:val="28"/>
          <w:szCs w:val="28"/>
        </w:rPr>
        <w:t>на</w:t>
      </w:r>
      <w:proofErr w:type="gramEnd"/>
      <w:r w:rsidRPr="0070405E">
        <w:rPr>
          <w:rFonts w:ascii="Times New Roman" w:hAnsi="Times New Roman" w:cs="Times New Roman"/>
          <w:sz w:val="28"/>
          <w:szCs w:val="28"/>
        </w:rPr>
        <w:t xml:space="preserve"> регрессионной прямой. Данные коэффициенты также незначительно разбросаны.</w:t>
      </w:r>
    </w:p>
    <w:p w:rsidR="000B7BCA" w:rsidRPr="0070405E" w:rsidRDefault="000B7BCA" w:rsidP="00F22ECC">
      <w:pPr>
        <w:spacing w:after="0" w:line="360" w:lineRule="auto"/>
        <w:ind w:firstLine="567"/>
        <w:jc w:val="both"/>
        <w:rPr>
          <w:rFonts w:ascii="Times New Roman" w:hAnsi="Times New Roman" w:cs="Times New Roman"/>
          <w:sz w:val="28"/>
          <w:szCs w:val="28"/>
        </w:rPr>
      </w:pPr>
    </w:p>
    <w:p w:rsidR="00F22ECC" w:rsidRPr="0070405E" w:rsidRDefault="00F22ECC" w:rsidP="00F22ECC">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Выполнив все необходимые вышеописанные операции, получены окончательные коэффициенты модели, приведенные в табл. 1</w:t>
      </w:r>
      <w:r w:rsidR="0070405E" w:rsidRPr="00657C17">
        <w:rPr>
          <w:rFonts w:ascii="Times New Roman" w:hAnsi="Times New Roman" w:cs="Times New Roman"/>
          <w:sz w:val="28"/>
          <w:szCs w:val="28"/>
        </w:rPr>
        <w:t>7</w:t>
      </w:r>
      <w:r w:rsidRPr="0070405E">
        <w:rPr>
          <w:rFonts w:ascii="Times New Roman" w:hAnsi="Times New Roman" w:cs="Times New Roman"/>
          <w:sz w:val="28"/>
          <w:szCs w:val="28"/>
        </w:rPr>
        <w:t xml:space="preserve"> вместе с промежуточными расчетами.</w:t>
      </w:r>
    </w:p>
    <w:p w:rsidR="008A16D8" w:rsidRPr="0070405E" w:rsidRDefault="008A16D8" w:rsidP="008A16D8">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Таблица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17</w:t>
      </w:r>
      <w:r w:rsidR="009A25B8" w:rsidRPr="0070405E">
        <w:rPr>
          <w:rFonts w:ascii="Times New Roman" w:hAnsi="Times New Roman" w:cs="Times New Roman"/>
          <w:b w:val="0"/>
          <w:i/>
          <w:color w:val="auto"/>
          <w:sz w:val="28"/>
          <w:szCs w:val="28"/>
        </w:rPr>
        <w:fldChar w:fldCharType="end"/>
      </w:r>
    </w:p>
    <w:p w:rsidR="008A16D8" w:rsidRPr="0070405E" w:rsidRDefault="008A16D8" w:rsidP="008A16D8">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Промежуточные расчеты коэффициентов модели по группам страхового покрытия и возраста ТС</w:t>
      </w:r>
    </w:p>
    <w:tbl>
      <w:tblPr>
        <w:tblW w:w="85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1552"/>
        <w:gridCol w:w="1797"/>
        <w:gridCol w:w="1119"/>
        <w:gridCol w:w="1464"/>
        <w:gridCol w:w="1592"/>
      </w:tblGrid>
      <w:tr w:rsidR="00E8516D" w:rsidRPr="0070405E" w:rsidTr="00E8516D">
        <w:trPr>
          <w:trHeight w:val="1427"/>
        </w:trPr>
        <w:tc>
          <w:tcPr>
            <w:tcW w:w="1920" w:type="dxa"/>
            <w:gridSpan w:val="2"/>
            <w:vMerge w:val="restart"/>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p>
        </w:tc>
        <w:tc>
          <w:tcPr>
            <w:tcW w:w="1346" w:type="dxa"/>
            <w:shd w:val="clear" w:color="auto" w:fill="auto"/>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Обозначение</w:t>
            </w:r>
          </w:p>
        </w:tc>
        <w:tc>
          <w:tcPr>
            <w:tcW w:w="1591" w:type="dxa"/>
            <w:shd w:val="clear" w:color="auto" w:fill="auto"/>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Коэффициенты </w:t>
            </w:r>
            <w:proofErr w:type="spellStart"/>
            <w:r w:rsidRPr="0070405E">
              <w:rPr>
                <w:rFonts w:ascii="Times New Roman" w:eastAsia="Times New Roman" w:hAnsi="Times New Roman" w:cs="Times New Roman"/>
                <w:i/>
                <w:color w:val="000000"/>
                <w:sz w:val="28"/>
                <w:szCs w:val="28"/>
                <w:lang w:val="en-US"/>
              </w:rPr>
              <w:t>a</w:t>
            </w:r>
            <w:r w:rsidRPr="0070405E">
              <w:rPr>
                <w:rFonts w:ascii="Times New Roman" w:eastAsia="Times New Roman" w:hAnsi="Times New Roman" w:cs="Times New Roman"/>
                <w:i/>
                <w:color w:val="000000"/>
                <w:sz w:val="28"/>
                <w:szCs w:val="28"/>
                <w:vertAlign w:val="subscript"/>
                <w:lang w:val="en-US"/>
              </w:rPr>
              <w:t>i</w:t>
            </w:r>
            <w:proofErr w:type="spellEnd"/>
            <w:r w:rsidRPr="0070405E">
              <w:rPr>
                <w:rFonts w:ascii="Times New Roman" w:eastAsia="Times New Roman" w:hAnsi="Times New Roman" w:cs="Times New Roman"/>
                <w:i/>
                <w:color w:val="000000"/>
                <w:sz w:val="28"/>
                <w:szCs w:val="28"/>
              </w:rPr>
              <w:t xml:space="preserve"> </w:t>
            </w:r>
            <w:proofErr w:type="spellStart"/>
            <w:r w:rsidRPr="0070405E">
              <w:rPr>
                <w:rFonts w:ascii="Times New Roman" w:eastAsia="Times New Roman" w:hAnsi="Times New Roman" w:cs="Times New Roman"/>
                <w:i/>
                <w:color w:val="000000"/>
                <w:sz w:val="28"/>
                <w:szCs w:val="28"/>
                <w:lang w:val="en-US"/>
              </w:rPr>
              <w:t>b</w:t>
            </w:r>
            <w:r w:rsidRPr="0070405E">
              <w:rPr>
                <w:rFonts w:ascii="Times New Roman" w:eastAsia="Times New Roman" w:hAnsi="Times New Roman" w:cs="Times New Roman"/>
                <w:i/>
                <w:color w:val="000000"/>
                <w:sz w:val="28"/>
                <w:szCs w:val="28"/>
                <w:vertAlign w:val="subscript"/>
                <w:lang w:val="en-US"/>
              </w:rPr>
              <w:t>j</w:t>
            </w:r>
            <w:proofErr w:type="spellEnd"/>
            <w:r w:rsidRPr="0070405E">
              <w:rPr>
                <w:rFonts w:ascii="Times New Roman" w:eastAsia="Times New Roman" w:hAnsi="Times New Roman" w:cs="Times New Roman"/>
                <w:color w:val="000000"/>
                <w:sz w:val="24"/>
                <w:szCs w:val="24"/>
              </w:rPr>
              <w:t xml:space="preserve">  </w:t>
            </w:r>
            <w:proofErr w:type="gramStart"/>
            <w:r w:rsidRPr="0070405E">
              <w:rPr>
                <w:rFonts w:ascii="Times New Roman" w:eastAsia="Times New Roman" w:hAnsi="Times New Roman" w:cs="Times New Roman"/>
                <w:color w:val="000000"/>
                <w:sz w:val="24"/>
                <w:szCs w:val="24"/>
              </w:rPr>
              <w:t>при</w:t>
            </w:r>
            <w:proofErr w:type="gramEnd"/>
          </w:p>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i/>
                <w:color w:val="000000"/>
                <w:sz w:val="28"/>
                <w:szCs w:val="28"/>
                <w:lang w:val="en-US"/>
              </w:rPr>
              <w:t>C</w:t>
            </w:r>
            <w:proofErr w:type="spellStart"/>
            <w:r w:rsidRPr="0070405E">
              <w:rPr>
                <w:rFonts w:ascii="Times New Roman" w:eastAsia="Times New Roman" w:hAnsi="Times New Roman" w:cs="Times New Roman"/>
                <w:i/>
                <w:color w:val="000000"/>
                <w:sz w:val="28"/>
                <w:szCs w:val="28"/>
              </w:rPr>
              <w:t>ov</w:t>
            </w:r>
            <w:r w:rsidRPr="0070405E">
              <w:rPr>
                <w:rFonts w:ascii="Times New Roman" w:eastAsia="Times New Roman" w:hAnsi="Times New Roman" w:cs="Times New Roman"/>
                <w:i/>
                <w:color w:val="000000"/>
                <w:sz w:val="28"/>
                <w:szCs w:val="28"/>
                <w:vertAlign w:val="subscript"/>
              </w:rPr>
              <w:t>i</w:t>
            </w:r>
            <w:proofErr w:type="spellEnd"/>
            <w:r w:rsidRPr="0070405E">
              <w:rPr>
                <w:rFonts w:ascii="Times New Roman" w:eastAsia="Times New Roman" w:hAnsi="Times New Roman" w:cs="Times New Roman"/>
                <w:i/>
                <w:color w:val="000000"/>
                <w:sz w:val="28"/>
                <w:szCs w:val="28"/>
              </w:rPr>
              <w:t xml:space="preserve"> и </w:t>
            </w:r>
            <w:r w:rsidRPr="0070405E">
              <w:rPr>
                <w:rFonts w:ascii="Times New Roman" w:eastAsia="Times New Roman" w:hAnsi="Times New Roman" w:cs="Times New Roman"/>
                <w:i/>
                <w:color w:val="000000"/>
                <w:sz w:val="28"/>
                <w:szCs w:val="28"/>
                <w:lang w:val="en-US"/>
              </w:rPr>
              <w:t>C</w:t>
            </w:r>
            <w:proofErr w:type="spellStart"/>
            <w:r w:rsidRPr="0070405E">
              <w:rPr>
                <w:rFonts w:ascii="Times New Roman" w:eastAsia="Times New Roman" w:hAnsi="Times New Roman" w:cs="Times New Roman"/>
                <w:i/>
                <w:color w:val="000000"/>
                <w:sz w:val="28"/>
                <w:szCs w:val="28"/>
              </w:rPr>
              <w:t>ar</w:t>
            </w:r>
            <w:proofErr w:type="spellEnd"/>
            <w:r w:rsidRPr="0070405E">
              <w:rPr>
                <w:rFonts w:ascii="Times New Roman" w:eastAsia="Times New Roman" w:hAnsi="Times New Roman" w:cs="Times New Roman"/>
                <w:i/>
                <w:color w:val="000000"/>
                <w:sz w:val="28"/>
                <w:szCs w:val="28"/>
                <w:lang w:val="en-US"/>
              </w:rPr>
              <w:t>A</w:t>
            </w:r>
            <w:proofErr w:type="spellStart"/>
            <w:r w:rsidRPr="0070405E">
              <w:rPr>
                <w:rFonts w:ascii="Times New Roman" w:eastAsia="Times New Roman" w:hAnsi="Times New Roman" w:cs="Times New Roman"/>
                <w:i/>
                <w:color w:val="000000"/>
                <w:sz w:val="28"/>
                <w:szCs w:val="28"/>
              </w:rPr>
              <w:t>ge</w:t>
            </w:r>
            <w:r w:rsidRPr="0070405E">
              <w:rPr>
                <w:rFonts w:ascii="Times New Roman" w:eastAsia="Times New Roman" w:hAnsi="Times New Roman" w:cs="Times New Roman"/>
                <w:i/>
                <w:color w:val="000000"/>
                <w:sz w:val="28"/>
                <w:szCs w:val="28"/>
                <w:vertAlign w:val="subscript"/>
              </w:rPr>
              <w:t>j</w:t>
            </w:r>
            <w:proofErr w:type="spellEnd"/>
          </w:p>
        </w:tc>
        <w:tc>
          <w:tcPr>
            <w:tcW w:w="996" w:type="dxa"/>
            <w:shd w:val="clear" w:color="auto" w:fill="auto"/>
            <w:noWrap/>
            <w:vAlign w:val="center"/>
            <w:hideMark/>
          </w:tcPr>
          <w:p w:rsidR="00E8516D" w:rsidRPr="0070405E" w:rsidRDefault="00E8516D" w:rsidP="00D5370D">
            <w:pPr>
              <w:spacing w:after="0" w:line="240" w:lineRule="auto"/>
              <w:jc w:val="center"/>
              <w:rPr>
                <w:rFonts w:ascii="Times New Roman" w:eastAsia="Times New Roman" w:hAnsi="Times New Roman" w:cs="Times New Roman"/>
                <w:color w:val="000000"/>
                <w:sz w:val="24"/>
                <w:szCs w:val="24"/>
              </w:rPr>
            </w:pPr>
            <w:proofErr w:type="spellStart"/>
            <w:proofErr w:type="gramStart"/>
            <w:r w:rsidRPr="0070405E">
              <w:rPr>
                <w:rFonts w:ascii="Times New Roman" w:eastAsia="Times New Roman" w:hAnsi="Times New Roman" w:cs="Times New Roman"/>
                <w:color w:val="000000"/>
                <w:sz w:val="24"/>
                <w:szCs w:val="24"/>
              </w:rPr>
              <w:t>Коэффи-циенты</w:t>
            </w:r>
            <w:proofErr w:type="spellEnd"/>
            <w:proofErr w:type="gramEnd"/>
          </w:p>
          <w:p w:rsidR="00E8516D" w:rsidRPr="0070405E" w:rsidRDefault="009A25B8" w:rsidP="00E8516D">
            <w:pPr>
              <w:spacing w:after="0" w:line="240" w:lineRule="auto"/>
              <w:rPr>
                <w:rFonts w:ascii="Calibri" w:eastAsia="Times New Roman" w:hAnsi="Calibri" w:cs="Calibri"/>
                <w:color w:val="000000"/>
                <w:sz w:val="20"/>
                <w:szCs w:val="20"/>
              </w:rPr>
            </w:pPr>
            <m:oMathPara>
              <m:oMath>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lang w:val="en-US"/>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m:t>
                        </m:r>
                      </m:e>
                      <m:sub>
                        <m:r>
                          <w:rPr>
                            <w:rFonts w:ascii="Cambria Math" w:eastAsia="Times New Roman" w:hAnsi="Cambria Math" w:cs="Times New Roman"/>
                            <w:color w:val="000000"/>
                            <w:sz w:val="28"/>
                            <w:szCs w:val="28"/>
                          </w:rPr>
                          <m:t>i</m:t>
                        </m:r>
                      </m:sub>
                    </m:sSub>
                  </m:sup>
                </m:sSup>
                <m:r>
                  <w:rPr>
                    <w:rFonts w:ascii="Cambria Math" w:eastAsia="Times New Roman" w:hAnsi="Cambria Math" w:cs="Times New Roman"/>
                    <w:color w:val="000000"/>
                    <w:sz w:val="28"/>
                    <w:szCs w:val="28"/>
                  </w:rPr>
                  <m:t xml:space="preserve">, </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b</m:t>
                        </m:r>
                      </m:e>
                      <m:sub>
                        <m:r>
                          <w:rPr>
                            <w:rFonts w:ascii="Cambria Math" w:eastAsia="Times New Roman" w:hAnsi="Cambria Math" w:cs="Times New Roman"/>
                            <w:color w:val="000000"/>
                            <w:sz w:val="28"/>
                            <w:szCs w:val="28"/>
                          </w:rPr>
                          <m:t>j</m:t>
                        </m:r>
                      </m:sub>
                    </m:sSub>
                  </m:sup>
                </m:sSup>
              </m:oMath>
            </m:oMathPara>
          </w:p>
        </w:tc>
        <w:tc>
          <w:tcPr>
            <w:tcW w:w="1283" w:type="dxa"/>
            <w:shd w:val="clear" w:color="auto" w:fill="auto"/>
            <w:noWrap/>
            <w:vAlign w:val="center"/>
            <w:hideMark/>
          </w:tcPr>
          <w:p w:rsidR="00E8516D" w:rsidRPr="0070405E" w:rsidRDefault="00E8516D" w:rsidP="00D5370D">
            <w:pPr>
              <w:spacing w:after="0" w:line="240" w:lineRule="auto"/>
              <w:jc w:val="center"/>
              <w:rPr>
                <w:rFonts w:ascii="Times New Roman" w:eastAsia="Times New Roman" w:hAnsi="Times New Roman" w:cs="Times New Roman"/>
                <w:color w:val="000000"/>
                <w:sz w:val="24"/>
                <w:szCs w:val="24"/>
              </w:rPr>
            </w:pPr>
            <w:proofErr w:type="spellStart"/>
            <w:proofErr w:type="gramStart"/>
            <w:r w:rsidRPr="0070405E">
              <w:rPr>
                <w:rFonts w:ascii="Times New Roman" w:eastAsia="Times New Roman" w:hAnsi="Times New Roman" w:cs="Times New Roman"/>
                <w:color w:val="000000"/>
                <w:sz w:val="24"/>
                <w:szCs w:val="24"/>
              </w:rPr>
              <w:t>Стандарти-зованный</w:t>
            </w:r>
            <w:proofErr w:type="spellEnd"/>
            <w:proofErr w:type="gramEnd"/>
            <w:r w:rsidRPr="0070405E">
              <w:rPr>
                <w:rFonts w:ascii="Times New Roman" w:eastAsia="Times New Roman" w:hAnsi="Times New Roman" w:cs="Times New Roman"/>
                <w:color w:val="000000"/>
                <w:sz w:val="24"/>
                <w:szCs w:val="24"/>
              </w:rPr>
              <w:t xml:space="preserve"> </w:t>
            </w:r>
            <w:proofErr w:type="spellStart"/>
            <w:r w:rsidRPr="0070405E">
              <w:rPr>
                <w:rFonts w:ascii="Times New Roman" w:eastAsia="Times New Roman" w:hAnsi="Times New Roman" w:cs="Times New Roman"/>
                <w:color w:val="000000"/>
                <w:sz w:val="24"/>
                <w:szCs w:val="24"/>
              </w:rPr>
              <w:t>коэффицент</w:t>
            </w:r>
            <w:proofErr w:type="spellEnd"/>
          </w:p>
          <w:p w:rsidR="00E8516D" w:rsidRPr="0070405E" w:rsidRDefault="009A25B8" w:rsidP="00D5370D">
            <w:pPr>
              <w:spacing w:after="0" w:line="240" w:lineRule="auto"/>
              <w:jc w:val="center"/>
              <w:rPr>
                <w:rFonts w:ascii="Times New Roman" w:eastAsia="Times New Roman" w:hAnsi="Times New Roman" w:cs="Times New Roman"/>
                <w:color w:val="000000"/>
                <w:sz w:val="24"/>
                <w:szCs w:val="24"/>
              </w:rPr>
            </w:pPr>
            <m:oMathPara>
              <m:oMath>
                <m:f>
                  <m:fPr>
                    <m:type m:val="lin"/>
                    <m:ctrlPr>
                      <w:rPr>
                        <w:rFonts w:ascii="Cambria Math" w:eastAsia="Times New Roman" w:hAnsi="Cambria Math" w:cs="Times New Roman"/>
                        <w:i/>
                        <w:color w:val="000000"/>
                        <w:sz w:val="24"/>
                        <w:szCs w:val="24"/>
                      </w:rPr>
                    </m:ctrlPr>
                  </m:fPr>
                  <m:num>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lang w:val="en-US"/>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m:t>
                            </m:r>
                          </m:e>
                          <m:sub>
                            <m:r>
                              <w:rPr>
                                <w:rFonts w:ascii="Cambria Math" w:eastAsia="Times New Roman" w:hAnsi="Cambria Math" w:cs="Times New Roman"/>
                                <w:color w:val="000000"/>
                                <w:sz w:val="28"/>
                                <w:szCs w:val="28"/>
                              </w:rPr>
                              <m:t>i</m:t>
                            </m:r>
                          </m:sub>
                        </m:sSub>
                      </m:sup>
                    </m:sSup>
                  </m:num>
                  <m:den>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lang w:val="en-US"/>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m:t>
                            </m:r>
                          </m:e>
                          <m:sub>
                            <m:r>
                              <w:rPr>
                                <w:rFonts w:ascii="Cambria Math" w:eastAsia="Times New Roman" w:hAnsi="Cambria Math" w:cs="Times New Roman"/>
                                <w:color w:val="000000"/>
                                <w:sz w:val="28"/>
                                <w:szCs w:val="28"/>
                              </w:rPr>
                              <m:t>1</m:t>
                            </m:r>
                          </m:sub>
                        </m:sSub>
                      </m:sup>
                    </m:sSup>
                  </m:den>
                </m:f>
              </m:oMath>
            </m:oMathPara>
          </w:p>
          <w:p w:rsidR="00E8516D" w:rsidRPr="0070405E" w:rsidRDefault="009A25B8" w:rsidP="00E8516D">
            <w:pPr>
              <w:spacing w:after="0" w:line="240" w:lineRule="auto"/>
              <w:rPr>
                <w:rFonts w:ascii="Calibri" w:eastAsia="Times New Roman" w:hAnsi="Calibri" w:cs="Calibri"/>
                <w:color w:val="000000"/>
                <w:sz w:val="20"/>
                <w:szCs w:val="20"/>
              </w:rPr>
            </w:pPr>
            <m:oMathPara>
              <m:oMath>
                <m:f>
                  <m:fPr>
                    <m:type m:val="lin"/>
                    <m:ctrlPr>
                      <w:rPr>
                        <w:rFonts w:ascii="Cambria Math" w:eastAsia="Times New Roman" w:hAnsi="Cambria Math" w:cs="Times New Roman"/>
                        <w:i/>
                        <w:color w:val="000000"/>
                        <w:sz w:val="24"/>
                        <w:szCs w:val="24"/>
                      </w:rPr>
                    </m:ctrlPr>
                  </m:fPr>
                  <m:num>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lang w:val="en-US"/>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b</m:t>
                            </m:r>
                          </m:e>
                          <m:sub>
                            <m:r>
                              <w:rPr>
                                <w:rFonts w:ascii="Cambria Math" w:eastAsia="Times New Roman" w:hAnsi="Cambria Math" w:cs="Times New Roman"/>
                                <w:color w:val="000000"/>
                                <w:sz w:val="28"/>
                                <w:szCs w:val="28"/>
                              </w:rPr>
                              <m:t>j</m:t>
                            </m:r>
                          </m:sub>
                        </m:sSub>
                      </m:sup>
                    </m:sSup>
                  </m:num>
                  <m:den>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lang w:val="en-US"/>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b</m:t>
                            </m:r>
                          </m:e>
                          <m:sub>
                            <m:r>
                              <w:rPr>
                                <w:rFonts w:ascii="Cambria Math" w:eastAsia="Times New Roman" w:hAnsi="Cambria Math" w:cs="Times New Roman"/>
                                <w:color w:val="000000"/>
                                <w:sz w:val="28"/>
                                <w:szCs w:val="28"/>
                              </w:rPr>
                              <m:t>1</m:t>
                            </m:r>
                          </m:sub>
                        </m:sSub>
                      </m:sup>
                    </m:sSup>
                  </m:den>
                </m:f>
              </m:oMath>
            </m:oMathPara>
          </w:p>
        </w:tc>
        <w:tc>
          <w:tcPr>
            <w:tcW w:w="1386" w:type="dxa"/>
            <w:shd w:val="clear" w:color="auto" w:fill="auto"/>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proofErr w:type="spellStart"/>
            <w:proofErr w:type="gramStart"/>
            <w:r w:rsidRPr="0070405E">
              <w:rPr>
                <w:rFonts w:ascii="Times New Roman" w:eastAsia="Times New Roman" w:hAnsi="Times New Roman" w:cs="Times New Roman"/>
                <w:color w:val="000000"/>
                <w:sz w:val="24"/>
                <w:szCs w:val="24"/>
              </w:rPr>
              <w:t>Смодели-рованный</w:t>
            </w:r>
            <w:proofErr w:type="spellEnd"/>
            <w:proofErr w:type="gramEnd"/>
            <w:r w:rsidRPr="0070405E">
              <w:rPr>
                <w:rFonts w:ascii="Times New Roman" w:eastAsia="Times New Roman" w:hAnsi="Times New Roman" w:cs="Times New Roman"/>
                <w:color w:val="000000"/>
                <w:sz w:val="24"/>
                <w:szCs w:val="24"/>
              </w:rPr>
              <w:t xml:space="preserve"> коэффициент</w:t>
            </w:r>
          </w:p>
        </w:tc>
      </w:tr>
      <w:tr w:rsidR="00E8516D" w:rsidRPr="0070405E" w:rsidTr="00E8516D">
        <w:trPr>
          <w:trHeight w:val="315"/>
        </w:trPr>
        <w:tc>
          <w:tcPr>
            <w:tcW w:w="1920" w:type="dxa"/>
            <w:gridSpan w:val="2"/>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Константа</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11,2169</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74376,8</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17747,9</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17747,9</w:t>
            </w:r>
          </w:p>
        </w:tc>
      </w:tr>
      <w:tr w:rsidR="00E8516D" w:rsidRPr="0070405E" w:rsidTr="00E8516D">
        <w:trPr>
          <w:trHeight w:val="330"/>
        </w:trPr>
        <w:tc>
          <w:tcPr>
            <w:tcW w:w="960" w:type="dxa"/>
            <w:vMerge w:val="restart"/>
            <w:shd w:val="clear" w:color="auto" w:fill="auto"/>
            <w:textDirection w:val="btLr"/>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страховому покрытию ТС</w:t>
            </w: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Cov01</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-1,2167</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0,2962</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1,2925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Cov02</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-0,995</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0,3697</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1,2482</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1,4155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Cov03</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-0,7476</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0,4735</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1,5985</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1,5385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Cov04</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-0,6345</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0,5302</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1,79</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1,6615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Cov05</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-0,5875</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0,5557</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1,876</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1,7845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Cov06</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-0,5369</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0,5846</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1,9734</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1,9075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Cov07</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-0,449</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0,6383</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2,1549</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2,0305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Cov08</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-0,4188</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0,6578</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2,2207</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2,1535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Cov09</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-0,3345</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0,7157</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2,4161</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2,2765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Cov10</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-0,3668</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0,693</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2,3395</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2,3995</w:t>
            </w:r>
            <w:r w:rsidRPr="0070405E">
              <w:rPr>
                <w:rFonts w:ascii="Calibri" w:eastAsia="Times New Roman" w:hAnsi="Calibri" w:cs="Calibri"/>
                <w:color w:val="000000"/>
                <w:sz w:val="16"/>
                <w:szCs w:val="16"/>
              </w:rPr>
              <w:t> </w:t>
            </w:r>
          </w:p>
        </w:tc>
      </w:tr>
      <w:tr w:rsidR="00E8516D" w:rsidRPr="0070405E" w:rsidTr="00E8516D">
        <w:trPr>
          <w:trHeight w:val="330"/>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Cov11</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0,2759</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1,3177</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2,51</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2,5225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Cov12</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-0,2163</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0,8055</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2,7195</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2,6455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Cov13</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-0,1966</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0,8215</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2,7735</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2,7685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Cov14</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-0,1506</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0,8602</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2,9039</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2,8915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Cov15</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-0,1169</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0,8897</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3,0035</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3,0145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Cov16</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-0,0737</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0,929</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3,1361</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3,1375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Cov17</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-0,1849</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0,8312</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3,05</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3,2605</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Cov18</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3,376</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3,3835</w:t>
            </w:r>
          </w:p>
        </w:tc>
      </w:tr>
      <w:tr w:rsidR="00E8516D" w:rsidRPr="0070405E" w:rsidTr="00E8516D">
        <w:trPr>
          <w:trHeight w:val="315"/>
        </w:trPr>
        <w:tc>
          <w:tcPr>
            <w:tcW w:w="960" w:type="dxa"/>
            <w:vMerge w:val="restart"/>
            <w:shd w:val="clear" w:color="auto" w:fill="auto"/>
            <w:textDirection w:val="btLr"/>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возрасту ТС</w:t>
            </w: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CarAge01</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-0,2162</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0,8056</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0,9801</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CarAge02</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-0,1677</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0,8456</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1,0497</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1,0174</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CarAge03</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-0,1609</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0,8513</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1,0568</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1,0547</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CarAge04</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-0,1722</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0,8418</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1,045</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1,092</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CarAge05</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-0,1553</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0,8562</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1,0628</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1,1293</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CarAge06</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-0,0778</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0,9251</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1,1484</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1,1666</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CarAge07</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0,0674</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1,0697</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1,2039</w:t>
            </w:r>
          </w:p>
        </w:tc>
      </w:tr>
      <w:tr w:rsidR="00E8516D" w:rsidRPr="0070405E" w:rsidTr="00E8516D">
        <w:trPr>
          <w:trHeight w:val="315"/>
        </w:trPr>
        <w:tc>
          <w:tcPr>
            <w:tcW w:w="960" w:type="dxa"/>
            <w:vMerge/>
            <w:vAlign w:val="center"/>
            <w:hideMark/>
          </w:tcPr>
          <w:p w:rsidR="00E8516D" w:rsidRPr="0070405E" w:rsidRDefault="00E8516D" w:rsidP="00E8516D">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134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CarAge08</w:t>
            </w:r>
          </w:p>
        </w:tc>
        <w:tc>
          <w:tcPr>
            <w:tcW w:w="1591"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99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283"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1,2414</w:t>
            </w:r>
          </w:p>
        </w:tc>
        <w:tc>
          <w:tcPr>
            <w:tcW w:w="1386" w:type="dxa"/>
            <w:shd w:val="clear" w:color="auto" w:fill="auto"/>
            <w:noWrap/>
            <w:vAlign w:val="center"/>
            <w:hideMark/>
          </w:tcPr>
          <w:p w:rsidR="00E8516D" w:rsidRPr="0070405E" w:rsidRDefault="00E8516D" w:rsidP="00E8516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1,2412</w:t>
            </w:r>
          </w:p>
        </w:tc>
      </w:tr>
    </w:tbl>
    <w:p w:rsidR="00E8516D" w:rsidRPr="0070405E" w:rsidRDefault="00E8516D" w:rsidP="00E8516D"/>
    <w:p w:rsidR="00E8516D" w:rsidRPr="0070405E" w:rsidRDefault="00E8516D" w:rsidP="00E8516D"/>
    <w:p w:rsidR="00F22ECC" w:rsidRPr="0070405E" w:rsidRDefault="00F22ECC" w:rsidP="00F22ECC">
      <w:pPr>
        <w:spacing w:after="0" w:line="360" w:lineRule="auto"/>
        <w:ind w:firstLine="567"/>
        <w:jc w:val="both"/>
        <w:rPr>
          <w:rFonts w:ascii="Times New Roman" w:hAnsi="Times New Roman" w:cs="Times New Roman"/>
          <w:sz w:val="28"/>
          <w:szCs w:val="28"/>
        </w:rPr>
      </w:pPr>
    </w:p>
    <w:p w:rsidR="00F22ECC" w:rsidRPr="0070405E" w:rsidRDefault="00037478" w:rsidP="00F22ECC">
      <w:pPr>
        <w:keepNext/>
        <w:spacing w:after="0" w:line="360" w:lineRule="auto"/>
        <w:jc w:val="center"/>
      </w:pPr>
      <w:r w:rsidRPr="0070405E">
        <w:rPr>
          <w:rFonts w:ascii="Times New Roman" w:hAnsi="Times New Roman" w:cs="Times New Roman"/>
          <w:noProof/>
          <w:sz w:val="28"/>
          <w:szCs w:val="28"/>
        </w:rPr>
        <w:lastRenderedPageBreak/>
        <w:drawing>
          <wp:inline distT="0" distB="0" distL="0" distR="0">
            <wp:extent cx="4303100" cy="2267682"/>
            <wp:effectExtent l="19050" t="0" r="21250" b="0"/>
            <wp:docPr id="6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22ECC" w:rsidRPr="0070405E" w:rsidRDefault="00F22ECC" w:rsidP="00F22ECC">
      <w:pPr>
        <w:pStyle w:val="ae"/>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Рис.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Рис.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17</w:t>
      </w:r>
      <w:r w:rsidR="009A25B8" w:rsidRPr="0070405E">
        <w:rPr>
          <w:rFonts w:ascii="Times New Roman" w:hAnsi="Times New Roman" w:cs="Times New Roman"/>
          <w:b w:val="0"/>
          <w:i/>
          <w:color w:val="auto"/>
          <w:sz w:val="28"/>
          <w:szCs w:val="28"/>
        </w:rPr>
        <w:fldChar w:fldCharType="end"/>
      </w:r>
      <w:r w:rsidRPr="0070405E">
        <w:rPr>
          <w:rFonts w:ascii="Times New Roman" w:hAnsi="Times New Roman" w:cs="Times New Roman"/>
          <w:b w:val="0"/>
          <w:i/>
          <w:color w:val="auto"/>
          <w:sz w:val="28"/>
          <w:szCs w:val="28"/>
        </w:rPr>
        <w:t>. Коэффициенты модели по возрастным группам ТС</w:t>
      </w:r>
    </w:p>
    <w:p w:rsidR="000B7BCA" w:rsidRPr="0070405E" w:rsidRDefault="000B7BCA" w:rsidP="00F90324">
      <w:pPr>
        <w:spacing w:after="0" w:line="360" w:lineRule="auto"/>
        <w:ind w:firstLine="567"/>
        <w:jc w:val="both"/>
        <w:rPr>
          <w:rFonts w:ascii="Times New Roman" w:hAnsi="Times New Roman" w:cs="Times New Roman"/>
          <w:sz w:val="28"/>
          <w:szCs w:val="28"/>
        </w:rPr>
      </w:pPr>
    </w:p>
    <w:p w:rsidR="00B60172" w:rsidRPr="0070405E" w:rsidRDefault="00B60172"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Полученная модель содержит много переменных, поэтому для более удобного использования в дальнейших расчетах, ее можно записать в следующем виде:</w:t>
      </w:r>
    </w:p>
    <w:p w:rsidR="004F1086" w:rsidRPr="0070405E" w:rsidRDefault="009A25B8" w:rsidP="00F90324">
      <w:pPr>
        <w:spacing w:after="0" w:line="360" w:lineRule="auto"/>
        <w:ind w:firstLine="567"/>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Average Pay</m:t>
              </m:r>
            </m:e>
            <m:sub>
              <m:r>
                <w:rPr>
                  <w:rFonts w:ascii="Cambria Math" w:hAnsi="Cambria Math" w:cs="Times New Roman"/>
                  <w:sz w:val="28"/>
                  <w:szCs w:val="28"/>
                </w:rPr>
                <m:t>i-j</m:t>
              </m:r>
            </m:sub>
          </m:sSub>
          <m:r>
            <w:rPr>
              <w:rFonts w:ascii="Cambria Math" w:hAnsi="Cambria Math" w:cs="Times New Roman"/>
              <w:sz w:val="28"/>
              <w:szCs w:val="28"/>
            </w:rPr>
            <m:t>=17 748∙</m:t>
          </m:r>
          <m:sSub>
            <m:sSubPr>
              <m:ctrlPr>
                <w:rPr>
                  <w:rFonts w:ascii="Cambria Math" w:hAnsi="Cambria Math" w:cs="Times New Roman"/>
                  <w:i/>
                  <w:sz w:val="28"/>
                  <w:szCs w:val="28"/>
                </w:rPr>
              </m:ctrlPr>
            </m:sSubPr>
            <m:e>
              <m:r>
                <w:rPr>
                  <w:rFonts w:ascii="Cambria Math" w:hAnsi="Cambria Math" w:cs="Times New Roman"/>
                  <w:sz w:val="28"/>
                  <w:szCs w:val="28"/>
                </w:rPr>
                <m:t>Coverage</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CarAge</m:t>
              </m:r>
            </m:e>
            <m:sub>
              <m:r>
                <w:rPr>
                  <w:rFonts w:ascii="Cambria Math" w:hAnsi="Cambria Math" w:cs="Times New Roman"/>
                  <w:sz w:val="28"/>
                  <w:szCs w:val="28"/>
                </w:rPr>
                <m:t>j</m:t>
              </m:r>
            </m:sub>
          </m:sSub>
          <m:r>
            <w:rPr>
              <w:rFonts w:ascii="Cambria Math" w:hAnsi="Cambria Math" w:cs="Times New Roman"/>
              <w:sz w:val="28"/>
              <w:szCs w:val="28"/>
            </w:rPr>
            <m:t xml:space="preserve"> ,</m:t>
          </m:r>
        </m:oMath>
      </m:oMathPara>
    </w:p>
    <w:p w:rsidR="00541BC9" w:rsidRPr="0070405E" w:rsidRDefault="000308A9" w:rsidP="00B60172">
      <w:pPr>
        <w:spacing w:after="0" w:line="360" w:lineRule="auto"/>
        <w:jc w:val="both"/>
        <w:rPr>
          <w:rFonts w:ascii="Times New Roman" w:hAnsi="Times New Roman" w:cs="Times New Roman"/>
          <w:i/>
          <w:sz w:val="28"/>
          <w:szCs w:val="28"/>
        </w:rPr>
      </w:pPr>
      <w:r w:rsidRPr="0070405E">
        <w:rPr>
          <w:rFonts w:ascii="Times New Roman" w:hAnsi="Times New Roman" w:cs="Times New Roman"/>
          <w:sz w:val="28"/>
          <w:szCs w:val="28"/>
        </w:rPr>
        <w:t xml:space="preserve">где </w:t>
      </w:r>
      <w:proofErr w:type="spellStart"/>
      <w:r w:rsidRPr="0070405E">
        <w:rPr>
          <w:rFonts w:ascii="Times New Roman" w:hAnsi="Times New Roman" w:cs="Times New Roman"/>
          <w:i/>
          <w:sz w:val="28"/>
          <w:szCs w:val="28"/>
        </w:rPr>
        <w:t>AveragePay</w:t>
      </w:r>
      <w:proofErr w:type="spellEnd"/>
      <w:r w:rsidRPr="0070405E">
        <w:rPr>
          <w:rFonts w:ascii="Times New Roman" w:hAnsi="Times New Roman" w:cs="Times New Roman"/>
          <w:sz w:val="28"/>
          <w:szCs w:val="28"/>
        </w:rPr>
        <w:t xml:space="preserve"> – моделируемый показатель среднего ущерба</w:t>
      </w:r>
      <w:r w:rsidR="00541BC9" w:rsidRPr="0070405E">
        <w:rPr>
          <w:rFonts w:ascii="Times New Roman" w:hAnsi="Times New Roman" w:cs="Times New Roman"/>
          <w:sz w:val="28"/>
          <w:szCs w:val="28"/>
        </w:rPr>
        <w:t xml:space="preserve"> (средних выплат)</w:t>
      </w:r>
      <w:r w:rsidRPr="0070405E">
        <w:rPr>
          <w:rFonts w:ascii="Times New Roman" w:hAnsi="Times New Roman" w:cs="Times New Roman"/>
          <w:sz w:val="28"/>
          <w:szCs w:val="28"/>
        </w:rPr>
        <w:t xml:space="preserve">; </w:t>
      </w:r>
      <w:proofErr w:type="spellStart"/>
      <w:r w:rsidRPr="0070405E">
        <w:rPr>
          <w:rFonts w:ascii="Times New Roman" w:hAnsi="Times New Roman" w:cs="Times New Roman"/>
          <w:i/>
          <w:sz w:val="28"/>
          <w:szCs w:val="28"/>
        </w:rPr>
        <w:t>Coverage</w:t>
      </w:r>
      <w:proofErr w:type="spellEnd"/>
      <w:r w:rsidRPr="0070405E">
        <w:rPr>
          <w:rFonts w:ascii="Times New Roman" w:hAnsi="Times New Roman" w:cs="Times New Roman"/>
          <w:sz w:val="28"/>
          <w:szCs w:val="28"/>
        </w:rPr>
        <w:t xml:space="preserve"> – коэффициент, соответствующий группе с определенным страховым покрытием; </w:t>
      </w:r>
      <w:proofErr w:type="spellStart"/>
      <w:r w:rsidRPr="0070405E">
        <w:rPr>
          <w:rFonts w:ascii="Times New Roman" w:hAnsi="Times New Roman" w:cs="Times New Roman"/>
          <w:i/>
          <w:sz w:val="28"/>
          <w:szCs w:val="28"/>
        </w:rPr>
        <w:t>CarAge</w:t>
      </w:r>
      <w:proofErr w:type="spellEnd"/>
      <w:r w:rsidRPr="0070405E">
        <w:rPr>
          <w:rFonts w:ascii="Times New Roman" w:hAnsi="Times New Roman" w:cs="Times New Roman"/>
          <w:sz w:val="28"/>
          <w:szCs w:val="28"/>
        </w:rPr>
        <w:t xml:space="preserve"> – коэффициент, соответствующий группе с определенным возрастом автомобиля. </w:t>
      </w:r>
      <w:r w:rsidR="001D5B57" w:rsidRPr="0070405E">
        <w:rPr>
          <w:rFonts w:ascii="Times New Roman" w:hAnsi="Times New Roman" w:cs="Times New Roman"/>
          <w:sz w:val="28"/>
          <w:szCs w:val="28"/>
        </w:rPr>
        <w:t xml:space="preserve">То есть индекс </w:t>
      </w:r>
      <w:proofErr w:type="spellStart"/>
      <w:r w:rsidR="001D5B57" w:rsidRPr="0070405E">
        <w:rPr>
          <w:rFonts w:ascii="Times New Roman" w:hAnsi="Times New Roman" w:cs="Times New Roman"/>
          <w:i/>
          <w:sz w:val="28"/>
          <w:szCs w:val="28"/>
        </w:rPr>
        <w:t>i</w:t>
      </w:r>
      <w:proofErr w:type="spellEnd"/>
      <w:r w:rsidR="001D5B57" w:rsidRPr="0070405E">
        <w:rPr>
          <w:rFonts w:ascii="Times New Roman" w:hAnsi="Times New Roman" w:cs="Times New Roman"/>
          <w:sz w:val="28"/>
          <w:szCs w:val="28"/>
        </w:rPr>
        <w:t xml:space="preserve"> обозначает номер группы по страховому покрытию, </w:t>
      </w:r>
      <m:oMath>
        <m:r>
          <w:rPr>
            <w:rFonts w:ascii="Cambria Math" w:hAnsi="Cambria Math" w:cs="Times New Roman"/>
            <w:sz w:val="28"/>
            <w:szCs w:val="28"/>
          </w:rPr>
          <m:t>i=1,2…,18,</m:t>
        </m:r>
      </m:oMath>
      <w:r w:rsidR="001D5B57" w:rsidRPr="0070405E">
        <w:rPr>
          <w:rFonts w:ascii="Times New Roman" w:hAnsi="Times New Roman" w:cs="Times New Roman"/>
          <w:sz w:val="28"/>
          <w:szCs w:val="28"/>
        </w:rPr>
        <w:t xml:space="preserve"> а индекс </w:t>
      </w:r>
      <w:proofErr w:type="spellStart"/>
      <w:r w:rsidR="001D5B57" w:rsidRPr="0070405E">
        <w:rPr>
          <w:rFonts w:ascii="Times New Roman" w:hAnsi="Times New Roman" w:cs="Times New Roman"/>
          <w:i/>
          <w:sz w:val="28"/>
          <w:szCs w:val="28"/>
        </w:rPr>
        <w:t>j</w:t>
      </w:r>
      <w:proofErr w:type="spellEnd"/>
      <w:r w:rsidR="001D5B57" w:rsidRPr="0070405E">
        <w:rPr>
          <w:rFonts w:ascii="Times New Roman" w:hAnsi="Times New Roman" w:cs="Times New Roman"/>
          <w:sz w:val="28"/>
          <w:szCs w:val="28"/>
        </w:rPr>
        <w:t xml:space="preserve"> обозначает номер группы по возрасту автомобиля, </w:t>
      </w:r>
      <m:oMath>
        <m:r>
          <w:rPr>
            <w:rFonts w:ascii="Cambria Math" w:hAnsi="Cambria Math" w:cs="Times New Roman"/>
            <w:sz w:val="28"/>
            <w:szCs w:val="28"/>
          </w:rPr>
          <m:t>j=1,2…,8</m:t>
        </m:r>
      </m:oMath>
      <w:r w:rsidR="001D5B57" w:rsidRPr="0070405E">
        <w:rPr>
          <w:rFonts w:ascii="Times New Roman" w:hAnsi="Times New Roman" w:cs="Times New Roman"/>
          <w:sz w:val="28"/>
          <w:szCs w:val="28"/>
        </w:rPr>
        <w:t>.</w:t>
      </w:r>
    </w:p>
    <w:p w:rsidR="00541BC9" w:rsidRPr="0070405E" w:rsidRDefault="004E07E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Например, для автомобиля четвертой возрастной группы и десятой группы по страховому покрытию, т.е. для трехлетнего автомобиля с покрытием от 1 до 1,1 млн. рублей смоделированный показатель среднего ущерба равен:</w:t>
      </w:r>
    </w:p>
    <w:p w:rsidR="004E07E0" w:rsidRPr="0070405E" w:rsidRDefault="009A25B8" w:rsidP="00F90324">
      <w:pPr>
        <w:spacing w:after="0" w:line="360" w:lineRule="auto"/>
        <w:ind w:firstLine="567"/>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Average Pay</m:t>
              </m:r>
            </m:e>
            <m:sub>
              <m:r>
                <w:rPr>
                  <w:rFonts w:ascii="Cambria Math" w:hAnsi="Cambria Math" w:cs="Times New Roman"/>
                  <w:sz w:val="28"/>
                  <w:szCs w:val="28"/>
                </w:rPr>
                <m:t>10-4</m:t>
              </m:r>
            </m:sub>
          </m:sSub>
          <m:r>
            <w:rPr>
              <w:rFonts w:ascii="Cambria Math" w:hAnsi="Cambria Math" w:cs="Times New Roman"/>
              <w:sz w:val="28"/>
              <w:szCs w:val="28"/>
            </w:rPr>
            <m:t>=17 748∙</m:t>
          </m:r>
          <m:sSub>
            <m:sSubPr>
              <m:ctrlPr>
                <w:rPr>
                  <w:rFonts w:ascii="Cambria Math" w:hAnsi="Cambria Math" w:cs="Times New Roman"/>
                  <w:i/>
                  <w:sz w:val="28"/>
                  <w:szCs w:val="28"/>
                </w:rPr>
              </m:ctrlPr>
            </m:sSubPr>
            <m:e>
              <m:r>
                <w:rPr>
                  <w:rFonts w:ascii="Cambria Math" w:hAnsi="Cambria Math" w:cs="Times New Roman"/>
                  <w:sz w:val="28"/>
                  <w:szCs w:val="28"/>
                </w:rPr>
                <m:t>Coverage</m:t>
              </m:r>
            </m:e>
            <m:sub>
              <m:r>
                <w:rPr>
                  <w:rFonts w:ascii="Cambria Math" w:hAnsi="Cambria Math" w:cs="Times New Roman"/>
                  <w:sz w:val="28"/>
                  <w:szCs w:val="28"/>
                </w:rPr>
                <m:t>10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CarAge</m:t>
              </m:r>
            </m:e>
            <m:sub>
              <m:r>
                <w:rPr>
                  <w:rFonts w:ascii="Cambria Math" w:hAnsi="Cambria Math" w:cs="Times New Roman"/>
                  <w:sz w:val="28"/>
                  <w:szCs w:val="28"/>
                </w:rPr>
                <m:t>4</m:t>
              </m:r>
            </m:sub>
          </m:sSub>
          <m:r>
            <w:rPr>
              <w:rFonts w:ascii="Cambria Math" w:hAnsi="Cambria Math" w:cs="Times New Roman"/>
              <w:sz w:val="28"/>
              <w:szCs w:val="28"/>
            </w:rPr>
            <m:t>=17 748∙2,3995∙1,092=46 504,3 руб.</m:t>
          </m:r>
        </m:oMath>
      </m:oMathPara>
    </w:p>
    <w:p w:rsidR="001D5B57" w:rsidRPr="0070405E" w:rsidRDefault="001D5B5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При этом исходное значение среднего ущерба в этой группе равно 43 652 руб.</w:t>
      </w:r>
      <w:r w:rsidR="00B60172" w:rsidRPr="0070405E">
        <w:rPr>
          <w:rFonts w:ascii="Times New Roman" w:hAnsi="Times New Roman" w:cs="Times New Roman"/>
          <w:sz w:val="28"/>
          <w:szCs w:val="28"/>
        </w:rPr>
        <w:t xml:space="preserve"> Смоделированное значение покрывает средний исходный ущерб по данной группе, что </w:t>
      </w:r>
      <w:r w:rsidR="00C72280" w:rsidRPr="0070405E">
        <w:rPr>
          <w:rFonts w:ascii="Times New Roman" w:hAnsi="Times New Roman" w:cs="Times New Roman"/>
          <w:sz w:val="28"/>
          <w:szCs w:val="28"/>
        </w:rPr>
        <w:t>и является целью актуарных расчетов.</w:t>
      </w:r>
    </w:p>
    <w:p w:rsidR="004E07E0" w:rsidRPr="0070405E" w:rsidRDefault="004E07E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Все значения смоделированного среднего ущерба по группам страхового покрытия и возраста автомобиля можно представить в </w:t>
      </w:r>
      <w:r w:rsidR="001D5B57" w:rsidRPr="0070405E">
        <w:rPr>
          <w:rFonts w:ascii="Times New Roman" w:hAnsi="Times New Roman" w:cs="Times New Roman"/>
          <w:sz w:val="28"/>
          <w:szCs w:val="28"/>
        </w:rPr>
        <w:t xml:space="preserve">виде </w:t>
      </w:r>
      <w:r w:rsidRPr="0070405E">
        <w:rPr>
          <w:rFonts w:ascii="Times New Roman" w:hAnsi="Times New Roman" w:cs="Times New Roman"/>
          <w:sz w:val="28"/>
          <w:szCs w:val="28"/>
        </w:rPr>
        <w:t>аналогичной табл</w:t>
      </w:r>
      <w:r w:rsidR="001D5B57" w:rsidRPr="0070405E">
        <w:rPr>
          <w:rFonts w:ascii="Times New Roman" w:hAnsi="Times New Roman" w:cs="Times New Roman"/>
          <w:sz w:val="28"/>
          <w:szCs w:val="28"/>
        </w:rPr>
        <w:t>ицы, что и исходные значения показателя</w:t>
      </w:r>
      <w:r w:rsidR="0070405E">
        <w:rPr>
          <w:rFonts w:ascii="Times New Roman" w:hAnsi="Times New Roman" w:cs="Times New Roman"/>
          <w:sz w:val="28"/>
          <w:szCs w:val="28"/>
        </w:rPr>
        <w:t xml:space="preserve"> (табл. </w:t>
      </w:r>
      <w:r w:rsidR="0070405E">
        <w:rPr>
          <w:rFonts w:ascii="Times New Roman" w:hAnsi="Times New Roman" w:cs="Times New Roman"/>
          <w:sz w:val="28"/>
          <w:szCs w:val="28"/>
          <w:lang w:val="en-US"/>
        </w:rPr>
        <w:t>18</w:t>
      </w:r>
      <w:r w:rsidR="00F22ECC" w:rsidRPr="0070405E">
        <w:rPr>
          <w:rFonts w:ascii="Times New Roman" w:hAnsi="Times New Roman" w:cs="Times New Roman"/>
          <w:sz w:val="28"/>
          <w:szCs w:val="28"/>
        </w:rPr>
        <w:t>).</w:t>
      </w:r>
    </w:p>
    <w:p w:rsidR="008A16D8" w:rsidRPr="0070405E" w:rsidRDefault="008A16D8" w:rsidP="008A16D8">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 xml:space="preserve"> SEQ Таблица \* ARABIC </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18</w:t>
      </w:r>
      <w:r w:rsidR="009A25B8" w:rsidRPr="0070405E">
        <w:rPr>
          <w:rFonts w:ascii="Times New Roman" w:hAnsi="Times New Roman" w:cs="Times New Roman"/>
          <w:b w:val="0"/>
          <w:i/>
          <w:color w:val="auto"/>
          <w:sz w:val="28"/>
          <w:szCs w:val="28"/>
        </w:rPr>
        <w:fldChar w:fldCharType="end"/>
      </w:r>
    </w:p>
    <w:p w:rsidR="008A16D8" w:rsidRPr="0070405E" w:rsidRDefault="008A16D8" w:rsidP="008A16D8">
      <w:pPr>
        <w:pStyle w:val="ae"/>
        <w:keepNext/>
        <w:jc w:val="center"/>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t>Смоделированный средний ущерб по группам страхового покрытия и возраста автомобиля</w:t>
      </w:r>
    </w:p>
    <w:tbl>
      <w:tblPr>
        <w:tblW w:w="8880" w:type="dxa"/>
        <w:jc w:val="center"/>
        <w:tblInd w:w="93" w:type="dxa"/>
        <w:tblLook w:val="04A0"/>
      </w:tblPr>
      <w:tblGrid>
        <w:gridCol w:w="564"/>
        <w:gridCol w:w="476"/>
        <w:gridCol w:w="980"/>
        <w:gridCol w:w="980"/>
        <w:gridCol w:w="980"/>
        <w:gridCol w:w="980"/>
        <w:gridCol w:w="980"/>
        <w:gridCol w:w="980"/>
        <w:gridCol w:w="980"/>
        <w:gridCol w:w="980"/>
      </w:tblGrid>
      <w:tr w:rsidR="008A16D8" w:rsidRPr="0070405E" w:rsidTr="008A16D8">
        <w:trPr>
          <w:trHeight w:val="315"/>
          <w:jc w:val="center"/>
        </w:trPr>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7840" w:type="dxa"/>
            <w:gridSpan w:val="8"/>
            <w:tcBorders>
              <w:top w:val="single" w:sz="4" w:space="0" w:color="auto"/>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Группы по возрасту ТС</w:t>
            </w:r>
          </w:p>
        </w:tc>
      </w:tr>
      <w:tr w:rsidR="008A16D8" w:rsidRPr="0070405E" w:rsidTr="008A16D8">
        <w:trPr>
          <w:trHeight w:val="315"/>
          <w:jc w:val="center"/>
        </w:trPr>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r>
      <w:tr w:rsidR="008A16D8" w:rsidRPr="0070405E" w:rsidTr="008A16D8">
        <w:trPr>
          <w:trHeight w:val="315"/>
          <w:jc w:val="center"/>
        </w:trPr>
        <w:tc>
          <w:tcPr>
            <w:tcW w:w="564" w:type="dxa"/>
            <w:vMerge w:val="restart"/>
            <w:tcBorders>
              <w:top w:val="single" w:sz="2" w:space="0" w:color="auto"/>
              <w:left w:val="single" w:sz="2" w:space="0" w:color="auto"/>
              <w:bottom w:val="single" w:sz="2" w:space="0" w:color="auto"/>
              <w:right w:val="single" w:sz="2" w:space="0" w:color="auto"/>
            </w:tcBorders>
            <w:shd w:val="clear" w:color="auto" w:fill="auto"/>
            <w:noWrap/>
            <w:textDirection w:val="btLr"/>
            <w:vAlign w:val="center"/>
            <w:hideMark/>
          </w:tcPr>
          <w:p w:rsidR="008A16D8" w:rsidRPr="0070405E" w:rsidRDefault="008A16D8" w:rsidP="008A16D8">
            <w:pPr>
              <w:spacing w:after="0" w:line="240" w:lineRule="auto"/>
              <w:jc w:val="center"/>
              <w:rPr>
                <w:rFonts w:ascii="Times New Roman" w:eastAsia="Times New Roman" w:hAnsi="Times New Roman" w:cs="Times New Roman"/>
                <w:bCs/>
                <w:color w:val="000000"/>
                <w:sz w:val="24"/>
                <w:szCs w:val="24"/>
              </w:rPr>
            </w:pPr>
            <w:r w:rsidRPr="0070405E">
              <w:rPr>
                <w:rFonts w:ascii="Times New Roman" w:eastAsia="Times New Roman" w:hAnsi="Times New Roman" w:cs="Times New Roman"/>
                <w:bCs/>
                <w:color w:val="000000"/>
                <w:sz w:val="24"/>
                <w:szCs w:val="24"/>
              </w:rPr>
              <w:t>Группы по страховому покрытию ТС</w:t>
            </w: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22 483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23 338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24 194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25 050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25 905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26 761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27 616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28 472</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24 622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25 559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26 496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27 433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28 370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29 307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30 244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31 182</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26 762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27 780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28 799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29 817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30 836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31 854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32 873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33 891</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28 901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30 001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31 101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32 201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33 301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34 401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35 501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36 601</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31 041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32 222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33 403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34 585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35 766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36 947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38 129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39 310</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33 180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34 443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35 706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36 969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38 231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39 494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40 757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42 020</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35 320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36 664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38 008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39 352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40 697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42 041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43 385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44 729</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37 459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38 885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40 311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41 736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43 162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44 587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46 013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47 439</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39 599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41 106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42 613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44 120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45 627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47 134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48 641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50 148</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41 739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43 327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44 915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46 504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48 092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49 681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51 269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52 858</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43 878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45 548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47 218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48 888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50 558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52 227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53 897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55 567</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46 018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47 769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49 520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51 272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53 023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54 774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56 525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58 277</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48 157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49 990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51 823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53 655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55 488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57 321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59 154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60 986</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50 297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52 211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54 125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56 039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57 953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59 867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61 782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63 696</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52 436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54 432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56 427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58 423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60 419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62 414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64 410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66 405</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54 576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56 653</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58 730</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60 807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62 884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64 961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67 038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69 115</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56 715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58 874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61 032</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63 191</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65 349</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67 508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69 666</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71 824</w:t>
            </w:r>
          </w:p>
        </w:tc>
      </w:tr>
      <w:tr w:rsidR="008A16D8" w:rsidRPr="0070405E" w:rsidTr="008A16D8">
        <w:trPr>
          <w:trHeight w:val="315"/>
          <w:jc w:val="center"/>
        </w:trPr>
        <w:tc>
          <w:tcPr>
            <w:tcW w:w="564" w:type="dxa"/>
            <w:vMerge/>
            <w:tcBorders>
              <w:top w:val="single" w:sz="2" w:space="0" w:color="auto"/>
              <w:left w:val="single" w:sz="2" w:space="0" w:color="auto"/>
              <w:bottom w:val="single" w:sz="2" w:space="0" w:color="auto"/>
              <w:right w:val="single" w:sz="2" w:space="0" w:color="auto"/>
            </w:tcBorders>
            <w:vAlign w:val="center"/>
            <w:hideMark/>
          </w:tcPr>
          <w:p w:rsidR="008A16D8" w:rsidRPr="0070405E" w:rsidRDefault="008A16D8" w:rsidP="008A16D8">
            <w:pPr>
              <w:spacing w:after="0" w:line="240" w:lineRule="auto"/>
              <w:rPr>
                <w:rFonts w:ascii="Times New Roman" w:eastAsia="Times New Roman" w:hAnsi="Times New Roman" w:cs="Times New Roman"/>
                <w:b/>
                <w:bCs/>
                <w:color w:val="000000"/>
                <w:sz w:val="24"/>
                <w:szCs w:val="24"/>
              </w:rPr>
            </w:pPr>
          </w:p>
        </w:tc>
        <w:tc>
          <w:tcPr>
            <w:tcW w:w="476" w:type="dxa"/>
            <w:tcBorders>
              <w:top w:val="nil"/>
              <w:left w:val="single" w:sz="2" w:space="0" w:color="auto"/>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58 855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61 095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63 335</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65 574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67 814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70 054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72 294</w:t>
            </w:r>
          </w:p>
        </w:tc>
        <w:tc>
          <w:tcPr>
            <w:tcW w:w="980" w:type="dxa"/>
            <w:tcBorders>
              <w:top w:val="nil"/>
              <w:left w:val="nil"/>
              <w:bottom w:val="single" w:sz="4" w:space="0" w:color="auto"/>
              <w:right w:val="single" w:sz="4" w:space="0" w:color="auto"/>
            </w:tcBorders>
            <w:shd w:val="clear" w:color="auto" w:fill="auto"/>
            <w:noWrap/>
            <w:vAlign w:val="center"/>
            <w:hideMark/>
          </w:tcPr>
          <w:p w:rsidR="008A16D8" w:rsidRPr="0070405E" w:rsidRDefault="008A16D8" w:rsidP="008A16D8">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74 534</w:t>
            </w:r>
          </w:p>
        </w:tc>
      </w:tr>
    </w:tbl>
    <w:p w:rsidR="008A16D8" w:rsidRPr="0070405E" w:rsidRDefault="008A16D8" w:rsidP="00F90324">
      <w:pPr>
        <w:spacing w:after="0" w:line="360" w:lineRule="auto"/>
        <w:ind w:firstLine="567"/>
        <w:jc w:val="both"/>
        <w:rPr>
          <w:rFonts w:ascii="Times New Roman" w:hAnsi="Times New Roman" w:cs="Times New Roman"/>
          <w:sz w:val="28"/>
          <w:szCs w:val="28"/>
        </w:rPr>
      </w:pPr>
    </w:p>
    <w:p w:rsidR="004F1086" w:rsidRPr="0070405E" w:rsidRDefault="004469C3"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Таким образом, получена оценка премии для каждой группы автомобилей. Поделив каждую оценку среднего ущерба на среднее страховое покрытие по группе, можно полу</w:t>
      </w:r>
      <w:r w:rsidR="0022521E" w:rsidRPr="0070405E">
        <w:rPr>
          <w:rFonts w:ascii="Times New Roman" w:hAnsi="Times New Roman" w:cs="Times New Roman"/>
          <w:sz w:val="28"/>
          <w:szCs w:val="28"/>
        </w:rPr>
        <w:t>чить страховые тарифы. Полученная</w:t>
      </w:r>
      <w:r w:rsidRPr="0070405E">
        <w:rPr>
          <w:rFonts w:ascii="Times New Roman" w:hAnsi="Times New Roman" w:cs="Times New Roman"/>
          <w:sz w:val="28"/>
          <w:szCs w:val="28"/>
        </w:rPr>
        <w:t xml:space="preserve"> тариф</w:t>
      </w:r>
      <w:r w:rsidR="0022521E" w:rsidRPr="0070405E">
        <w:rPr>
          <w:rFonts w:ascii="Times New Roman" w:hAnsi="Times New Roman" w:cs="Times New Roman"/>
          <w:sz w:val="28"/>
          <w:szCs w:val="28"/>
        </w:rPr>
        <w:t>ная</w:t>
      </w:r>
      <w:r w:rsidR="00C72280" w:rsidRPr="0070405E">
        <w:rPr>
          <w:rFonts w:ascii="Times New Roman" w:hAnsi="Times New Roman" w:cs="Times New Roman"/>
          <w:sz w:val="28"/>
          <w:szCs w:val="28"/>
        </w:rPr>
        <w:t xml:space="preserve"> </w:t>
      </w:r>
      <w:r w:rsidR="0022521E" w:rsidRPr="0070405E">
        <w:rPr>
          <w:rFonts w:ascii="Times New Roman" w:hAnsi="Times New Roman" w:cs="Times New Roman"/>
          <w:sz w:val="28"/>
          <w:szCs w:val="28"/>
        </w:rPr>
        <w:t xml:space="preserve">сетка </w:t>
      </w:r>
      <w:r w:rsidRPr="0070405E">
        <w:rPr>
          <w:rFonts w:ascii="Times New Roman" w:hAnsi="Times New Roman" w:cs="Times New Roman"/>
          <w:sz w:val="28"/>
          <w:szCs w:val="28"/>
        </w:rPr>
        <w:t>выгляд</w:t>
      </w:r>
      <w:r w:rsidR="0022521E" w:rsidRPr="0070405E">
        <w:rPr>
          <w:rFonts w:ascii="Times New Roman" w:hAnsi="Times New Roman" w:cs="Times New Roman"/>
          <w:sz w:val="28"/>
          <w:szCs w:val="28"/>
        </w:rPr>
        <w:t>и</w:t>
      </w:r>
      <w:r w:rsidRPr="0070405E">
        <w:rPr>
          <w:rFonts w:ascii="Times New Roman" w:hAnsi="Times New Roman" w:cs="Times New Roman"/>
          <w:sz w:val="28"/>
          <w:szCs w:val="28"/>
        </w:rPr>
        <w:t>т следующим образом</w:t>
      </w:r>
      <w:r w:rsidR="0070405E">
        <w:rPr>
          <w:rFonts w:ascii="Times New Roman" w:hAnsi="Times New Roman" w:cs="Times New Roman"/>
          <w:sz w:val="28"/>
          <w:szCs w:val="28"/>
        </w:rPr>
        <w:t xml:space="preserve"> (табл. </w:t>
      </w:r>
      <w:r w:rsidR="0070405E" w:rsidRPr="00657C17">
        <w:rPr>
          <w:rFonts w:ascii="Times New Roman" w:hAnsi="Times New Roman" w:cs="Times New Roman"/>
          <w:sz w:val="28"/>
          <w:szCs w:val="28"/>
        </w:rPr>
        <w:t>19</w:t>
      </w:r>
      <w:r w:rsidR="00F22ECC" w:rsidRPr="0070405E">
        <w:rPr>
          <w:rFonts w:ascii="Times New Roman" w:hAnsi="Times New Roman" w:cs="Times New Roman"/>
          <w:sz w:val="28"/>
          <w:szCs w:val="28"/>
        </w:rPr>
        <w:t>).</w:t>
      </w:r>
    </w:p>
    <w:p w:rsidR="004469C3" w:rsidRPr="0070405E" w:rsidRDefault="004469C3" w:rsidP="00F90324">
      <w:pPr>
        <w:spacing w:after="0"/>
        <w:rPr>
          <w:rFonts w:ascii="Times New Roman" w:hAnsi="Times New Roman" w:cs="Times New Roman"/>
          <w:sz w:val="28"/>
          <w:szCs w:val="28"/>
        </w:rPr>
        <w:sectPr w:rsidR="004469C3" w:rsidRPr="0070405E" w:rsidSect="002551EF">
          <w:headerReference w:type="default" r:id="rId34"/>
          <w:pgSz w:w="11906" w:h="16838"/>
          <w:pgMar w:top="1134" w:right="567" w:bottom="851" w:left="1701" w:header="709" w:footer="709" w:gutter="0"/>
          <w:cols w:space="708"/>
          <w:titlePg/>
          <w:docGrid w:linePitch="360"/>
        </w:sectPr>
      </w:pPr>
    </w:p>
    <w:p w:rsidR="003917EA" w:rsidRPr="0070405E" w:rsidRDefault="003917EA" w:rsidP="003917EA">
      <w:pPr>
        <w:pStyle w:val="ae"/>
        <w:keepNext/>
        <w:jc w:val="right"/>
        <w:rPr>
          <w:rFonts w:ascii="Times New Roman" w:hAnsi="Times New Roman" w:cs="Times New Roman"/>
          <w:b w:val="0"/>
          <w:i/>
          <w:color w:val="auto"/>
          <w:sz w:val="28"/>
          <w:szCs w:val="28"/>
        </w:rPr>
      </w:pPr>
      <w:r w:rsidRPr="0070405E">
        <w:rPr>
          <w:rFonts w:ascii="Times New Roman" w:hAnsi="Times New Roman" w:cs="Times New Roman"/>
          <w:b w:val="0"/>
          <w:i/>
          <w:color w:val="auto"/>
          <w:sz w:val="28"/>
          <w:szCs w:val="28"/>
        </w:rPr>
        <w:lastRenderedPageBreak/>
        <w:t xml:space="preserve">Таблица </w:t>
      </w:r>
      <w:r w:rsidR="009A25B8" w:rsidRPr="0070405E">
        <w:rPr>
          <w:rFonts w:ascii="Times New Roman" w:hAnsi="Times New Roman" w:cs="Times New Roman"/>
          <w:b w:val="0"/>
          <w:i/>
          <w:color w:val="auto"/>
          <w:sz w:val="28"/>
          <w:szCs w:val="28"/>
        </w:rPr>
        <w:fldChar w:fldCharType="begin"/>
      </w:r>
      <w:r w:rsidRPr="0070405E">
        <w:rPr>
          <w:rFonts w:ascii="Times New Roman" w:hAnsi="Times New Roman" w:cs="Times New Roman"/>
          <w:b w:val="0"/>
          <w:i/>
          <w:color w:val="auto"/>
          <w:sz w:val="28"/>
          <w:szCs w:val="28"/>
        </w:rPr>
        <w:instrText>SEQ Таблица \* ARABIC</w:instrText>
      </w:r>
      <w:r w:rsidR="009A25B8" w:rsidRPr="0070405E">
        <w:rPr>
          <w:rFonts w:ascii="Times New Roman" w:hAnsi="Times New Roman" w:cs="Times New Roman"/>
          <w:b w:val="0"/>
          <w:i/>
          <w:color w:val="auto"/>
          <w:sz w:val="28"/>
          <w:szCs w:val="28"/>
        </w:rPr>
        <w:fldChar w:fldCharType="separate"/>
      </w:r>
      <w:r w:rsidR="004C4EC5">
        <w:rPr>
          <w:rFonts w:ascii="Times New Roman" w:hAnsi="Times New Roman" w:cs="Times New Roman"/>
          <w:b w:val="0"/>
          <w:i/>
          <w:noProof/>
          <w:color w:val="auto"/>
          <w:sz w:val="28"/>
          <w:szCs w:val="28"/>
        </w:rPr>
        <w:t>19</w:t>
      </w:r>
      <w:r w:rsidR="009A25B8" w:rsidRPr="0070405E">
        <w:rPr>
          <w:rFonts w:ascii="Times New Roman" w:hAnsi="Times New Roman" w:cs="Times New Roman"/>
          <w:b w:val="0"/>
          <w:i/>
          <w:color w:val="auto"/>
          <w:sz w:val="28"/>
          <w:szCs w:val="28"/>
        </w:rPr>
        <w:fldChar w:fldCharType="end"/>
      </w:r>
    </w:p>
    <w:p w:rsidR="003917EA" w:rsidRPr="0070405E" w:rsidRDefault="003917EA" w:rsidP="003917EA">
      <w:pPr>
        <w:jc w:val="center"/>
        <w:rPr>
          <w:rFonts w:ascii="Times New Roman" w:hAnsi="Times New Roman" w:cs="Times New Roman"/>
          <w:i/>
          <w:sz w:val="28"/>
          <w:szCs w:val="28"/>
        </w:rPr>
      </w:pPr>
      <w:r w:rsidRPr="0070405E">
        <w:rPr>
          <w:rFonts w:ascii="Times New Roman" w:hAnsi="Times New Roman" w:cs="Times New Roman"/>
          <w:i/>
          <w:sz w:val="28"/>
          <w:szCs w:val="28"/>
        </w:rPr>
        <w:t>Тарифная сетка по страховому покрытию и возрасту автомобиля</w:t>
      </w:r>
    </w:p>
    <w:tbl>
      <w:tblPr>
        <w:tblW w:w="14560" w:type="dxa"/>
        <w:jc w:val="center"/>
        <w:tblInd w:w="93" w:type="dxa"/>
        <w:tblLook w:val="04A0"/>
      </w:tblPr>
      <w:tblGrid>
        <w:gridCol w:w="1780"/>
        <w:gridCol w:w="1780"/>
        <w:gridCol w:w="1100"/>
        <w:gridCol w:w="1100"/>
        <w:gridCol w:w="1100"/>
        <w:gridCol w:w="1100"/>
        <w:gridCol w:w="1100"/>
        <w:gridCol w:w="1100"/>
        <w:gridCol w:w="1100"/>
        <w:gridCol w:w="1100"/>
        <w:gridCol w:w="1100"/>
        <w:gridCol w:w="1100"/>
      </w:tblGrid>
      <w:tr w:rsidR="00EF24C3" w:rsidRPr="0070405E" w:rsidTr="003917EA">
        <w:trPr>
          <w:trHeight w:val="285"/>
          <w:jc w:val="center"/>
        </w:trPr>
        <w:tc>
          <w:tcPr>
            <w:tcW w:w="35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Страховая сумма (руб.)</w:t>
            </w:r>
          </w:p>
        </w:tc>
        <w:tc>
          <w:tcPr>
            <w:tcW w:w="11000" w:type="dxa"/>
            <w:gridSpan w:val="10"/>
            <w:tcBorders>
              <w:top w:val="single" w:sz="8" w:space="0" w:color="auto"/>
              <w:left w:val="nil"/>
              <w:bottom w:val="single" w:sz="8" w:space="0" w:color="auto"/>
              <w:right w:val="single" w:sz="8" w:space="0" w:color="000000"/>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Возраст ТС (полных лет)</w:t>
            </w:r>
          </w:p>
        </w:tc>
      </w:tr>
      <w:tr w:rsidR="00EF24C3" w:rsidRPr="0070405E" w:rsidTr="003917EA">
        <w:trPr>
          <w:trHeight w:val="285"/>
          <w:jc w:val="center"/>
        </w:trPr>
        <w:tc>
          <w:tcPr>
            <w:tcW w:w="1780" w:type="dxa"/>
            <w:tcBorders>
              <w:top w:val="nil"/>
              <w:left w:val="single" w:sz="8" w:space="0" w:color="auto"/>
              <w:bottom w:val="nil"/>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От</w:t>
            </w:r>
          </w:p>
        </w:tc>
        <w:tc>
          <w:tcPr>
            <w:tcW w:w="1780" w:type="dxa"/>
            <w:tcBorders>
              <w:top w:val="nil"/>
              <w:left w:val="nil"/>
              <w:bottom w:val="nil"/>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До</w:t>
            </w:r>
          </w:p>
        </w:tc>
        <w:tc>
          <w:tcPr>
            <w:tcW w:w="1100" w:type="dxa"/>
            <w:tcBorders>
              <w:top w:val="nil"/>
              <w:left w:val="nil"/>
              <w:bottom w:val="nil"/>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0</w:t>
            </w:r>
          </w:p>
        </w:tc>
        <w:tc>
          <w:tcPr>
            <w:tcW w:w="1100" w:type="dxa"/>
            <w:tcBorders>
              <w:top w:val="nil"/>
              <w:left w:val="nil"/>
              <w:bottom w:val="nil"/>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w:t>
            </w:r>
          </w:p>
        </w:tc>
        <w:tc>
          <w:tcPr>
            <w:tcW w:w="1100" w:type="dxa"/>
            <w:tcBorders>
              <w:top w:val="nil"/>
              <w:left w:val="nil"/>
              <w:bottom w:val="nil"/>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w:t>
            </w:r>
          </w:p>
        </w:tc>
        <w:tc>
          <w:tcPr>
            <w:tcW w:w="1100" w:type="dxa"/>
            <w:tcBorders>
              <w:top w:val="nil"/>
              <w:left w:val="nil"/>
              <w:bottom w:val="nil"/>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3</w:t>
            </w:r>
          </w:p>
        </w:tc>
        <w:tc>
          <w:tcPr>
            <w:tcW w:w="1100" w:type="dxa"/>
            <w:tcBorders>
              <w:top w:val="nil"/>
              <w:left w:val="nil"/>
              <w:bottom w:val="nil"/>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4</w:t>
            </w:r>
          </w:p>
        </w:tc>
        <w:tc>
          <w:tcPr>
            <w:tcW w:w="1100" w:type="dxa"/>
            <w:tcBorders>
              <w:top w:val="nil"/>
              <w:left w:val="nil"/>
              <w:bottom w:val="nil"/>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5</w:t>
            </w:r>
          </w:p>
        </w:tc>
        <w:tc>
          <w:tcPr>
            <w:tcW w:w="1100" w:type="dxa"/>
            <w:tcBorders>
              <w:top w:val="nil"/>
              <w:left w:val="nil"/>
              <w:bottom w:val="nil"/>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6</w:t>
            </w:r>
          </w:p>
        </w:tc>
        <w:tc>
          <w:tcPr>
            <w:tcW w:w="1100" w:type="dxa"/>
            <w:tcBorders>
              <w:top w:val="nil"/>
              <w:left w:val="nil"/>
              <w:bottom w:val="nil"/>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7</w:t>
            </w:r>
          </w:p>
        </w:tc>
        <w:tc>
          <w:tcPr>
            <w:tcW w:w="1100" w:type="dxa"/>
            <w:tcBorders>
              <w:top w:val="nil"/>
              <w:left w:val="nil"/>
              <w:bottom w:val="nil"/>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8</w:t>
            </w:r>
          </w:p>
        </w:tc>
        <w:tc>
          <w:tcPr>
            <w:tcW w:w="1100" w:type="dxa"/>
            <w:tcBorders>
              <w:top w:val="nil"/>
              <w:left w:val="nil"/>
              <w:bottom w:val="nil"/>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9</w:t>
            </w:r>
          </w:p>
        </w:tc>
      </w:tr>
      <w:tr w:rsidR="00EF24C3" w:rsidRPr="0070405E" w:rsidTr="003917EA">
        <w:trPr>
          <w:trHeight w:val="270"/>
          <w:jc w:val="center"/>
        </w:trPr>
        <w:tc>
          <w:tcPr>
            <w:tcW w:w="1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100 000</w:t>
            </w:r>
          </w:p>
        </w:tc>
        <w:tc>
          <w:tcPr>
            <w:tcW w:w="1780" w:type="dxa"/>
            <w:tcBorders>
              <w:top w:val="single" w:sz="8" w:space="0" w:color="auto"/>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200 000</w:t>
            </w:r>
          </w:p>
        </w:tc>
        <w:tc>
          <w:tcPr>
            <w:tcW w:w="11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23,20%</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25,44%</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27,50%</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29,32%</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30,98%</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32,06%</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33,95%</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34,98%</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34,98%</w:t>
            </w:r>
          </w:p>
        </w:tc>
        <w:tc>
          <w:tcPr>
            <w:tcW w:w="1100" w:type="dxa"/>
            <w:tcBorders>
              <w:top w:val="single" w:sz="8" w:space="0" w:color="auto"/>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34,98%</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300 000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17,11%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18,13%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19,14%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19,56%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20,27%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20,90%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22,08%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23,51%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23,51%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23,51%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300 000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400 000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13,13%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14,04%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14,70%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15,43%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16,04%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17,03%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17,62%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18,22%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18,22%</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18,22%</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400 000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500 000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11,31%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11,94%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12,44%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13,05%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13,56%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14,31%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14,61%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15,22%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15,22%</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15,22%</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500 000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600 000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9,90%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10,48%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11,08%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11,56%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11,94%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12,37%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12,88%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13,20%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13,20%</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13,20%</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600 000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700 000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9,12%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9,61%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10,07%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10,52%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10,82%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11,28%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11,71%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11,84%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11,84%</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11,84%</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700 000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800 000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8,40%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9,17%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9,51%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9,92%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10,30%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10,55%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10,95%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10,95%</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10,95%</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800 000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900 000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8,19%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8,61%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8,95%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9,27%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9,45%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9,94%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10,25%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10,25%</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10,25%</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900 000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 xml:space="preserve">1 000 </w:t>
            </w:r>
            <w:proofErr w:type="spellStart"/>
            <w:r w:rsidRPr="0070405E">
              <w:rPr>
                <w:rFonts w:ascii="Times New Roman" w:eastAsia="Times New Roman" w:hAnsi="Times New Roman" w:cs="Times New Roman"/>
                <w:b/>
                <w:bCs/>
                <w:sz w:val="21"/>
                <w:szCs w:val="21"/>
              </w:rPr>
              <w:t>000</w:t>
            </w:r>
            <w:proofErr w:type="spellEnd"/>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7,36%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7,75%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8,13%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8,75%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9,11%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9,45%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9,88%</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9,88%</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 xml:space="preserve">1 000 </w:t>
            </w:r>
            <w:proofErr w:type="spellStart"/>
            <w:r w:rsidRPr="0070405E">
              <w:rPr>
                <w:rFonts w:ascii="Times New Roman" w:eastAsia="Times New Roman" w:hAnsi="Times New Roman" w:cs="Times New Roman"/>
                <w:b/>
                <w:bCs/>
                <w:sz w:val="21"/>
                <w:szCs w:val="21"/>
              </w:rPr>
              <w:t>000</w:t>
            </w:r>
            <w:proofErr w:type="spellEnd"/>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1 100 000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7,01%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7,40%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7,76%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8,08%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8,40%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8,73%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9,06%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9,38%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9,38%</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9,38%</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1 100 000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1 200 000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6,75%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7,09%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7,43%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7,70%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8,00%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8,32%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8,57%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8,93%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8,93%</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8,93%</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1 200 000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1 300 000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6,52%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6,85%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7,15%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7,73%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8,00%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8,31%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8,54%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8,54%</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8,54%</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1 300 000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1 400 000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6,30%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6,62%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6,93%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7,22%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7,49%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7,76%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8,01%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8,23%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8,23%</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8,23%</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1 400 000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1 500 000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6,13%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6,42%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6,71%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6,98%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7,24%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7,51%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7,78%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8,03%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8,03%</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8,03%</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1 500 000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1 600 000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5,98%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6,31%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6,59%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6,84%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7,09%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7,37%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7,63%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7,91%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7,91%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7,91%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1 600 000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1 700 000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6,15%</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6,42%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6,67%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6,91%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7,18%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7,41%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7,72%</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7,72%</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7,72%</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1 700 000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1 800 000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5,70%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5,99%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6,24%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6,48%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6,74%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6,93%</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7,30%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7,40%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7,40%</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7,40%</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1 800 000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1 900 000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1 900 000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 xml:space="preserve">2 000 </w:t>
            </w:r>
            <w:proofErr w:type="spellStart"/>
            <w:r w:rsidRPr="0070405E">
              <w:rPr>
                <w:rFonts w:ascii="Times New Roman" w:eastAsia="Times New Roman" w:hAnsi="Times New Roman" w:cs="Times New Roman"/>
                <w:b/>
                <w:bCs/>
                <w:sz w:val="21"/>
                <w:szCs w:val="21"/>
              </w:rPr>
              <w:t>000</w:t>
            </w:r>
            <w:proofErr w:type="spellEnd"/>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 xml:space="preserve">2 000 </w:t>
            </w:r>
            <w:proofErr w:type="spellStart"/>
            <w:r w:rsidRPr="0070405E">
              <w:rPr>
                <w:rFonts w:ascii="Times New Roman" w:eastAsia="Times New Roman" w:hAnsi="Times New Roman" w:cs="Times New Roman"/>
                <w:b/>
                <w:bCs/>
                <w:sz w:val="21"/>
                <w:szCs w:val="21"/>
              </w:rPr>
              <w:t>000</w:t>
            </w:r>
            <w:proofErr w:type="spellEnd"/>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2 100 000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2 100 000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2 200 000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2 200 000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2 300 000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2 300 000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2 400 000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2 400 000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2 500 000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2 500 000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2 600 000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2 600 000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2 700 000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2 700 000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2 800 000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r w:rsidR="00EF24C3" w:rsidRPr="0070405E" w:rsidTr="003917EA">
        <w:trPr>
          <w:trHeight w:val="27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2 800 000</w:t>
            </w:r>
          </w:p>
        </w:tc>
        <w:tc>
          <w:tcPr>
            <w:tcW w:w="1780" w:type="dxa"/>
            <w:tcBorders>
              <w:top w:val="nil"/>
              <w:left w:val="nil"/>
              <w:bottom w:val="single" w:sz="4" w:space="0" w:color="auto"/>
              <w:right w:val="nil"/>
            </w:tcBorders>
            <w:shd w:val="clear" w:color="auto" w:fill="auto"/>
            <w:noWrap/>
            <w:vAlign w:val="bottom"/>
            <w:hideMark/>
          </w:tcPr>
          <w:p w:rsidR="00EF24C3" w:rsidRPr="0070405E" w:rsidRDefault="0072598C" w:rsidP="00F90324">
            <w:pPr>
              <w:spacing w:after="0" w:line="240" w:lineRule="auto"/>
              <w:jc w:val="center"/>
              <w:rPr>
                <w:rFonts w:ascii="Times New Roman" w:eastAsia="Times New Roman" w:hAnsi="Times New Roman" w:cs="Times New Roman"/>
                <w:b/>
                <w:bCs/>
                <w:sz w:val="21"/>
                <w:szCs w:val="21"/>
              </w:rPr>
            </w:pPr>
            <w:r w:rsidRPr="0070405E">
              <w:rPr>
                <w:rFonts w:ascii="Times New Roman" w:eastAsia="Times New Roman" w:hAnsi="Times New Roman" w:cs="Times New Roman"/>
                <w:b/>
                <w:bCs/>
                <w:sz w:val="21"/>
                <w:szCs w:val="21"/>
              </w:rPr>
              <w:t>3 000</w:t>
            </w:r>
            <w:r w:rsidR="00EF24C3" w:rsidRPr="0070405E">
              <w:rPr>
                <w:rFonts w:ascii="Times New Roman" w:eastAsia="Times New Roman" w:hAnsi="Times New Roman" w:cs="Times New Roman"/>
                <w:b/>
                <w:bCs/>
                <w:sz w:val="21"/>
                <w:szCs w:val="21"/>
              </w:rPr>
              <w:t xml:space="preserve"> </w:t>
            </w:r>
            <w:proofErr w:type="spellStart"/>
            <w:r w:rsidR="00EF24C3" w:rsidRPr="0070405E">
              <w:rPr>
                <w:rFonts w:ascii="Times New Roman" w:eastAsia="Times New Roman" w:hAnsi="Times New Roman" w:cs="Times New Roman"/>
                <w:b/>
                <w:bCs/>
                <w:sz w:val="21"/>
                <w:szCs w:val="21"/>
              </w:rPr>
              <w:t>000</w:t>
            </w:r>
            <w:proofErr w:type="spellEnd"/>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4,66%</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4,88%</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5,04%</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5,20%</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5,39%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5,47%</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5,69%</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4"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c>
          <w:tcPr>
            <w:tcW w:w="1100" w:type="dxa"/>
            <w:tcBorders>
              <w:top w:val="nil"/>
              <w:left w:val="nil"/>
              <w:bottom w:val="single" w:sz="4" w:space="0" w:color="auto"/>
              <w:right w:val="single" w:sz="8" w:space="0" w:color="auto"/>
            </w:tcBorders>
            <w:shd w:val="clear" w:color="auto" w:fill="auto"/>
            <w:noWrap/>
            <w:vAlign w:val="bottom"/>
            <w:hideMark/>
          </w:tcPr>
          <w:p w:rsidR="00EF24C3" w:rsidRPr="0070405E" w:rsidRDefault="00EF24C3" w:rsidP="00F90324">
            <w:pPr>
              <w:spacing w:after="0" w:line="240" w:lineRule="auto"/>
              <w:jc w:val="center"/>
              <w:rPr>
                <w:rFonts w:ascii="Times New Roman" w:eastAsia="Times New Roman" w:hAnsi="Times New Roman" w:cs="Times New Roman"/>
                <w:sz w:val="21"/>
                <w:szCs w:val="21"/>
              </w:rPr>
            </w:pPr>
            <w:r w:rsidRPr="0070405E">
              <w:rPr>
                <w:rFonts w:ascii="Times New Roman" w:eastAsia="Times New Roman" w:hAnsi="Times New Roman" w:cs="Times New Roman"/>
                <w:sz w:val="21"/>
                <w:szCs w:val="21"/>
              </w:rPr>
              <w:t>5,81%</w:t>
            </w:r>
          </w:p>
        </w:tc>
      </w:tr>
    </w:tbl>
    <w:p w:rsidR="004469C3" w:rsidRPr="0070405E" w:rsidRDefault="004469C3" w:rsidP="00F90324">
      <w:pPr>
        <w:spacing w:after="0" w:line="360" w:lineRule="auto"/>
        <w:jc w:val="both"/>
        <w:rPr>
          <w:rFonts w:ascii="Times New Roman" w:hAnsi="Times New Roman" w:cs="Times New Roman"/>
          <w:sz w:val="28"/>
          <w:szCs w:val="28"/>
        </w:rPr>
        <w:sectPr w:rsidR="004469C3" w:rsidRPr="0070405E" w:rsidSect="004469C3">
          <w:pgSz w:w="16838" w:h="11906" w:orient="landscape"/>
          <w:pgMar w:top="1701" w:right="1134" w:bottom="567" w:left="851" w:header="709" w:footer="709" w:gutter="0"/>
          <w:cols w:space="708"/>
          <w:titlePg/>
          <w:docGrid w:linePitch="360"/>
        </w:sectPr>
      </w:pPr>
    </w:p>
    <w:p w:rsidR="00EF24C3" w:rsidRPr="0070405E" w:rsidRDefault="00EF24C3"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Полученные ставки называются базовыми по причине того, что это не конечные страховые тарифы, а база для дальнейшего расчета премии. Умножив страховое покрытие автомобиля на приведенный коэффициент, можно получить часть премии, которая далее будет изменяться в зависимости от возраста, стажа водителя и других показателей, а также будет добавляться рисковая надбавка и процент на прибыль от ведения страхового бизнеса</w:t>
      </w:r>
      <w:r w:rsidR="002F3700" w:rsidRPr="0070405E">
        <w:rPr>
          <w:rFonts w:ascii="Times New Roman" w:hAnsi="Times New Roman" w:cs="Times New Roman"/>
          <w:sz w:val="28"/>
          <w:szCs w:val="28"/>
        </w:rPr>
        <w:t>, подробнее схема страховой премии рассмотрена во второй главе</w:t>
      </w:r>
      <w:r w:rsidRPr="0070405E">
        <w:rPr>
          <w:rFonts w:ascii="Times New Roman" w:hAnsi="Times New Roman" w:cs="Times New Roman"/>
          <w:sz w:val="28"/>
          <w:szCs w:val="28"/>
        </w:rPr>
        <w:t>.</w:t>
      </w:r>
    </w:p>
    <w:p w:rsidR="005A0762" w:rsidRPr="0070405E" w:rsidRDefault="005A0762" w:rsidP="00F90324">
      <w:pPr>
        <w:spacing w:after="0"/>
        <w:rPr>
          <w:rFonts w:ascii="Times New Roman" w:hAnsi="Times New Roman" w:cs="Times New Roman"/>
          <w:b/>
          <w:sz w:val="28"/>
          <w:szCs w:val="28"/>
        </w:rPr>
      </w:pPr>
    </w:p>
    <w:p w:rsidR="00465D07" w:rsidRPr="0070405E" w:rsidRDefault="000B7BCA" w:rsidP="000B7BCA">
      <w:pPr>
        <w:pStyle w:val="1"/>
        <w:numPr>
          <w:ilvl w:val="1"/>
          <w:numId w:val="26"/>
        </w:numPr>
        <w:spacing w:after="0"/>
        <w:ind w:left="0" w:firstLine="0"/>
      </w:pPr>
      <w:bookmarkStart w:id="31" w:name="_Toc357171924"/>
      <w:r w:rsidRPr="0070405E">
        <w:t>Обобщенная линейная модель по возрасту и стажу водителя</w:t>
      </w:r>
      <w:bookmarkEnd w:id="31"/>
    </w:p>
    <w:p w:rsidR="00EF24C3" w:rsidRPr="0070405E" w:rsidRDefault="00EA798B"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данном разделе представлено построение страховых тарифов по возрасту и опыту водителя с использованием описанных выше обобщенных линейных моделей</w:t>
      </w:r>
      <w:r w:rsidR="00223FA3" w:rsidRPr="0070405E">
        <w:rPr>
          <w:rFonts w:ascii="Times New Roman" w:hAnsi="Times New Roman" w:cs="Times New Roman"/>
          <w:sz w:val="28"/>
          <w:szCs w:val="28"/>
        </w:rPr>
        <w:t xml:space="preserve"> путем моделирования частоты попадания в аварию</w:t>
      </w:r>
      <w:r w:rsidRPr="0070405E">
        <w:rPr>
          <w:rFonts w:ascii="Times New Roman" w:hAnsi="Times New Roman" w:cs="Times New Roman"/>
          <w:sz w:val="28"/>
          <w:szCs w:val="28"/>
        </w:rPr>
        <w:t>.</w:t>
      </w:r>
    </w:p>
    <w:p w:rsidR="00EF24C3" w:rsidRPr="0070405E" w:rsidRDefault="00EA798B"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Как было уже замечено, возраст и стаж водителя </w:t>
      </w:r>
      <w:proofErr w:type="spellStart"/>
      <w:r w:rsidRPr="0070405E">
        <w:rPr>
          <w:rFonts w:ascii="Times New Roman" w:hAnsi="Times New Roman" w:cs="Times New Roman"/>
          <w:sz w:val="28"/>
          <w:szCs w:val="28"/>
        </w:rPr>
        <w:t>коррелируют</w:t>
      </w:r>
      <w:proofErr w:type="spellEnd"/>
      <w:r w:rsidRPr="0070405E">
        <w:rPr>
          <w:rFonts w:ascii="Times New Roman" w:hAnsi="Times New Roman" w:cs="Times New Roman"/>
          <w:sz w:val="28"/>
          <w:szCs w:val="28"/>
        </w:rPr>
        <w:t xml:space="preserve"> с частотой попадания в аварию. Частота попадания в аварию – это фактически среднее количество страховых случаев, приходящихся на один договор страхования. В силу особенностей страхового бизнеса, появляется такой термин, как «экспозиция». Экспозиция – </w:t>
      </w:r>
      <w:r w:rsidR="002F3700" w:rsidRPr="0070405E">
        <w:rPr>
          <w:rFonts w:ascii="Times New Roman" w:hAnsi="Times New Roman" w:cs="Times New Roman"/>
          <w:sz w:val="28"/>
          <w:szCs w:val="28"/>
        </w:rPr>
        <w:t>эта та доля действия договора, которая успела пройти к моменту страхового случая</w:t>
      </w:r>
      <w:r w:rsidRPr="0070405E">
        <w:rPr>
          <w:rFonts w:ascii="Times New Roman" w:hAnsi="Times New Roman" w:cs="Times New Roman"/>
          <w:sz w:val="28"/>
          <w:szCs w:val="28"/>
        </w:rPr>
        <w:t>. Таким образом, это та доля премии, которая была фактически заработана страховой компанией к моменту выплат по страховому случаю. Именно эта величина определяет количество договоров, имеющихся у страховой компании. Поэтому параметр частоты попадания в аварию рассчитывается следующим образом:</w:t>
      </w:r>
    </w:p>
    <w:p w:rsidR="00EA798B" w:rsidRPr="0070405E" w:rsidRDefault="00EA798B" w:rsidP="00F90324">
      <w:pPr>
        <w:spacing w:after="0" w:line="360" w:lineRule="auto"/>
        <w:ind w:firstLine="567"/>
        <w:jc w:val="both"/>
        <w:rPr>
          <w:rFonts w:ascii="Times New Roman" w:hAnsi="Times New Roman" w:cs="Times New Roman"/>
          <w:sz w:val="28"/>
          <w:szCs w:val="28"/>
        </w:rPr>
      </w:pPr>
      <m:oMathPara>
        <m:oMath>
          <m:r>
            <w:rPr>
              <w:rFonts w:ascii="Cambria Math" w:hAnsi="Cambria Math" w:cs="Times New Roman"/>
              <w:sz w:val="28"/>
              <w:szCs w:val="28"/>
            </w:rPr>
            <m:t>Частота СС=</m:t>
          </m:r>
          <m:f>
            <m:fPr>
              <m:ctrlPr>
                <w:rPr>
                  <w:rFonts w:ascii="Cambria Math" w:hAnsi="Cambria Math" w:cs="Times New Roman"/>
                  <w:i/>
                  <w:sz w:val="28"/>
                  <w:szCs w:val="28"/>
                </w:rPr>
              </m:ctrlPr>
            </m:fPr>
            <m:num>
              <m:r>
                <w:rPr>
                  <w:rFonts w:ascii="Cambria Math" w:hAnsi="Cambria Math" w:cs="Times New Roman"/>
                  <w:sz w:val="28"/>
                  <w:szCs w:val="28"/>
                </w:rPr>
                <m:t>Количество СС</m:t>
              </m:r>
            </m:num>
            <m:den>
              <m:r>
                <w:rPr>
                  <w:rFonts w:ascii="Cambria Math" w:hAnsi="Cambria Math" w:cs="Times New Roman"/>
                  <w:sz w:val="28"/>
                  <w:szCs w:val="28"/>
                </w:rPr>
                <m:t>Суммарная экспозиция</m:t>
              </m:r>
            </m:den>
          </m:f>
        </m:oMath>
      </m:oMathPara>
    </w:p>
    <w:p w:rsidR="00EF24C3" w:rsidRPr="0070405E" w:rsidRDefault="00EA798B" w:rsidP="00F90324">
      <w:pPr>
        <w:spacing w:after="0" w:line="360" w:lineRule="auto"/>
        <w:jc w:val="both"/>
        <w:rPr>
          <w:rFonts w:ascii="Times New Roman" w:hAnsi="Times New Roman" w:cs="Times New Roman"/>
          <w:sz w:val="28"/>
          <w:szCs w:val="28"/>
        </w:rPr>
      </w:pPr>
      <w:r w:rsidRPr="0070405E">
        <w:rPr>
          <w:rFonts w:ascii="Times New Roman" w:hAnsi="Times New Roman" w:cs="Times New Roman"/>
          <w:sz w:val="28"/>
          <w:szCs w:val="28"/>
        </w:rPr>
        <w:t>где СС – это сокращение для понятия «страховой случай».</w:t>
      </w:r>
    </w:p>
    <w:p w:rsidR="00223FA3" w:rsidRPr="0070405E" w:rsidRDefault="00223FA3"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Количество страховых случаев, произошедших в каждой конкретной группе по возрасту и стажу водителя можно предс</w:t>
      </w:r>
      <w:r w:rsidR="000B7BCA" w:rsidRPr="0070405E">
        <w:rPr>
          <w:rFonts w:ascii="Times New Roman" w:hAnsi="Times New Roman" w:cs="Times New Roman"/>
          <w:sz w:val="28"/>
          <w:szCs w:val="28"/>
        </w:rPr>
        <w:t>тавить в виде табл. 2</w:t>
      </w:r>
      <w:r w:rsidR="0070405E">
        <w:rPr>
          <w:rFonts w:ascii="Times New Roman" w:hAnsi="Times New Roman" w:cs="Times New Roman"/>
          <w:sz w:val="28"/>
          <w:szCs w:val="28"/>
          <w:lang w:val="en-US"/>
        </w:rPr>
        <w:t>0</w:t>
      </w:r>
      <w:r w:rsidR="000B7BCA" w:rsidRPr="0070405E">
        <w:rPr>
          <w:rFonts w:ascii="Times New Roman" w:hAnsi="Times New Roman" w:cs="Times New Roman"/>
          <w:sz w:val="28"/>
          <w:szCs w:val="28"/>
        </w:rPr>
        <w:t>.</w:t>
      </w:r>
    </w:p>
    <w:p w:rsidR="000B7BCA" w:rsidRPr="0070405E" w:rsidRDefault="000B7BCA" w:rsidP="00F90324">
      <w:pPr>
        <w:spacing w:after="0" w:line="360" w:lineRule="auto"/>
        <w:ind w:firstLine="567"/>
        <w:jc w:val="both"/>
        <w:rPr>
          <w:rFonts w:ascii="Times New Roman" w:hAnsi="Times New Roman" w:cs="Times New Roman"/>
          <w:sz w:val="28"/>
          <w:szCs w:val="28"/>
        </w:rPr>
      </w:pPr>
    </w:p>
    <w:p w:rsidR="00223FA3" w:rsidRPr="0070405E" w:rsidRDefault="00223FA3" w:rsidP="00F90324">
      <w:pPr>
        <w:spacing w:after="0" w:line="360" w:lineRule="auto"/>
        <w:ind w:firstLine="567"/>
        <w:jc w:val="both"/>
        <w:rPr>
          <w:rFonts w:ascii="Times New Roman" w:hAnsi="Times New Roman" w:cs="Times New Roman"/>
          <w:sz w:val="28"/>
          <w:szCs w:val="28"/>
        </w:rPr>
      </w:pPr>
    </w:p>
    <w:p w:rsidR="00223FA3" w:rsidRPr="0070405E" w:rsidRDefault="00223FA3" w:rsidP="00F90324">
      <w:pPr>
        <w:spacing w:after="0" w:line="360" w:lineRule="auto"/>
        <w:ind w:firstLine="567"/>
        <w:jc w:val="both"/>
        <w:rPr>
          <w:rFonts w:ascii="Times New Roman" w:hAnsi="Times New Roman" w:cs="Times New Roman"/>
          <w:sz w:val="28"/>
          <w:szCs w:val="28"/>
        </w:rPr>
      </w:pPr>
    </w:p>
    <w:p w:rsidR="00223FA3" w:rsidRPr="0070405E" w:rsidRDefault="00223FA3" w:rsidP="00F90324">
      <w:pPr>
        <w:spacing w:after="0" w:line="360" w:lineRule="auto"/>
        <w:ind w:firstLine="567"/>
        <w:jc w:val="both"/>
        <w:rPr>
          <w:rFonts w:ascii="Times New Roman" w:hAnsi="Times New Roman" w:cs="Times New Roman"/>
          <w:sz w:val="28"/>
          <w:szCs w:val="28"/>
        </w:rPr>
      </w:pPr>
    </w:p>
    <w:p w:rsidR="00BE5F1C" w:rsidRPr="0070405E" w:rsidRDefault="00BE5F1C" w:rsidP="00BE5F1C">
      <w:pPr>
        <w:jc w:val="right"/>
        <w:rPr>
          <w:rFonts w:ascii="Times New Roman" w:hAnsi="Times New Roman" w:cs="Times New Roman"/>
          <w:i/>
          <w:sz w:val="28"/>
          <w:szCs w:val="28"/>
        </w:rPr>
      </w:pPr>
      <w:r w:rsidRPr="0070405E">
        <w:rPr>
          <w:rFonts w:ascii="Times New Roman" w:hAnsi="Times New Roman" w:cs="Times New Roman"/>
          <w:i/>
          <w:sz w:val="28"/>
          <w:szCs w:val="28"/>
        </w:rPr>
        <w:lastRenderedPageBreak/>
        <w:t xml:space="preserve">Таблица </w:t>
      </w:r>
      <w:r w:rsidR="009A25B8" w:rsidRPr="0070405E">
        <w:rPr>
          <w:rFonts w:ascii="Times New Roman" w:hAnsi="Times New Roman" w:cs="Times New Roman"/>
          <w:i/>
          <w:sz w:val="28"/>
          <w:szCs w:val="28"/>
        </w:rPr>
        <w:fldChar w:fldCharType="begin"/>
      </w:r>
      <w:r w:rsidRPr="0070405E">
        <w:rPr>
          <w:rFonts w:ascii="Times New Roman" w:hAnsi="Times New Roman" w:cs="Times New Roman"/>
          <w:i/>
          <w:sz w:val="28"/>
          <w:szCs w:val="28"/>
        </w:rPr>
        <w:instrText xml:space="preserve"> SEQ Таблица \* ARABIC </w:instrText>
      </w:r>
      <w:r w:rsidR="009A25B8" w:rsidRPr="0070405E">
        <w:rPr>
          <w:rFonts w:ascii="Times New Roman" w:hAnsi="Times New Roman" w:cs="Times New Roman"/>
          <w:i/>
          <w:sz w:val="28"/>
          <w:szCs w:val="28"/>
        </w:rPr>
        <w:fldChar w:fldCharType="separate"/>
      </w:r>
      <w:r w:rsidR="004C4EC5">
        <w:rPr>
          <w:rFonts w:ascii="Times New Roman" w:hAnsi="Times New Roman" w:cs="Times New Roman"/>
          <w:i/>
          <w:noProof/>
          <w:sz w:val="28"/>
          <w:szCs w:val="28"/>
        </w:rPr>
        <w:t>20</w:t>
      </w:r>
      <w:r w:rsidR="009A25B8" w:rsidRPr="0070405E">
        <w:rPr>
          <w:rFonts w:ascii="Times New Roman" w:hAnsi="Times New Roman" w:cs="Times New Roman"/>
          <w:i/>
          <w:sz w:val="28"/>
          <w:szCs w:val="28"/>
        </w:rPr>
        <w:fldChar w:fldCharType="end"/>
      </w:r>
    </w:p>
    <w:p w:rsidR="00BE5F1C" w:rsidRPr="0070405E" w:rsidRDefault="00BE5F1C" w:rsidP="00BE5F1C">
      <w:pPr>
        <w:jc w:val="center"/>
        <w:rPr>
          <w:rFonts w:ascii="Times New Roman" w:hAnsi="Times New Roman" w:cs="Times New Roman"/>
          <w:i/>
          <w:sz w:val="28"/>
          <w:szCs w:val="28"/>
        </w:rPr>
      </w:pPr>
      <w:r w:rsidRPr="0070405E">
        <w:rPr>
          <w:rFonts w:ascii="Times New Roman" w:hAnsi="Times New Roman" w:cs="Times New Roman"/>
          <w:i/>
          <w:sz w:val="28"/>
          <w:szCs w:val="28"/>
        </w:rPr>
        <w:t>Количество страховых случаев по группам возраста и стажа водителя</w:t>
      </w:r>
    </w:p>
    <w:tbl>
      <w:tblPr>
        <w:tblW w:w="8296" w:type="dxa"/>
        <w:jc w:val="center"/>
        <w:tblInd w:w="737" w:type="dxa"/>
        <w:tblLook w:val="04A0"/>
      </w:tblPr>
      <w:tblGrid>
        <w:gridCol w:w="790"/>
        <w:gridCol w:w="1080"/>
        <w:gridCol w:w="1080"/>
        <w:gridCol w:w="1080"/>
        <w:gridCol w:w="1080"/>
        <w:gridCol w:w="1080"/>
        <w:gridCol w:w="1080"/>
        <w:gridCol w:w="1080"/>
      </w:tblGrid>
      <w:tr w:rsidR="00C72280" w:rsidRPr="0070405E" w:rsidTr="00F21CE0">
        <w:trPr>
          <w:trHeight w:val="330"/>
          <w:jc w:val="center"/>
        </w:trPr>
        <w:tc>
          <w:tcPr>
            <w:tcW w:w="1816"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480" w:type="dxa"/>
            <w:gridSpan w:val="6"/>
            <w:tcBorders>
              <w:top w:val="single" w:sz="8" w:space="0" w:color="auto"/>
              <w:left w:val="nil"/>
              <w:bottom w:val="single" w:sz="8" w:space="0" w:color="auto"/>
              <w:right w:val="single" w:sz="8" w:space="0" w:color="000000"/>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опыту вождения</w:t>
            </w:r>
          </w:p>
        </w:tc>
      </w:tr>
      <w:tr w:rsidR="00C72280" w:rsidRPr="0070405E" w:rsidTr="00F21CE0">
        <w:trPr>
          <w:trHeight w:val="330"/>
          <w:jc w:val="center"/>
        </w:trPr>
        <w:tc>
          <w:tcPr>
            <w:tcW w:w="1816" w:type="dxa"/>
            <w:gridSpan w:val="2"/>
            <w:vMerge/>
            <w:tcBorders>
              <w:top w:val="single" w:sz="8" w:space="0" w:color="auto"/>
              <w:left w:val="single" w:sz="8" w:space="0" w:color="auto"/>
              <w:bottom w:val="single" w:sz="8" w:space="0" w:color="000000"/>
              <w:right w:val="single" w:sz="8" w:space="0" w:color="000000"/>
            </w:tcBorders>
            <w:vAlign w:val="center"/>
            <w:hideMark/>
          </w:tcPr>
          <w:p w:rsidR="00C72280" w:rsidRPr="0070405E" w:rsidRDefault="00C72280" w:rsidP="00C72280">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r>
      <w:tr w:rsidR="00C72280" w:rsidRPr="0070405E" w:rsidTr="00F21CE0">
        <w:trPr>
          <w:trHeight w:val="330"/>
          <w:jc w:val="center"/>
        </w:trPr>
        <w:tc>
          <w:tcPr>
            <w:tcW w:w="73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F21CE0" w:rsidRPr="0070405E" w:rsidRDefault="00F21CE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возраст</w:t>
            </w:r>
          </w:p>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 водителя</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1237</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r>
      <w:tr w:rsidR="00C72280" w:rsidRPr="0070405E" w:rsidTr="00F21CE0">
        <w:trPr>
          <w:trHeight w:val="330"/>
          <w:jc w:val="center"/>
        </w:trPr>
        <w:tc>
          <w:tcPr>
            <w:tcW w:w="736" w:type="dxa"/>
            <w:vMerge/>
            <w:tcBorders>
              <w:top w:val="nil"/>
              <w:left w:val="single" w:sz="8" w:space="0" w:color="auto"/>
              <w:bottom w:val="single" w:sz="8" w:space="0" w:color="000000"/>
              <w:right w:val="single" w:sz="8" w:space="0" w:color="auto"/>
            </w:tcBorders>
            <w:vAlign w:val="center"/>
            <w:hideMark/>
          </w:tcPr>
          <w:p w:rsidR="00C72280" w:rsidRPr="0070405E" w:rsidRDefault="00C72280" w:rsidP="00C72280">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2886</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2321</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1096</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r>
      <w:tr w:rsidR="00C72280" w:rsidRPr="0070405E" w:rsidTr="00F21CE0">
        <w:trPr>
          <w:trHeight w:val="330"/>
          <w:jc w:val="center"/>
        </w:trPr>
        <w:tc>
          <w:tcPr>
            <w:tcW w:w="736" w:type="dxa"/>
            <w:vMerge/>
            <w:tcBorders>
              <w:top w:val="nil"/>
              <w:left w:val="single" w:sz="8" w:space="0" w:color="auto"/>
              <w:bottom w:val="single" w:sz="8" w:space="0" w:color="000000"/>
              <w:right w:val="single" w:sz="8" w:space="0" w:color="auto"/>
            </w:tcBorders>
            <w:vAlign w:val="center"/>
            <w:hideMark/>
          </w:tcPr>
          <w:p w:rsidR="00C72280" w:rsidRPr="0070405E" w:rsidRDefault="00C72280" w:rsidP="00C72280">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3616</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2309</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2493</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r>
      <w:tr w:rsidR="00C72280" w:rsidRPr="0070405E" w:rsidTr="00F21CE0">
        <w:trPr>
          <w:trHeight w:val="330"/>
          <w:jc w:val="center"/>
        </w:trPr>
        <w:tc>
          <w:tcPr>
            <w:tcW w:w="736" w:type="dxa"/>
            <w:vMerge/>
            <w:tcBorders>
              <w:top w:val="nil"/>
              <w:left w:val="single" w:sz="8" w:space="0" w:color="auto"/>
              <w:bottom w:val="single" w:sz="8" w:space="0" w:color="000000"/>
              <w:right w:val="single" w:sz="8" w:space="0" w:color="auto"/>
            </w:tcBorders>
            <w:vAlign w:val="center"/>
            <w:hideMark/>
          </w:tcPr>
          <w:p w:rsidR="00C72280" w:rsidRPr="0070405E" w:rsidRDefault="00C72280" w:rsidP="00C72280">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4369</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2331</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2719</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1206</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r>
      <w:tr w:rsidR="00C72280" w:rsidRPr="0070405E" w:rsidTr="00F21CE0">
        <w:trPr>
          <w:trHeight w:val="330"/>
          <w:jc w:val="center"/>
        </w:trPr>
        <w:tc>
          <w:tcPr>
            <w:tcW w:w="736" w:type="dxa"/>
            <w:vMerge/>
            <w:tcBorders>
              <w:top w:val="nil"/>
              <w:left w:val="single" w:sz="8" w:space="0" w:color="auto"/>
              <w:bottom w:val="single" w:sz="8" w:space="0" w:color="000000"/>
              <w:right w:val="single" w:sz="8" w:space="0" w:color="auto"/>
            </w:tcBorders>
            <w:vAlign w:val="center"/>
            <w:hideMark/>
          </w:tcPr>
          <w:p w:rsidR="00C72280" w:rsidRPr="0070405E" w:rsidRDefault="00C72280" w:rsidP="00C72280">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3969</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2267</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2367</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2461</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r>
      <w:tr w:rsidR="00C72280" w:rsidRPr="0070405E" w:rsidTr="00F21CE0">
        <w:trPr>
          <w:trHeight w:val="330"/>
          <w:jc w:val="center"/>
        </w:trPr>
        <w:tc>
          <w:tcPr>
            <w:tcW w:w="736" w:type="dxa"/>
            <w:vMerge/>
            <w:tcBorders>
              <w:top w:val="nil"/>
              <w:left w:val="single" w:sz="8" w:space="0" w:color="auto"/>
              <w:bottom w:val="single" w:sz="8" w:space="0" w:color="000000"/>
              <w:right w:val="single" w:sz="8" w:space="0" w:color="auto"/>
            </w:tcBorders>
            <w:vAlign w:val="center"/>
            <w:hideMark/>
          </w:tcPr>
          <w:p w:rsidR="00C72280" w:rsidRPr="0070405E" w:rsidRDefault="00C72280" w:rsidP="00C72280">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4475</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2280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2420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2487</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2238</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w:t>
            </w:r>
          </w:p>
        </w:tc>
      </w:tr>
      <w:tr w:rsidR="00C72280" w:rsidRPr="0070405E" w:rsidTr="00F21CE0">
        <w:trPr>
          <w:trHeight w:val="330"/>
          <w:jc w:val="center"/>
        </w:trPr>
        <w:tc>
          <w:tcPr>
            <w:tcW w:w="736" w:type="dxa"/>
            <w:vMerge/>
            <w:tcBorders>
              <w:top w:val="nil"/>
              <w:left w:val="single" w:sz="8" w:space="0" w:color="auto"/>
              <w:bottom w:val="single" w:sz="8" w:space="0" w:color="000000"/>
              <w:right w:val="single" w:sz="8" w:space="0" w:color="auto"/>
            </w:tcBorders>
            <w:vAlign w:val="center"/>
            <w:hideMark/>
          </w:tcPr>
          <w:p w:rsidR="00C72280" w:rsidRPr="0070405E" w:rsidRDefault="00C72280" w:rsidP="00C72280">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4329</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2220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2274</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2369</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2280</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2112</w:t>
            </w:r>
          </w:p>
        </w:tc>
      </w:tr>
      <w:tr w:rsidR="00C72280" w:rsidRPr="0070405E" w:rsidTr="00F21CE0">
        <w:trPr>
          <w:trHeight w:val="330"/>
          <w:jc w:val="center"/>
        </w:trPr>
        <w:tc>
          <w:tcPr>
            <w:tcW w:w="736" w:type="dxa"/>
            <w:vMerge/>
            <w:tcBorders>
              <w:top w:val="nil"/>
              <w:left w:val="single" w:sz="8" w:space="0" w:color="auto"/>
              <w:bottom w:val="single" w:sz="8" w:space="0" w:color="000000"/>
              <w:right w:val="single" w:sz="8" w:space="0" w:color="auto"/>
            </w:tcBorders>
            <w:vAlign w:val="center"/>
            <w:hideMark/>
          </w:tcPr>
          <w:p w:rsidR="00C72280" w:rsidRPr="0070405E" w:rsidRDefault="00C72280" w:rsidP="00C72280">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3458</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2169</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1162</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1206</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1158</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1316</w:t>
            </w:r>
          </w:p>
        </w:tc>
      </w:tr>
      <w:tr w:rsidR="00C72280" w:rsidRPr="0070405E" w:rsidTr="00F21CE0">
        <w:trPr>
          <w:trHeight w:val="330"/>
          <w:jc w:val="center"/>
        </w:trPr>
        <w:tc>
          <w:tcPr>
            <w:tcW w:w="736" w:type="dxa"/>
            <w:vMerge/>
            <w:tcBorders>
              <w:top w:val="nil"/>
              <w:left w:val="single" w:sz="8" w:space="0" w:color="auto"/>
              <w:bottom w:val="single" w:sz="8" w:space="0" w:color="000000"/>
              <w:right w:val="single" w:sz="8" w:space="0" w:color="auto"/>
            </w:tcBorders>
            <w:vAlign w:val="center"/>
            <w:hideMark/>
          </w:tcPr>
          <w:p w:rsidR="00C72280" w:rsidRPr="0070405E" w:rsidRDefault="00C72280" w:rsidP="00C72280">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1256</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458</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154</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325</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451</w:t>
            </w:r>
          </w:p>
        </w:tc>
        <w:tc>
          <w:tcPr>
            <w:tcW w:w="1080" w:type="dxa"/>
            <w:tcBorders>
              <w:top w:val="nil"/>
              <w:left w:val="nil"/>
              <w:bottom w:val="single" w:sz="8" w:space="0" w:color="auto"/>
              <w:right w:val="single" w:sz="8" w:space="0" w:color="auto"/>
            </w:tcBorders>
            <w:shd w:val="clear" w:color="auto" w:fill="auto"/>
            <w:noWrap/>
            <w:vAlign w:val="center"/>
            <w:hideMark/>
          </w:tcPr>
          <w:p w:rsidR="00C72280" w:rsidRPr="0070405E" w:rsidRDefault="00C72280" w:rsidP="00C7228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486</w:t>
            </w:r>
          </w:p>
        </w:tc>
      </w:tr>
    </w:tbl>
    <w:p w:rsidR="00C72280" w:rsidRPr="0070405E" w:rsidRDefault="00C72280" w:rsidP="00BE5F1C">
      <w:pPr>
        <w:jc w:val="center"/>
        <w:rPr>
          <w:rFonts w:ascii="Times New Roman" w:hAnsi="Times New Roman" w:cs="Times New Roman"/>
          <w:i/>
          <w:sz w:val="28"/>
          <w:szCs w:val="28"/>
        </w:rPr>
      </w:pPr>
    </w:p>
    <w:p w:rsidR="00223FA3" w:rsidRPr="0070405E" w:rsidRDefault="00BE5F1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Здесь видно, что основная масса страховых случаев произошла в средних группах. Разумеется, это связано с меньшим количеством договоров страхования, например, в девятой возрастной группе, в которую попали водители старше 58 лет.</w:t>
      </w:r>
    </w:p>
    <w:p w:rsidR="00B40C45" w:rsidRPr="0070405E" w:rsidRDefault="00B40C4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Исходная частота страховых случаев рассчитывается отдельно по каждой группе страхового покрытия и возраста автомобиля. Так, полученные значения частот по группам можно представить в виде </w:t>
      </w:r>
      <w:r w:rsidR="000B7BCA" w:rsidRPr="0070405E">
        <w:rPr>
          <w:rFonts w:ascii="Times New Roman" w:hAnsi="Times New Roman" w:cs="Times New Roman"/>
          <w:sz w:val="28"/>
          <w:szCs w:val="28"/>
        </w:rPr>
        <w:t>табл. 2</w:t>
      </w:r>
      <w:r w:rsidR="0070405E" w:rsidRPr="00657C17">
        <w:rPr>
          <w:rFonts w:ascii="Times New Roman" w:hAnsi="Times New Roman" w:cs="Times New Roman"/>
          <w:sz w:val="28"/>
          <w:szCs w:val="28"/>
        </w:rPr>
        <w:t>1</w:t>
      </w:r>
      <w:r w:rsidR="000B7BCA" w:rsidRPr="0070405E">
        <w:rPr>
          <w:rFonts w:ascii="Times New Roman" w:hAnsi="Times New Roman" w:cs="Times New Roman"/>
          <w:sz w:val="28"/>
          <w:szCs w:val="28"/>
        </w:rPr>
        <w:t>.</w:t>
      </w:r>
    </w:p>
    <w:p w:rsidR="00BE5F1C" w:rsidRPr="0070405E" w:rsidRDefault="00BE5F1C" w:rsidP="00BE5F1C">
      <w:pPr>
        <w:jc w:val="right"/>
        <w:rPr>
          <w:rFonts w:ascii="Times New Roman" w:hAnsi="Times New Roman" w:cs="Times New Roman"/>
          <w:i/>
          <w:sz w:val="28"/>
          <w:szCs w:val="28"/>
        </w:rPr>
      </w:pPr>
      <w:r w:rsidRPr="0070405E">
        <w:rPr>
          <w:rFonts w:ascii="Times New Roman" w:hAnsi="Times New Roman" w:cs="Times New Roman"/>
          <w:i/>
          <w:sz w:val="28"/>
          <w:szCs w:val="28"/>
        </w:rPr>
        <w:t xml:space="preserve">Таблица </w:t>
      </w:r>
      <w:r w:rsidR="009A25B8" w:rsidRPr="0070405E">
        <w:rPr>
          <w:rFonts w:ascii="Times New Roman" w:hAnsi="Times New Roman" w:cs="Times New Roman"/>
          <w:i/>
          <w:sz w:val="28"/>
          <w:szCs w:val="28"/>
        </w:rPr>
        <w:fldChar w:fldCharType="begin"/>
      </w:r>
      <w:r w:rsidRPr="0070405E">
        <w:rPr>
          <w:rFonts w:ascii="Times New Roman" w:hAnsi="Times New Roman" w:cs="Times New Roman"/>
          <w:i/>
          <w:sz w:val="28"/>
          <w:szCs w:val="28"/>
        </w:rPr>
        <w:instrText xml:space="preserve"> SEQ Таблица \* ARABIC </w:instrText>
      </w:r>
      <w:r w:rsidR="009A25B8" w:rsidRPr="0070405E">
        <w:rPr>
          <w:rFonts w:ascii="Times New Roman" w:hAnsi="Times New Roman" w:cs="Times New Roman"/>
          <w:i/>
          <w:sz w:val="28"/>
          <w:szCs w:val="28"/>
        </w:rPr>
        <w:fldChar w:fldCharType="separate"/>
      </w:r>
      <w:r w:rsidR="004C4EC5">
        <w:rPr>
          <w:rFonts w:ascii="Times New Roman" w:hAnsi="Times New Roman" w:cs="Times New Roman"/>
          <w:i/>
          <w:noProof/>
          <w:sz w:val="28"/>
          <w:szCs w:val="28"/>
        </w:rPr>
        <w:t>21</w:t>
      </w:r>
      <w:r w:rsidR="009A25B8" w:rsidRPr="0070405E">
        <w:rPr>
          <w:rFonts w:ascii="Times New Roman" w:hAnsi="Times New Roman" w:cs="Times New Roman"/>
          <w:i/>
          <w:sz w:val="28"/>
          <w:szCs w:val="28"/>
        </w:rPr>
        <w:fldChar w:fldCharType="end"/>
      </w:r>
    </w:p>
    <w:p w:rsidR="00BE5F1C" w:rsidRPr="0070405E" w:rsidRDefault="00BE5F1C" w:rsidP="00BE5F1C">
      <w:pPr>
        <w:jc w:val="center"/>
        <w:rPr>
          <w:rFonts w:ascii="Times New Roman" w:hAnsi="Times New Roman" w:cs="Times New Roman"/>
          <w:i/>
          <w:sz w:val="28"/>
          <w:szCs w:val="28"/>
        </w:rPr>
      </w:pPr>
      <w:r w:rsidRPr="0070405E">
        <w:rPr>
          <w:rFonts w:ascii="Times New Roman" w:hAnsi="Times New Roman" w:cs="Times New Roman"/>
          <w:i/>
          <w:sz w:val="28"/>
          <w:szCs w:val="28"/>
        </w:rPr>
        <w:t>Частота попадания в аварию в группах по возрасту и стажу водителя</w:t>
      </w:r>
    </w:p>
    <w:tbl>
      <w:tblPr>
        <w:tblW w:w="7760" w:type="dxa"/>
        <w:jc w:val="center"/>
        <w:tblInd w:w="91" w:type="dxa"/>
        <w:tblLook w:val="04A0"/>
      </w:tblPr>
      <w:tblGrid>
        <w:gridCol w:w="820"/>
        <w:gridCol w:w="460"/>
        <w:gridCol w:w="1209"/>
        <w:gridCol w:w="1209"/>
        <w:gridCol w:w="1209"/>
        <w:gridCol w:w="951"/>
        <w:gridCol w:w="951"/>
        <w:gridCol w:w="951"/>
      </w:tblGrid>
      <w:tr w:rsidR="00BE5F1C" w:rsidRPr="0070405E" w:rsidTr="00BE5F1C">
        <w:trPr>
          <w:trHeight w:val="315"/>
          <w:jc w:val="center"/>
        </w:trPr>
        <w:tc>
          <w:tcPr>
            <w:tcW w:w="12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480" w:type="dxa"/>
            <w:gridSpan w:val="6"/>
            <w:tcBorders>
              <w:top w:val="single" w:sz="4" w:space="0" w:color="auto"/>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опыту вождения</w:t>
            </w:r>
          </w:p>
        </w:tc>
      </w:tr>
      <w:tr w:rsidR="00BE5F1C" w:rsidRPr="0070405E" w:rsidTr="00BE5F1C">
        <w:trPr>
          <w:trHeight w:val="315"/>
          <w:jc w:val="center"/>
        </w:trPr>
        <w:tc>
          <w:tcPr>
            <w:tcW w:w="1280" w:type="dxa"/>
            <w:gridSpan w:val="2"/>
            <w:vMerge/>
            <w:tcBorders>
              <w:top w:val="single" w:sz="4" w:space="0" w:color="auto"/>
              <w:left w:val="single" w:sz="4" w:space="0" w:color="auto"/>
              <w:bottom w:val="single" w:sz="4" w:space="0" w:color="000000"/>
              <w:right w:val="single" w:sz="4" w:space="0" w:color="000000"/>
            </w:tcBorders>
            <w:vAlign w:val="center"/>
            <w:hideMark/>
          </w:tcPr>
          <w:p w:rsidR="00BE5F1C" w:rsidRPr="0070405E" w:rsidRDefault="00BE5F1C" w:rsidP="00BE5F1C">
            <w:pPr>
              <w:spacing w:after="0" w:line="240" w:lineRule="auto"/>
              <w:rPr>
                <w:rFonts w:ascii="Times New Roman" w:eastAsia="Times New Roman" w:hAnsi="Times New Roman" w:cs="Times New Roman"/>
                <w:color w:val="000000"/>
                <w:sz w:val="24"/>
                <w:szCs w:val="24"/>
              </w:rPr>
            </w:pP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r>
      <w:tr w:rsidR="00BE5F1C" w:rsidRPr="0070405E" w:rsidTr="00BE5F1C">
        <w:trPr>
          <w:trHeight w:val="315"/>
          <w:jc w:val="center"/>
        </w:trPr>
        <w:tc>
          <w:tcPr>
            <w:tcW w:w="8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возрасту водителя</w:t>
            </w:r>
          </w:p>
        </w:tc>
        <w:tc>
          <w:tcPr>
            <w:tcW w:w="460"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139%</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r>
      <w:tr w:rsidR="00BE5F1C" w:rsidRPr="0070405E" w:rsidTr="00BE5F1C">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BE5F1C" w:rsidRPr="0070405E" w:rsidRDefault="00BE5F1C" w:rsidP="00BE5F1C">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127%</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139%</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156%</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r>
      <w:tr w:rsidR="00BE5F1C" w:rsidRPr="0070405E" w:rsidTr="00BE5F1C">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BE5F1C" w:rsidRPr="0070405E" w:rsidRDefault="00BE5F1C" w:rsidP="00BE5F1C">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122%</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135%</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127%</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r>
      <w:tr w:rsidR="00BE5F1C" w:rsidRPr="0070405E" w:rsidTr="00BE5F1C">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BE5F1C" w:rsidRPr="0070405E" w:rsidRDefault="00BE5F1C" w:rsidP="00BE5F1C">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107%</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123%</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115%</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90%</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r>
      <w:tr w:rsidR="00BE5F1C" w:rsidRPr="0070405E" w:rsidTr="00BE5F1C">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BE5F1C" w:rsidRPr="0070405E" w:rsidRDefault="00BE5F1C" w:rsidP="00BE5F1C">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96%</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119%</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107%</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87%</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r>
      <w:tr w:rsidR="00BE5F1C" w:rsidRPr="0070405E" w:rsidTr="00BE5F1C">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BE5F1C" w:rsidRPr="0070405E" w:rsidRDefault="00BE5F1C" w:rsidP="00BE5F1C">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88%</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111%</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91%</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75%</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p>
        </w:tc>
      </w:tr>
      <w:tr w:rsidR="00BE5F1C" w:rsidRPr="0070405E" w:rsidTr="00BE5F1C">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BE5F1C" w:rsidRPr="0070405E" w:rsidRDefault="00BE5F1C" w:rsidP="00BE5F1C">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85%</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103%</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96%</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80%</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79%</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59%</w:t>
            </w:r>
          </w:p>
        </w:tc>
      </w:tr>
      <w:tr w:rsidR="00BE5F1C" w:rsidRPr="0070405E" w:rsidTr="00BE5F1C">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BE5F1C" w:rsidRPr="0070405E" w:rsidRDefault="00BE5F1C" w:rsidP="00BE5F1C">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74%</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153%</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99%</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72%</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72%</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61%</w:t>
            </w:r>
          </w:p>
        </w:tc>
      </w:tr>
      <w:tr w:rsidR="00BE5F1C" w:rsidRPr="0070405E" w:rsidTr="00BE5F1C">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BE5F1C" w:rsidRPr="0070405E" w:rsidRDefault="00BE5F1C" w:rsidP="00BE5F1C">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81%</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87%</w:t>
            </w:r>
          </w:p>
        </w:tc>
        <w:tc>
          <w:tcPr>
            <w:tcW w:w="1209"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107%</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57%</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90%</w:t>
            </w:r>
          </w:p>
        </w:tc>
        <w:tc>
          <w:tcPr>
            <w:tcW w:w="951" w:type="dxa"/>
            <w:tcBorders>
              <w:top w:val="nil"/>
              <w:left w:val="nil"/>
              <w:bottom w:val="single" w:sz="4" w:space="0" w:color="auto"/>
              <w:right w:val="single" w:sz="4" w:space="0" w:color="auto"/>
            </w:tcBorders>
            <w:shd w:val="clear" w:color="auto" w:fill="auto"/>
            <w:noWrap/>
            <w:vAlign w:val="center"/>
            <w:hideMark/>
          </w:tcPr>
          <w:p w:rsidR="00BE5F1C" w:rsidRPr="0070405E" w:rsidRDefault="00BE5F1C" w:rsidP="00BE5F1C">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62%</w:t>
            </w:r>
          </w:p>
        </w:tc>
      </w:tr>
    </w:tbl>
    <w:p w:rsidR="00B40C45" w:rsidRPr="0070405E" w:rsidRDefault="00B40C45" w:rsidP="00F90324">
      <w:pPr>
        <w:spacing w:after="0" w:line="360" w:lineRule="auto"/>
        <w:ind w:firstLine="567"/>
        <w:jc w:val="both"/>
        <w:rPr>
          <w:rFonts w:ascii="Times New Roman" w:hAnsi="Times New Roman" w:cs="Times New Roman"/>
          <w:sz w:val="28"/>
          <w:szCs w:val="28"/>
        </w:rPr>
      </w:pPr>
    </w:p>
    <w:p w:rsidR="00BE5F1C" w:rsidRPr="0070405E" w:rsidRDefault="00BE5F1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Показатели более 100% означают преобладание количества страховых случаев в данной группе над суммарной экспозицией.</w:t>
      </w:r>
    </w:p>
    <w:p w:rsidR="00121317" w:rsidRPr="0070405E" w:rsidRDefault="00BE5F1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Перед непосредственно построением модели, необходимо определить закон распределения результирующего показателя</w:t>
      </w:r>
      <w:r w:rsidR="000B7BCA" w:rsidRPr="0070405E">
        <w:rPr>
          <w:rFonts w:ascii="Times New Roman" w:hAnsi="Times New Roman" w:cs="Times New Roman"/>
          <w:sz w:val="28"/>
          <w:szCs w:val="28"/>
        </w:rPr>
        <w:t xml:space="preserve"> (рис. 18)</w:t>
      </w:r>
      <w:r w:rsidRPr="0070405E">
        <w:rPr>
          <w:rFonts w:ascii="Times New Roman" w:hAnsi="Times New Roman" w:cs="Times New Roman"/>
          <w:sz w:val="28"/>
          <w:szCs w:val="28"/>
        </w:rPr>
        <w:t>. Тест Колмогор</w:t>
      </w:r>
      <w:r w:rsidR="00253BFE" w:rsidRPr="0070405E">
        <w:rPr>
          <w:rFonts w:ascii="Times New Roman" w:hAnsi="Times New Roman" w:cs="Times New Roman"/>
          <w:sz w:val="28"/>
          <w:szCs w:val="28"/>
        </w:rPr>
        <w:t>о</w:t>
      </w:r>
      <w:r w:rsidRPr="0070405E">
        <w:rPr>
          <w:rFonts w:ascii="Times New Roman" w:hAnsi="Times New Roman" w:cs="Times New Roman"/>
          <w:sz w:val="28"/>
          <w:szCs w:val="28"/>
        </w:rPr>
        <w:t xml:space="preserve">ва-Смирнова </w:t>
      </w:r>
      <w:r w:rsidR="00C72280" w:rsidRPr="0070405E">
        <w:rPr>
          <w:rFonts w:ascii="Times New Roman" w:hAnsi="Times New Roman" w:cs="Times New Roman"/>
          <w:sz w:val="28"/>
          <w:szCs w:val="28"/>
        </w:rPr>
        <w:t xml:space="preserve">показал, что в качестве </w:t>
      </w:r>
      <w:proofErr w:type="gramStart"/>
      <w:r w:rsidR="00C72280" w:rsidRPr="0070405E">
        <w:rPr>
          <w:rFonts w:ascii="Times New Roman" w:hAnsi="Times New Roman" w:cs="Times New Roman"/>
          <w:sz w:val="28"/>
          <w:szCs w:val="28"/>
        </w:rPr>
        <w:t>закона распределения частоты наступления страхового случая</w:t>
      </w:r>
      <w:proofErr w:type="gramEnd"/>
      <w:r w:rsidR="00C72280" w:rsidRPr="0070405E">
        <w:rPr>
          <w:rFonts w:ascii="Times New Roman" w:hAnsi="Times New Roman" w:cs="Times New Roman"/>
          <w:sz w:val="28"/>
          <w:szCs w:val="28"/>
        </w:rPr>
        <w:t xml:space="preserve"> в группе можно использовать Гамма-распределение.</w:t>
      </w:r>
    </w:p>
    <w:p w:rsidR="00D5370D" w:rsidRPr="0070405E" w:rsidRDefault="00D5370D" w:rsidP="00D5370D">
      <w:pPr>
        <w:spacing w:after="0" w:line="360" w:lineRule="auto"/>
        <w:jc w:val="center"/>
        <w:rPr>
          <w:rFonts w:ascii="Times New Roman" w:hAnsi="Times New Roman" w:cs="Times New Roman"/>
          <w:sz w:val="28"/>
          <w:szCs w:val="28"/>
          <w:lang w:val="en-US"/>
        </w:rPr>
      </w:pPr>
      <w:r w:rsidRPr="0070405E">
        <w:object w:dxaOrig="7201" w:dyaOrig="5401">
          <v:shape id="_x0000_i1030" type="#_x0000_t75" style="width:5in;height:270.4pt" o:ole="">
            <v:imagedata r:id="rId35" o:title=""/>
          </v:shape>
          <o:OLEObject Type="Embed" ProgID="STATISTICA.Graph" ShapeID="_x0000_i1030" DrawAspect="Content" ObjectID="_1430917337" r:id="rId36">
            <o:FieldCodes>\s</o:FieldCodes>
          </o:OLEObject>
        </w:object>
      </w:r>
    </w:p>
    <w:p w:rsidR="00A426C0" w:rsidRPr="0070405E" w:rsidRDefault="00A426C0" w:rsidP="00A426C0">
      <w:pPr>
        <w:jc w:val="center"/>
        <w:rPr>
          <w:rFonts w:ascii="Times New Roman" w:hAnsi="Times New Roman" w:cs="Times New Roman"/>
          <w:i/>
          <w:sz w:val="28"/>
          <w:szCs w:val="28"/>
        </w:rPr>
      </w:pPr>
      <w:r w:rsidRPr="0070405E">
        <w:rPr>
          <w:rFonts w:ascii="Times New Roman" w:hAnsi="Times New Roman" w:cs="Times New Roman"/>
          <w:i/>
          <w:sz w:val="28"/>
          <w:szCs w:val="28"/>
        </w:rPr>
        <w:t xml:space="preserve">Рис. </w:t>
      </w:r>
      <w:r w:rsidR="009A25B8" w:rsidRPr="0070405E">
        <w:rPr>
          <w:rFonts w:ascii="Times New Roman" w:hAnsi="Times New Roman" w:cs="Times New Roman"/>
          <w:i/>
          <w:sz w:val="28"/>
          <w:szCs w:val="28"/>
        </w:rPr>
        <w:fldChar w:fldCharType="begin"/>
      </w:r>
      <w:r w:rsidRPr="0070405E">
        <w:rPr>
          <w:rFonts w:ascii="Times New Roman" w:hAnsi="Times New Roman" w:cs="Times New Roman"/>
          <w:i/>
          <w:sz w:val="28"/>
          <w:szCs w:val="28"/>
        </w:rPr>
        <w:instrText xml:space="preserve"> SEQ Рис. \* ARABIC </w:instrText>
      </w:r>
      <w:r w:rsidR="009A25B8" w:rsidRPr="0070405E">
        <w:rPr>
          <w:rFonts w:ascii="Times New Roman" w:hAnsi="Times New Roman" w:cs="Times New Roman"/>
          <w:i/>
          <w:sz w:val="28"/>
          <w:szCs w:val="28"/>
        </w:rPr>
        <w:fldChar w:fldCharType="separate"/>
      </w:r>
      <w:r w:rsidR="004C4EC5">
        <w:rPr>
          <w:rFonts w:ascii="Times New Roman" w:hAnsi="Times New Roman" w:cs="Times New Roman"/>
          <w:i/>
          <w:noProof/>
          <w:sz w:val="28"/>
          <w:szCs w:val="28"/>
        </w:rPr>
        <w:t>18</w:t>
      </w:r>
      <w:r w:rsidR="009A25B8" w:rsidRPr="0070405E">
        <w:rPr>
          <w:rFonts w:ascii="Times New Roman" w:hAnsi="Times New Roman" w:cs="Times New Roman"/>
          <w:i/>
          <w:sz w:val="28"/>
          <w:szCs w:val="28"/>
        </w:rPr>
        <w:fldChar w:fldCharType="end"/>
      </w:r>
      <w:r w:rsidRPr="0070405E">
        <w:rPr>
          <w:rFonts w:ascii="Times New Roman" w:hAnsi="Times New Roman" w:cs="Times New Roman"/>
          <w:i/>
          <w:sz w:val="28"/>
          <w:szCs w:val="28"/>
        </w:rPr>
        <w:t xml:space="preserve">. Распределение </w:t>
      </w:r>
      <w:r w:rsidR="00D5370D" w:rsidRPr="0070405E">
        <w:rPr>
          <w:rFonts w:ascii="Times New Roman" w:hAnsi="Times New Roman" w:cs="Times New Roman"/>
          <w:i/>
          <w:sz w:val="28"/>
          <w:szCs w:val="28"/>
        </w:rPr>
        <w:t>частоты наступления страховых случаев</w:t>
      </w:r>
    </w:p>
    <w:p w:rsidR="00121317" w:rsidRPr="0070405E" w:rsidRDefault="00A744E2"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Для построения модели и расчета коэффициентов в программе R, данные записаны в специальном виде, в котором программа может их обработать. Для этого использовался аналогичный макрос, что и для случая со страховым покрытием и возрастом автомобиля. Разница состоит в том, что здесь в качестве результирующего показателя выступает средняя частота попадания в аварию, а в качестве весов используется суммарная экспозиция. Расчет коэффициентов происходит с </w:t>
      </w:r>
      <w:r w:rsidR="00F21CE0" w:rsidRPr="0070405E">
        <w:rPr>
          <w:rFonts w:ascii="Times New Roman" w:hAnsi="Times New Roman" w:cs="Times New Roman"/>
          <w:sz w:val="28"/>
          <w:szCs w:val="28"/>
        </w:rPr>
        <w:t xml:space="preserve">учетом предположения о </w:t>
      </w:r>
      <w:proofErr w:type="spellStart"/>
      <w:proofErr w:type="gramStart"/>
      <w:r w:rsidR="00F21CE0" w:rsidRPr="0070405E">
        <w:rPr>
          <w:rFonts w:ascii="Times New Roman" w:hAnsi="Times New Roman" w:cs="Times New Roman"/>
          <w:sz w:val="28"/>
          <w:szCs w:val="28"/>
        </w:rPr>
        <w:t>Гамма-распределении</w:t>
      </w:r>
      <w:proofErr w:type="spellEnd"/>
      <w:proofErr w:type="gramEnd"/>
      <w:r w:rsidR="00F21CE0" w:rsidRPr="0070405E">
        <w:rPr>
          <w:rFonts w:ascii="Times New Roman" w:hAnsi="Times New Roman" w:cs="Times New Roman"/>
          <w:sz w:val="28"/>
          <w:szCs w:val="28"/>
        </w:rPr>
        <w:t xml:space="preserve"> зависимой переменной</w:t>
      </w:r>
      <w:r w:rsidRPr="0070405E">
        <w:rPr>
          <w:rFonts w:ascii="Times New Roman" w:hAnsi="Times New Roman" w:cs="Times New Roman"/>
          <w:sz w:val="28"/>
          <w:szCs w:val="28"/>
        </w:rPr>
        <w:t xml:space="preserve"> и логарифмической </w:t>
      </w:r>
      <w:r w:rsidR="005713A5" w:rsidRPr="0070405E">
        <w:rPr>
          <w:rFonts w:ascii="Times New Roman" w:hAnsi="Times New Roman" w:cs="Times New Roman"/>
          <w:sz w:val="28"/>
          <w:szCs w:val="28"/>
        </w:rPr>
        <w:t>функцией</w:t>
      </w:r>
      <w:r w:rsidRPr="0070405E">
        <w:rPr>
          <w:rFonts w:ascii="Times New Roman" w:hAnsi="Times New Roman" w:cs="Times New Roman"/>
          <w:sz w:val="28"/>
          <w:szCs w:val="28"/>
        </w:rPr>
        <w:t xml:space="preserve"> связи.</w:t>
      </w:r>
    </w:p>
    <w:p w:rsidR="00121317" w:rsidRPr="0070405E" w:rsidRDefault="00A744E2"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Программа R рассчитывает коэффициенты модели, их стандартные ошибки и указывает, какие </w:t>
      </w:r>
      <w:proofErr w:type="gramStart"/>
      <w:r w:rsidRPr="0070405E">
        <w:rPr>
          <w:rFonts w:ascii="Times New Roman" w:hAnsi="Times New Roman" w:cs="Times New Roman"/>
          <w:sz w:val="28"/>
          <w:szCs w:val="28"/>
        </w:rPr>
        <w:t>коэффициенты</w:t>
      </w:r>
      <w:proofErr w:type="gramEnd"/>
      <w:r w:rsidRPr="0070405E">
        <w:rPr>
          <w:rFonts w:ascii="Times New Roman" w:hAnsi="Times New Roman" w:cs="Times New Roman"/>
          <w:sz w:val="28"/>
          <w:szCs w:val="28"/>
        </w:rPr>
        <w:t xml:space="preserve"> значимы и на </w:t>
      </w:r>
      <w:proofErr w:type="gramStart"/>
      <w:r w:rsidRPr="0070405E">
        <w:rPr>
          <w:rFonts w:ascii="Times New Roman" w:hAnsi="Times New Roman" w:cs="Times New Roman"/>
          <w:sz w:val="28"/>
          <w:szCs w:val="28"/>
        </w:rPr>
        <w:t>каком</w:t>
      </w:r>
      <w:proofErr w:type="gramEnd"/>
      <w:r w:rsidRPr="0070405E">
        <w:rPr>
          <w:rFonts w:ascii="Times New Roman" w:hAnsi="Times New Roman" w:cs="Times New Roman"/>
          <w:sz w:val="28"/>
          <w:szCs w:val="28"/>
        </w:rPr>
        <w:t xml:space="preserve"> уровне. Результаты анализа, полученные в R</w:t>
      </w:r>
      <w:r w:rsidR="005713A5" w:rsidRPr="0070405E">
        <w:rPr>
          <w:rFonts w:ascii="Times New Roman" w:hAnsi="Times New Roman" w:cs="Times New Roman"/>
          <w:sz w:val="28"/>
          <w:szCs w:val="28"/>
        </w:rPr>
        <w:t>,</w:t>
      </w:r>
      <w:r w:rsidR="000B7BCA" w:rsidRPr="0070405E">
        <w:rPr>
          <w:rFonts w:ascii="Times New Roman" w:hAnsi="Times New Roman" w:cs="Times New Roman"/>
          <w:sz w:val="28"/>
          <w:szCs w:val="28"/>
        </w:rPr>
        <w:t xml:space="preserve"> выгл</w:t>
      </w:r>
      <w:r w:rsidR="0070405E">
        <w:rPr>
          <w:rFonts w:ascii="Times New Roman" w:hAnsi="Times New Roman" w:cs="Times New Roman"/>
          <w:sz w:val="28"/>
          <w:szCs w:val="28"/>
        </w:rPr>
        <w:t>ядят следующим образом (табл. 2</w:t>
      </w:r>
      <w:r w:rsidR="0070405E" w:rsidRPr="00657C17">
        <w:rPr>
          <w:rFonts w:ascii="Times New Roman" w:hAnsi="Times New Roman" w:cs="Times New Roman"/>
          <w:sz w:val="28"/>
          <w:szCs w:val="28"/>
        </w:rPr>
        <w:t>2</w:t>
      </w:r>
      <w:r w:rsidR="000B7BCA" w:rsidRPr="0070405E">
        <w:rPr>
          <w:rFonts w:ascii="Times New Roman" w:hAnsi="Times New Roman" w:cs="Times New Roman"/>
          <w:sz w:val="28"/>
          <w:szCs w:val="28"/>
        </w:rPr>
        <w:t>).</w:t>
      </w:r>
    </w:p>
    <w:p w:rsidR="00243273" w:rsidRPr="0070405E" w:rsidRDefault="00243273" w:rsidP="00243273">
      <w:pPr>
        <w:pStyle w:val="ae"/>
        <w:keepNext/>
        <w:jc w:val="right"/>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lastRenderedPageBreak/>
        <w:t xml:space="preserve">Таблица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Таблица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22</w:t>
      </w:r>
      <w:r w:rsidR="009A25B8" w:rsidRPr="0070405E">
        <w:rPr>
          <w:rFonts w:ascii="Times New Roman" w:hAnsi="Times New Roman" w:cs="Times New Roman"/>
          <w:b w:val="0"/>
          <w:bCs w:val="0"/>
          <w:i/>
          <w:color w:val="auto"/>
          <w:sz w:val="28"/>
          <w:szCs w:val="28"/>
        </w:rPr>
        <w:fldChar w:fldCharType="end"/>
      </w:r>
    </w:p>
    <w:p w:rsidR="00243273" w:rsidRPr="0070405E" w:rsidRDefault="00243273" w:rsidP="00243273">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Результаты построения модели по возрасту и стажу в программе R</w:t>
      </w:r>
    </w:p>
    <w:tbl>
      <w:tblPr>
        <w:tblW w:w="9231" w:type="dxa"/>
        <w:jc w:val="center"/>
        <w:tblInd w:w="91" w:type="dxa"/>
        <w:tblLook w:val="04A0"/>
      </w:tblPr>
      <w:tblGrid>
        <w:gridCol w:w="1120"/>
        <w:gridCol w:w="480"/>
        <w:gridCol w:w="1552"/>
        <w:gridCol w:w="1797"/>
        <w:gridCol w:w="1515"/>
        <w:gridCol w:w="1360"/>
        <w:gridCol w:w="1407"/>
      </w:tblGrid>
      <w:tr w:rsidR="00F21CE0" w:rsidRPr="0070405E" w:rsidTr="00F21CE0">
        <w:trPr>
          <w:trHeight w:val="930"/>
          <w:jc w:val="center"/>
        </w:trPr>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552" w:type="dxa"/>
            <w:tcBorders>
              <w:top w:val="single" w:sz="4" w:space="0" w:color="auto"/>
              <w:left w:val="single" w:sz="4" w:space="0" w:color="auto"/>
              <w:bottom w:val="single" w:sz="4" w:space="0" w:color="auto"/>
              <w:right w:val="single" w:sz="4" w:space="0" w:color="auto"/>
            </w:tcBorders>
            <w:vAlign w:val="center"/>
          </w:tcPr>
          <w:p w:rsidR="00F21CE0" w:rsidRPr="0070405E" w:rsidRDefault="00F21CE0" w:rsidP="00D7018F">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Обозначение</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CE0" w:rsidRPr="0070405E" w:rsidRDefault="00F21CE0" w:rsidP="00D7018F">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Коэффициенты </w:t>
            </w:r>
            <w:proofErr w:type="spellStart"/>
            <w:r w:rsidRPr="0070405E">
              <w:rPr>
                <w:rFonts w:ascii="Times New Roman" w:eastAsia="Times New Roman" w:hAnsi="Times New Roman" w:cs="Times New Roman"/>
                <w:i/>
                <w:color w:val="000000"/>
                <w:sz w:val="24"/>
                <w:szCs w:val="24"/>
                <w:lang w:val="en-US"/>
              </w:rPr>
              <w:t>c</w:t>
            </w:r>
            <w:r w:rsidRPr="0070405E">
              <w:rPr>
                <w:rFonts w:ascii="Times New Roman" w:eastAsia="Times New Roman" w:hAnsi="Times New Roman" w:cs="Times New Roman"/>
                <w:i/>
                <w:color w:val="000000"/>
                <w:sz w:val="28"/>
                <w:szCs w:val="28"/>
                <w:vertAlign w:val="subscript"/>
                <w:lang w:val="en-US"/>
              </w:rPr>
              <w:t>i</w:t>
            </w:r>
            <w:proofErr w:type="spellEnd"/>
            <w:r w:rsidRPr="0070405E">
              <w:rPr>
                <w:rFonts w:ascii="Times New Roman" w:eastAsia="Times New Roman" w:hAnsi="Times New Roman" w:cs="Times New Roman"/>
                <w:i/>
                <w:color w:val="000000"/>
                <w:sz w:val="28"/>
                <w:szCs w:val="28"/>
              </w:rPr>
              <w:t xml:space="preserve"> </w:t>
            </w:r>
            <w:proofErr w:type="spellStart"/>
            <w:r w:rsidRPr="0070405E">
              <w:rPr>
                <w:rFonts w:ascii="Times New Roman" w:eastAsia="Times New Roman" w:hAnsi="Times New Roman" w:cs="Times New Roman"/>
                <w:i/>
                <w:color w:val="000000"/>
                <w:sz w:val="28"/>
                <w:szCs w:val="28"/>
                <w:lang w:val="en-US"/>
              </w:rPr>
              <w:t>d</w:t>
            </w:r>
            <w:r w:rsidRPr="0070405E">
              <w:rPr>
                <w:rFonts w:ascii="Times New Roman" w:eastAsia="Times New Roman" w:hAnsi="Times New Roman" w:cs="Times New Roman"/>
                <w:i/>
                <w:color w:val="000000"/>
                <w:sz w:val="28"/>
                <w:szCs w:val="28"/>
                <w:vertAlign w:val="subscript"/>
                <w:lang w:val="en-US"/>
              </w:rPr>
              <w:t>j</w:t>
            </w:r>
            <w:proofErr w:type="spellEnd"/>
            <w:r w:rsidRPr="0070405E">
              <w:rPr>
                <w:rFonts w:ascii="Times New Roman" w:eastAsia="Times New Roman" w:hAnsi="Times New Roman" w:cs="Times New Roman"/>
                <w:color w:val="000000"/>
                <w:sz w:val="24"/>
                <w:szCs w:val="24"/>
              </w:rPr>
              <w:t xml:space="preserve">  </w:t>
            </w:r>
            <w:proofErr w:type="gramStart"/>
            <w:r w:rsidRPr="0070405E">
              <w:rPr>
                <w:rFonts w:ascii="Times New Roman" w:eastAsia="Times New Roman" w:hAnsi="Times New Roman" w:cs="Times New Roman"/>
                <w:color w:val="000000"/>
                <w:sz w:val="24"/>
                <w:szCs w:val="24"/>
              </w:rPr>
              <w:t>при</w:t>
            </w:r>
            <w:proofErr w:type="gramEnd"/>
          </w:p>
          <w:p w:rsidR="00F21CE0" w:rsidRPr="0070405E" w:rsidRDefault="00F21CE0" w:rsidP="00F21CE0">
            <w:pPr>
              <w:spacing w:after="0" w:line="240" w:lineRule="auto"/>
              <w:jc w:val="center"/>
              <w:rPr>
                <w:rFonts w:ascii="Times New Roman" w:eastAsia="Times New Roman" w:hAnsi="Times New Roman" w:cs="Times New Roman"/>
                <w:i/>
                <w:color w:val="000000"/>
                <w:sz w:val="28"/>
                <w:szCs w:val="28"/>
              </w:rPr>
            </w:pPr>
            <w:r w:rsidRPr="0070405E">
              <w:rPr>
                <w:rFonts w:ascii="Times New Roman" w:eastAsia="Times New Roman" w:hAnsi="Times New Roman" w:cs="Times New Roman"/>
                <w:i/>
                <w:color w:val="000000"/>
                <w:sz w:val="28"/>
                <w:szCs w:val="28"/>
                <w:lang w:val="en-US"/>
              </w:rPr>
              <w:t>Age</w:t>
            </w:r>
            <w:proofErr w:type="spellStart"/>
            <w:r w:rsidRPr="0070405E">
              <w:rPr>
                <w:rFonts w:ascii="Times New Roman" w:eastAsia="Times New Roman" w:hAnsi="Times New Roman" w:cs="Times New Roman"/>
                <w:i/>
                <w:color w:val="000000"/>
                <w:sz w:val="28"/>
                <w:szCs w:val="28"/>
                <w:vertAlign w:val="subscript"/>
              </w:rPr>
              <w:t>i</w:t>
            </w:r>
            <w:proofErr w:type="spellEnd"/>
            <w:r w:rsidRPr="0070405E">
              <w:rPr>
                <w:rFonts w:ascii="Times New Roman" w:eastAsia="Times New Roman" w:hAnsi="Times New Roman" w:cs="Times New Roman"/>
                <w:i/>
                <w:color w:val="000000"/>
                <w:sz w:val="28"/>
                <w:szCs w:val="28"/>
              </w:rPr>
              <w:t xml:space="preserve"> и </w:t>
            </w:r>
            <w:r w:rsidRPr="0070405E">
              <w:rPr>
                <w:rFonts w:ascii="Times New Roman" w:eastAsia="Times New Roman" w:hAnsi="Times New Roman" w:cs="Times New Roman"/>
                <w:i/>
                <w:color w:val="000000"/>
                <w:sz w:val="28"/>
                <w:szCs w:val="28"/>
                <w:lang w:val="en-US"/>
              </w:rPr>
              <w:t>Exp</w:t>
            </w:r>
            <w:proofErr w:type="spellStart"/>
            <w:r w:rsidRPr="0070405E">
              <w:rPr>
                <w:rFonts w:ascii="Times New Roman" w:eastAsia="Times New Roman" w:hAnsi="Times New Roman" w:cs="Times New Roman"/>
                <w:i/>
                <w:color w:val="000000"/>
                <w:sz w:val="28"/>
                <w:szCs w:val="28"/>
                <w:vertAlign w:val="subscript"/>
              </w:rPr>
              <w:t>j</w:t>
            </w:r>
            <w:proofErr w:type="spellEnd"/>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F21CE0" w:rsidRPr="0070405E" w:rsidRDefault="00F21CE0" w:rsidP="00D7018F">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Стандартная ошибка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21CE0" w:rsidRPr="0070405E" w:rsidRDefault="00F21CE0" w:rsidP="00D7018F">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i/>
                <w:color w:val="000000"/>
                <w:sz w:val="28"/>
                <w:szCs w:val="28"/>
              </w:rPr>
              <w:t>t</w:t>
            </w:r>
            <w:r w:rsidRPr="0070405E">
              <w:rPr>
                <w:rFonts w:ascii="Times New Roman" w:eastAsia="Times New Roman" w:hAnsi="Times New Roman" w:cs="Times New Roman"/>
                <w:color w:val="000000"/>
                <w:sz w:val="24"/>
                <w:szCs w:val="24"/>
              </w:rPr>
              <w:t>-статистика</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21CE0" w:rsidRPr="0070405E" w:rsidRDefault="00F21CE0" w:rsidP="00D7018F">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Уровень значимости</w:t>
            </w:r>
          </w:p>
        </w:tc>
      </w:tr>
      <w:tr w:rsidR="00F21CE0" w:rsidRPr="0070405E" w:rsidTr="00F21CE0">
        <w:trPr>
          <w:trHeight w:val="315"/>
          <w:jc w:val="center"/>
        </w:trPr>
        <w:tc>
          <w:tcPr>
            <w:tcW w:w="31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Константа</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-0,48925</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0,13214</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-3,702</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0,001114</w:t>
            </w:r>
          </w:p>
        </w:tc>
      </w:tr>
      <w:tr w:rsidR="00F21CE0" w:rsidRPr="0070405E" w:rsidTr="00F21CE0">
        <w:trPr>
          <w:trHeight w:val="315"/>
          <w:jc w:val="center"/>
        </w:trPr>
        <w:tc>
          <w:tcPr>
            <w:tcW w:w="11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возрасту водителя</w:t>
            </w: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lang w:val="en-US"/>
              </w:rPr>
            </w:pPr>
            <w:r w:rsidRPr="0070405E">
              <w:rPr>
                <w:rFonts w:ascii="Times New Roman" w:eastAsia="Times New Roman" w:hAnsi="Times New Roman" w:cs="Times New Roman"/>
                <w:color w:val="000000"/>
                <w:sz w:val="24"/>
                <w:szCs w:val="24"/>
                <w:lang w:val="en-US"/>
              </w:rPr>
              <w:t>Age01</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0,54463</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0,18225</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2,988</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0,006381</w:t>
            </w:r>
          </w:p>
        </w:tc>
      </w:tr>
      <w:tr w:rsidR="00F21CE0" w:rsidRPr="0070405E" w:rsidTr="00F21CE0">
        <w:trPr>
          <w:trHeight w:val="315"/>
          <w:jc w:val="center"/>
        </w:trPr>
        <w:tc>
          <w:tcPr>
            <w:tcW w:w="1120" w:type="dxa"/>
            <w:vMerge/>
            <w:tcBorders>
              <w:top w:val="nil"/>
              <w:left w:val="single" w:sz="4" w:space="0" w:color="auto"/>
              <w:bottom w:val="single" w:sz="4" w:space="0" w:color="auto"/>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lang w:val="en-US"/>
              </w:rPr>
            </w:pPr>
            <w:r w:rsidRPr="0070405E">
              <w:rPr>
                <w:rFonts w:ascii="Times New Roman" w:eastAsia="Times New Roman" w:hAnsi="Times New Roman" w:cs="Times New Roman"/>
                <w:color w:val="000000"/>
                <w:sz w:val="24"/>
                <w:szCs w:val="24"/>
                <w:lang w:val="en-US"/>
              </w:rPr>
              <w:t>Age02</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0,43184</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0,13944</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3,097</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0,004923</w:t>
            </w:r>
          </w:p>
        </w:tc>
      </w:tr>
      <w:tr w:rsidR="00F21CE0" w:rsidRPr="0070405E" w:rsidTr="00F21CE0">
        <w:trPr>
          <w:trHeight w:val="315"/>
          <w:jc w:val="center"/>
        </w:trPr>
        <w:tc>
          <w:tcPr>
            <w:tcW w:w="1120" w:type="dxa"/>
            <w:vMerge/>
            <w:tcBorders>
              <w:top w:val="nil"/>
              <w:left w:val="single" w:sz="4" w:space="0" w:color="auto"/>
              <w:bottom w:val="single" w:sz="4" w:space="0" w:color="auto"/>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lang w:val="en-US"/>
              </w:rPr>
              <w:t>Age03</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0,38463</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0,13417</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2,867</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0,008496</w:t>
            </w:r>
          </w:p>
        </w:tc>
      </w:tr>
      <w:tr w:rsidR="00F21CE0" w:rsidRPr="0070405E" w:rsidTr="00F21CE0">
        <w:trPr>
          <w:trHeight w:val="315"/>
          <w:jc w:val="center"/>
        </w:trPr>
        <w:tc>
          <w:tcPr>
            <w:tcW w:w="1120" w:type="dxa"/>
            <w:vMerge/>
            <w:tcBorders>
              <w:top w:val="nil"/>
              <w:left w:val="single" w:sz="4" w:space="0" w:color="auto"/>
              <w:bottom w:val="single" w:sz="4" w:space="0" w:color="auto"/>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lang w:val="en-US"/>
              </w:rPr>
              <w:t>Age04</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0,25720</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0,13174</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1,952</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0,042658</w:t>
            </w:r>
          </w:p>
        </w:tc>
      </w:tr>
      <w:tr w:rsidR="00F21CE0" w:rsidRPr="0070405E" w:rsidTr="00F21CE0">
        <w:trPr>
          <w:trHeight w:val="315"/>
          <w:jc w:val="center"/>
        </w:trPr>
        <w:tc>
          <w:tcPr>
            <w:tcW w:w="1120" w:type="dxa"/>
            <w:vMerge/>
            <w:tcBorders>
              <w:top w:val="nil"/>
              <w:left w:val="single" w:sz="4" w:space="0" w:color="auto"/>
              <w:bottom w:val="single" w:sz="4" w:space="0" w:color="auto"/>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lang w:val="en-US"/>
              </w:rPr>
              <w:t>Age05</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0,16765</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0,13188</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1,271</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0,035478</w:t>
            </w:r>
          </w:p>
        </w:tc>
      </w:tr>
      <w:tr w:rsidR="00F21CE0" w:rsidRPr="0070405E" w:rsidTr="00F21CE0">
        <w:trPr>
          <w:trHeight w:val="315"/>
          <w:jc w:val="center"/>
        </w:trPr>
        <w:tc>
          <w:tcPr>
            <w:tcW w:w="1120" w:type="dxa"/>
            <w:vMerge/>
            <w:tcBorders>
              <w:top w:val="nil"/>
              <w:left w:val="single" w:sz="4" w:space="0" w:color="auto"/>
              <w:bottom w:val="single" w:sz="4" w:space="0" w:color="auto"/>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lang w:val="en-US"/>
              </w:rPr>
              <w:t>Age06</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0,10624</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0,13089</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0,812</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0,075698</w:t>
            </w:r>
          </w:p>
        </w:tc>
      </w:tr>
      <w:tr w:rsidR="00F21CE0" w:rsidRPr="0070405E" w:rsidTr="00F21CE0">
        <w:trPr>
          <w:trHeight w:val="315"/>
          <w:jc w:val="center"/>
        </w:trPr>
        <w:tc>
          <w:tcPr>
            <w:tcW w:w="1120" w:type="dxa"/>
            <w:vMerge/>
            <w:tcBorders>
              <w:top w:val="nil"/>
              <w:left w:val="single" w:sz="4" w:space="0" w:color="auto"/>
              <w:bottom w:val="single" w:sz="4" w:space="0" w:color="auto"/>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lang w:val="en-US"/>
              </w:rPr>
              <w:t>Age07</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0,05515</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0,13040</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0,423</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0,095684</w:t>
            </w:r>
          </w:p>
        </w:tc>
      </w:tr>
      <w:tr w:rsidR="00F21CE0" w:rsidRPr="0070405E" w:rsidTr="00F21CE0">
        <w:trPr>
          <w:trHeight w:val="315"/>
          <w:jc w:val="center"/>
        </w:trPr>
        <w:tc>
          <w:tcPr>
            <w:tcW w:w="1120" w:type="dxa"/>
            <w:vMerge/>
            <w:tcBorders>
              <w:top w:val="nil"/>
              <w:left w:val="single" w:sz="4" w:space="0" w:color="auto"/>
              <w:bottom w:val="single" w:sz="4" w:space="0" w:color="auto"/>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lang w:val="en-US"/>
              </w:rPr>
              <w:t>Age08</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-0,03083</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0,13010</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-0,237</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0,254599</w:t>
            </w:r>
          </w:p>
        </w:tc>
      </w:tr>
      <w:tr w:rsidR="00F21CE0" w:rsidRPr="0070405E" w:rsidTr="00F21CE0">
        <w:trPr>
          <w:trHeight w:val="315"/>
          <w:jc w:val="center"/>
        </w:trPr>
        <w:tc>
          <w:tcPr>
            <w:tcW w:w="11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стажу водителя</w:t>
            </w: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lang w:val="en-US"/>
              </w:rPr>
            </w:pPr>
            <w:r w:rsidRPr="0070405E">
              <w:rPr>
                <w:rFonts w:ascii="Times New Roman" w:eastAsia="Times New Roman" w:hAnsi="Times New Roman" w:cs="Times New Roman"/>
                <w:color w:val="000000"/>
                <w:sz w:val="24"/>
                <w:szCs w:val="24"/>
                <w:lang w:val="en-US"/>
              </w:rPr>
              <w:t>Exp01</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0,27216</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0,06629</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4,106</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0,000403</w:t>
            </w:r>
          </w:p>
        </w:tc>
      </w:tr>
      <w:tr w:rsidR="00F21CE0" w:rsidRPr="0070405E" w:rsidTr="00F21CE0">
        <w:trPr>
          <w:trHeight w:val="315"/>
          <w:jc w:val="center"/>
        </w:trPr>
        <w:tc>
          <w:tcPr>
            <w:tcW w:w="1120" w:type="dxa"/>
            <w:vMerge/>
            <w:tcBorders>
              <w:top w:val="nil"/>
              <w:left w:val="single" w:sz="4" w:space="0" w:color="auto"/>
              <w:bottom w:val="single" w:sz="4" w:space="0" w:color="000000"/>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lang w:val="en-US"/>
              </w:rPr>
              <w:t>Exp02</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0,49288</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0,07881</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6,254</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1,83е-06</w:t>
            </w:r>
          </w:p>
        </w:tc>
      </w:tr>
      <w:tr w:rsidR="00F21CE0" w:rsidRPr="0070405E" w:rsidTr="00F21CE0">
        <w:trPr>
          <w:trHeight w:val="315"/>
          <w:jc w:val="center"/>
        </w:trPr>
        <w:tc>
          <w:tcPr>
            <w:tcW w:w="1120" w:type="dxa"/>
            <w:vMerge/>
            <w:tcBorders>
              <w:top w:val="nil"/>
              <w:left w:val="single" w:sz="4" w:space="0" w:color="auto"/>
              <w:bottom w:val="single" w:sz="4" w:space="0" w:color="000000"/>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lang w:val="en-US"/>
              </w:rPr>
              <w:t>Exp03</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0,40705</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0,07490</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5,435</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1,39е-05</w:t>
            </w:r>
          </w:p>
        </w:tc>
      </w:tr>
      <w:tr w:rsidR="00F21CE0" w:rsidRPr="0070405E" w:rsidTr="00F21CE0">
        <w:trPr>
          <w:trHeight w:val="315"/>
          <w:jc w:val="center"/>
        </w:trPr>
        <w:tc>
          <w:tcPr>
            <w:tcW w:w="1120" w:type="dxa"/>
            <w:vMerge/>
            <w:tcBorders>
              <w:top w:val="nil"/>
              <w:left w:val="single" w:sz="4" w:space="0" w:color="auto"/>
              <w:bottom w:val="single" w:sz="4" w:space="0" w:color="000000"/>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lang w:val="en-US"/>
              </w:rPr>
              <w:t>Exp04</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0,21226</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0,07476</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2,839</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0,009063</w:t>
            </w:r>
          </w:p>
        </w:tc>
      </w:tr>
      <w:tr w:rsidR="00F21CE0" w:rsidRPr="0070405E" w:rsidTr="00F21CE0">
        <w:trPr>
          <w:trHeight w:val="315"/>
          <w:jc w:val="center"/>
        </w:trPr>
        <w:tc>
          <w:tcPr>
            <w:tcW w:w="1120" w:type="dxa"/>
            <w:vMerge/>
            <w:tcBorders>
              <w:top w:val="nil"/>
              <w:left w:val="single" w:sz="4" w:space="0" w:color="auto"/>
              <w:bottom w:val="single" w:sz="4" w:space="0" w:color="000000"/>
              <w:right w:val="single" w:sz="4" w:space="0" w:color="auto"/>
            </w:tcBorders>
            <w:vAlign w:val="center"/>
            <w:hideMark/>
          </w:tcPr>
          <w:p w:rsidR="00F21CE0" w:rsidRPr="0070405E" w:rsidRDefault="00F21CE0" w:rsidP="00243273">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552" w:type="dxa"/>
            <w:tcBorders>
              <w:top w:val="single" w:sz="4" w:space="0" w:color="auto"/>
              <w:left w:val="nil"/>
              <w:bottom w:val="single" w:sz="4" w:space="0" w:color="auto"/>
              <w:right w:val="single" w:sz="4" w:space="0" w:color="auto"/>
            </w:tcBorders>
            <w:vAlign w:val="center"/>
          </w:tcPr>
          <w:p w:rsidR="00F21CE0" w:rsidRPr="0070405E" w:rsidRDefault="00F21CE0" w:rsidP="00F21CE0">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lang w:val="en-US"/>
              </w:rPr>
              <w:t>Exp05</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0,16537</w:t>
            </w:r>
          </w:p>
        </w:tc>
        <w:tc>
          <w:tcPr>
            <w:tcW w:w="1515"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0,08514</w:t>
            </w:r>
          </w:p>
        </w:tc>
        <w:tc>
          <w:tcPr>
            <w:tcW w:w="1360" w:type="dxa"/>
            <w:tcBorders>
              <w:top w:val="nil"/>
              <w:left w:val="nil"/>
              <w:bottom w:val="single" w:sz="4" w:space="0" w:color="auto"/>
              <w:right w:val="single" w:sz="4" w:space="0" w:color="auto"/>
            </w:tcBorders>
            <w:shd w:val="clear" w:color="auto" w:fill="auto"/>
            <w:noWrap/>
            <w:vAlign w:val="center"/>
            <w:hideMark/>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1,942</w:t>
            </w:r>
          </w:p>
        </w:tc>
        <w:tc>
          <w:tcPr>
            <w:tcW w:w="1407" w:type="dxa"/>
            <w:tcBorders>
              <w:top w:val="nil"/>
              <w:left w:val="nil"/>
              <w:bottom w:val="single" w:sz="4" w:space="0" w:color="auto"/>
              <w:right w:val="single" w:sz="4" w:space="0" w:color="auto"/>
            </w:tcBorders>
            <w:shd w:val="clear" w:color="auto" w:fill="auto"/>
            <w:noWrap/>
            <w:vAlign w:val="center"/>
          </w:tcPr>
          <w:p w:rsidR="00F21CE0" w:rsidRPr="0070405E" w:rsidRDefault="00F21CE0" w:rsidP="00243273">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0,063919</w:t>
            </w:r>
          </w:p>
        </w:tc>
      </w:tr>
    </w:tbl>
    <w:p w:rsidR="00A744E2" w:rsidRPr="0070405E" w:rsidRDefault="00A744E2" w:rsidP="00F90324">
      <w:pPr>
        <w:spacing w:after="0" w:line="360" w:lineRule="auto"/>
        <w:ind w:firstLine="567"/>
        <w:jc w:val="both"/>
        <w:rPr>
          <w:rFonts w:ascii="Times New Roman" w:hAnsi="Times New Roman" w:cs="Times New Roman"/>
          <w:sz w:val="28"/>
          <w:szCs w:val="28"/>
        </w:rPr>
      </w:pPr>
    </w:p>
    <w:p w:rsidR="00C869DC" w:rsidRPr="0070405E" w:rsidRDefault="00C869D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Полученную модель можно записать в следующем виде:</w:t>
      </w:r>
    </w:p>
    <w:p w:rsidR="002B2969" w:rsidRPr="0070405E" w:rsidRDefault="009A25B8" w:rsidP="00F90324">
      <w:pPr>
        <w:spacing w:after="0" w:line="360" w:lineRule="auto"/>
        <w:ind w:firstLine="567"/>
        <w:jc w:val="both"/>
        <w:rPr>
          <w:rFonts w:ascii="Times New Roman" w:hAnsi="Times New Roman" w:cs="Times New Roman"/>
          <w:sz w:val="28"/>
          <w:szCs w:val="28"/>
        </w:rPr>
      </w:pPr>
      <m:oMathPara>
        <m:oMath>
          <m:m>
            <m:mPr>
              <m:mcs>
                <m:mc>
                  <m:mcPr>
                    <m:count m:val="1"/>
                    <m:mcJc m:val="center"/>
                  </m:mcPr>
                </m:mc>
              </m:mcs>
              <m:ctrlPr>
                <w:rPr>
                  <w:rFonts w:ascii="Cambria Math" w:hAnsi="Cambria Math" w:cs="Times New Roman"/>
                  <w:i/>
                  <w:sz w:val="28"/>
                  <w:szCs w:val="28"/>
                </w:rPr>
              </m:ctrlPr>
            </m:mPr>
            <m:mr>
              <m:e/>
            </m:mr>
            <m:mr>
              <m:e/>
            </m:mr>
            <m:mr>
              <m:e/>
            </m:mr>
          </m:m>
          <m:m>
            <m:mPr>
              <m:mcs>
                <m:mc>
                  <m:mcPr>
                    <m:count m:val="1"/>
                    <m:mcJc m:val="center"/>
                  </m:mcPr>
                </m:mc>
              </m:mcs>
              <m:ctrlPr>
                <w:rPr>
                  <w:rFonts w:ascii="Cambria Math" w:hAnsi="Cambria Math" w:cs="Times New Roman"/>
                  <w:i/>
                  <w:sz w:val="28"/>
                  <w:szCs w:val="28"/>
                </w:rPr>
              </m:ctrlPr>
            </m:mPr>
            <m:mr>
              <m:e>
                <m:acc>
                  <m:accPr>
                    <m:ctrlPr>
                      <w:rPr>
                        <w:rFonts w:ascii="Cambria Math" w:hAnsi="Cambria Math" w:cs="Times New Roman"/>
                        <w:i/>
                        <w:sz w:val="28"/>
                        <w:szCs w:val="28"/>
                        <w:lang w:val="en-US"/>
                      </w:rPr>
                    </m:ctrlPr>
                  </m:accPr>
                  <m:e>
                    <m:r>
                      <w:rPr>
                        <w:rFonts w:ascii="Cambria Math" w:hAnsi="Cambria Math" w:cs="Times New Roman"/>
                        <w:sz w:val="28"/>
                        <w:szCs w:val="28"/>
                        <w:lang w:val="en-US"/>
                      </w:rPr>
                      <m:t>N</m:t>
                    </m:r>
                  </m:e>
                </m:acc>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exp</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0,489</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0,001</m:t>
                        </m:r>
                      </m:e>
                    </m:d>
                  </m:sup>
                </m:sSup>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0,545</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0,006</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lang w:val="en-US"/>
                      </w:rPr>
                      <m:t>Age</m:t>
                    </m:r>
                  </m:e>
                  <m:sub>
                    <m:r>
                      <w:rPr>
                        <w:rFonts w:ascii="Cambria Math" w:hAnsi="Cambria Math" w:cs="Times New Roman"/>
                        <w:sz w:val="28"/>
                        <w:szCs w:val="28"/>
                      </w:rPr>
                      <m:t>1</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0,432</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0,005</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lang w:val="en-US"/>
                      </w:rPr>
                      <m:t>Age</m:t>
                    </m:r>
                  </m:e>
                  <m:sub>
                    <m:r>
                      <w:rPr>
                        <w:rFonts w:ascii="Cambria Math" w:hAnsi="Cambria Math" w:cs="Times New Roman"/>
                        <w:sz w:val="28"/>
                        <w:szCs w:val="28"/>
                      </w:rPr>
                      <m:t>2</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0,385</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0,008</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lang w:val="en-US"/>
                      </w:rPr>
                      <m:t>Age</m:t>
                    </m:r>
                  </m:e>
                  <m:sub>
                    <m:r>
                      <w:rPr>
                        <w:rFonts w:ascii="Cambria Math" w:hAnsi="Cambria Math" w:cs="Times New Roman"/>
                        <w:sz w:val="28"/>
                        <w:szCs w:val="28"/>
                      </w:rPr>
                      <m:t>3</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oMath>
      </m:oMathPara>
    </w:p>
    <w:p w:rsidR="002B2969" w:rsidRPr="0070405E" w:rsidRDefault="009A25B8" w:rsidP="00F90324">
      <w:pPr>
        <w:spacing w:after="0" w:line="360" w:lineRule="auto"/>
        <w:ind w:firstLine="567"/>
        <w:jc w:val="both"/>
        <w:rPr>
          <w:rFonts w:ascii="Times New Roman" w:hAnsi="Times New Roman" w:cs="Times New Roman"/>
          <w:sz w:val="28"/>
          <w:szCs w:val="28"/>
        </w:rPr>
      </w:pPr>
      <m:oMathPara>
        <m:oMath>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0,257</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0,043</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lang w:val="en-US"/>
                      </w:rPr>
                      <m:t>Age</m:t>
                    </m:r>
                  </m:e>
                  <m:sub>
                    <m:r>
                      <w:rPr>
                        <w:rFonts w:ascii="Cambria Math" w:hAnsi="Cambria Math" w:cs="Times New Roman"/>
                        <w:sz w:val="28"/>
                        <w:szCs w:val="28"/>
                      </w:rPr>
                      <m:t>4</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0,168</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0,035</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lang w:val="en-US"/>
                      </w:rPr>
                      <m:t>Age</m:t>
                    </m:r>
                  </m:e>
                  <m:sub>
                    <m:r>
                      <w:rPr>
                        <w:rFonts w:ascii="Cambria Math" w:hAnsi="Cambria Math" w:cs="Times New Roman"/>
                        <w:sz w:val="28"/>
                        <w:szCs w:val="28"/>
                      </w:rPr>
                      <m:t>5</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0,106</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0,076</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lang w:val="en-US"/>
                      </w:rPr>
                      <m:t>Age</m:t>
                    </m:r>
                  </m:e>
                  <m:sub>
                    <m:r>
                      <w:rPr>
                        <w:rFonts w:ascii="Cambria Math" w:hAnsi="Cambria Math" w:cs="Times New Roman"/>
                        <w:sz w:val="28"/>
                        <w:szCs w:val="28"/>
                      </w:rPr>
                      <m:t>6</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0,055</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0,096</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lang w:val="en-US"/>
                      </w:rPr>
                      <m:t>Age</m:t>
                    </m:r>
                  </m:e>
                  <m:sub>
                    <m:r>
                      <w:rPr>
                        <w:rFonts w:ascii="Cambria Math" w:hAnsi="Cambria Math" w:cs="Times New Roman"/>
                        <w:sz w:val="28"/>
                        <w:szCs w:val="28"/>
                      </w:rPr>
                      <m:t>7</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0,031</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0,255</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lang w:val="en-US"/>
                      </w:rPr>
                      <m:t>Age</m:t>
                    </m:r>
                  </m:e>
                  <m:sub>
                    <m:r>
                      <w:rPr>
                        <w:rFonts w:ascii="Cambria Math" w:hAnsi="Cambria Math" w:cs="Times New Roman"/>
                        <w:sz w:val="28"/>
                        <w:szCs w:val="28"/>
                      </w:rPr>
                      <m:t>8</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oMath>
      </m:oMathPara>
    </w:p>
    <w:p w:rsidR="00C869DC" w:rsidRPr="0070405E" w:rsidRDefault="009A25B8" w:rsidP="00F90324">
      <w:pPr>
        <w:spacing w:after="0" w:line="360" w:lineRule="auto"/>
        <w:ind w:firstLine="567"/>
        <w:jc w:val="both"/>
        <w:rPr>
          <w:rFonts w:ascii="Times New Roman" w:hAnsi="Times New Roman" w:cs="Times New Roman"/>
          <w:sz w:val="28"/>
          <w:szCs w:val="28"/>
        </w:rPr>
      </w:pPr>
      <m:oMathPara>
        <m:oMath>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0,272</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Exp</m:t>
                    </m:r>
                  </m:e>
                  <m:sub>
                    <m:r>
                      <w:rPr>
                        <w:rFonts w:ascii="Cambria Math" w:hAnsi="Cambria Math" w:cs="Times New Roman"/>
                        <w:sz w:val="28"/>
                        <w:szCs w:val="28"/>
                      </w:rPr>
                      <m:t>1</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0,493</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Exp</m:t>
                    </m:r>
                  </m:e>
                  <m:sub>
                    <m:r>
                      <w:rPr>
                        <w:rFonts w:ascii="Cambria Math" w:hAnsi="Cambria Math" w:cs="Times New Roman"/>
                        <w:sz w:val="28"/>
                        <w:szCs w:val="28"/>
                      </w:rPr>
                      <m:t>2</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0,407</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0,000</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Exp</m:t>
                    </m:r>
                  </m:e>
                  <m:sub>
                    <m:r>
                      <w:rPr>
                        <w:rFonts w:ascii="Cambria Math" w:hAnsi="Cambria Math" w:cs="Times New Roman"/>
                        <w:sz w:val="28"/>
                        <w:szCs w:val="28"/>
                      </w:rPr>
                      <m:t>3</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0,212</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0,009</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Exp</m:t>
                    </m:r>
                  </m:e>
                  <m:sub>
                    <m:r>
                      <w:rPr>
                        <w:rFonts w:ascii="Cambria Math" w:hAnsi="Cambria Math" w:cs="Times New Roman"/>
                        <w:sz w:val="28"/>
                        <w:szCs w:val="28"/>
                      </w:rPr>
                      <m:t>4</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0,165</m:t>
                </m:r>
              </m:e>
            </m:mr>
            <m:mr>
              <m:e>
                <m:sSup>
                  <m:sSupPr>
                    <m:ctrlPr>
                      <w:rPr>
                        <w:rFonts w:ascii="Cambria Math" w:hAnsi="Cambria Math" w:cs="Times New Roman"/>
                        <w:i/>
                        <w:sz w:val="28"/>
                        <w:szCs w:val="28"/>
                      </w:rPr>
                    </m:ctrlPr>
                  </m:sSupPr>
                  <m:e/>
                  <m:sup>
                    <m:d>
                      <m:dPr>
                        <m:ctrlPr>
                          <w:rPr>
                            <w:rFonts w:ascii="Cambria Math" w:hAnsi="Cambria Math" w:cs="Times New Roman"/>
                            <w:i/>
                            <w:sz w:val="28"/>
                            <w:szCs w:val="28"/>
                          </w:rPr>
                        </m:ctrlPr>
                      </m:dPr>
                      <m:e>
                        <m:r>
                          <w:rPr>
                            <w:rFonts w:ascii="Cambria Math" w:hAnsi="Cambria Math" w:cs="Times New Roman"/>
                            <w:sz w:val="28"/>
                            <w:szCs w:val="28"/>
                          </w:rPr>
                          <m:t>0,064</m:t>
                        </m:r>
                      </m:e>
                    </m:d>
                  </m:sup>
                </m:sSup>
              </m:e>
            </m:mr>
          </m:m>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Exp</m:t>
                    </m:r>
                  </m:e>
                  <m:sub>
                    <m:r>
                      <w:rPr>
                        <w:rFonts w:ascii="Cambria Math" w:hAnsi="Cambria Math" w:cs="Times New Roman"/>
                        <w:sz w:val="28"/>
                        <w:szCs w:val="28"/>
                      </w:rPr>
                      <m:t>5</m:t>
                    </m:r>
                  </m:sub>
                </m:sSub>
              </m:e>
            </m:mr>
            <m:mr>
              <m:e/>
            </m:mr>
          </m:m>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r>
          </m:m>
        </m:oMath>
      </m:oMathPara>
    </w:p>
    <w:p w:rsidR="00C869DC" w:rsidRPr="0070405E" w:rsidRDefault="00C869DC" w:rsidP="00F90324">
      <w:pPr>
        <w:spacing w:after="0" w:line="360" w:lineRule="auto"/>
        <w:ind w:firstLine="567"/>
        <w:jc w:val="both"/>
        <w:rPr>
          <w:rFonts w:ascii="Times New Roman" w:hAnsi="Times New Roman" w:cs="Times New Roman"/>
          <w:sz w:val="28"/>
          <w:szCs w:val="28"/>
        </w:rPr>
      </w:pPr>
    </w:p>
    <w:p w:rsidR="00243273" w:rsidRPr="0070405E" w:rsidRDefault="00243273"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аналогии с построением тарифной сетки по страховому покрытию и возрасту автомобиля, полученные коэффициенты необходимо преобразовать и сгладить. Коэффициенты по возрастным группам представлены на графике в виде </w:t>
      </w:r>
      <w:r w:rsidR="0070405E">
        <w:rPr>
          <w:rFonts w:ascii="Times New Roman" w:hAnsi="Times New Roman" w:cs="Times New Roman"/>
          <w:sz w:val="28"/>
          <w:szCs w:val="28"/>
        </w:rPr>
        <w:t xml:space="preserve">точечной диаграммы (рис. </w:t>
      </w:r>
      <w:r w:rsidR="0070405E" w:rsidRPr="0070405E">
        <w:rPr>
          <w:rFonts w:ascii="Times New Roman" w:hAnsi="Times New Roman" w:cs="Times New Roman"/>
          <w:sz w:val="28"/>
          <w:szCs w:val="28"/>
        </w:rPr>
        <w:t>19</w:t>
      </w:r>
      <w:r w:rsidR="00D7018F" w:rsidRPr="0070405E">
        <w:rPr>
          <w:rFonts w:ascii="Times New Roman" w:hAnsi="Times New Roman" w:cs="Times New Roman"/>
          <w:sz w:val="28"/>
          <w:szCs w:val="28"/>
        </w:rPr>
        <w:t>).</w:t>
      </w:r>
    </w:p>
    <w:p w:rsidR="00F21CE0" w:rsidRPr="0070405E" w:rsidRDefault="00F21CE0" w:rsidP="00F90324">
      <w:pPr>
        <w:spacing w:after="0" w:line="360" w:lineRule="auto"/>
        <w:ind w:firstLine="567"/>
        <w:jc w:val="both"/>
        <w:rPr>
          <w:rFonts w:ascii="Times New Roman" w:hAnsi="Times New Roman" w:cs="Times New Roman"/>
          <w:sz w:val="28"/>
          <w:szCs w:val="28"/>
        </w:rPr>
      </w:pPr>
    </w:p>
    <w:p w:rsidR="00EE791B" w:rsidRPr="0070405E" w:rsidRDefault="00EE791B" w:rsidP="00EE791B">
      <w:pPr>
        <w:keepNext/>
        <w:spacing w:after="0" w:line="360" w:lineRule="auto"/>
        <w:jc w:val="center"/>
      </w:pPr>
      <w:r w:rsidRPr="0070405E">
        <w:rPr>
          <w:rFonts w:ascii="Times New Roman" w:hAnsi="Times New Roman" w:cs="Times New Roman"/>
          <w:noProof/>
          <w:sz w:val="28"/>
          <w:szCs w:val="28"/>
        </w:rPr>
        <w:lastRenderedPageBreak/>
        <w:drawing>
          <wp:inline distT="0" distB="0" distL="0" distR="0">
            <wp:extent cx="4905375" cy="2276475"/>
            <wp:effectExtent l="19050" t="0" r="9525"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43273" w:rsidRPr="0070405E" w:rsidRDefault="00EE791B" w:rsidP="00EE791B">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19</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xml:space="preserve">. Коэффициенты модели по возрастным группам </w:t>
      </w:r>
    </w:p>
    <w:p w:rsidR="00243273" w:rsidRPr="0070405E" w:rsidRDefault="00243273" w:rsidP="00F90324">
      <w:pPr>
        <w:spacing w:after="0" w:line="360" w:lineRule="auto"/>
        <w:ind w:firstLine="567"/>
        <w:jc w:val="both"/>
        <w:rPr>
          <w:rFonts w:ascii="Times New Roman" w:hAnsi="Times New Roman" w:cs="Times New Roman"/>
          <w:sz w:val="28"/>
          <w:szCs w:val="28"/>
        </w:rPr>
      </w:pPr>
    </w:p>
    <w:p w:rsidR="00A744E2" w:rsidRPr="0070405E" w:rsidRDefault="00F22EC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Построена</w:t>
      </w:r>
      <w:r w:rsidR="00243273" w:rsidRPr="0070405E">
        <w:rPr>
          <w:rFonts w:ascii="Times New Roman" w:hAnsi="Times New Roman" w:cs="Times New Roman"/>
          <w:sz w:val="28"/>
          <w:szCs w:val="28"/>
        </w:rPr>
        <w:t xml:space="preserve"> линейная регрессионная модель по семи значимым коэффициентам.</w:t>
      </w:r>
      <w:r w:rsidR="005713A5" w:rsidRPr="0070405E">
        <w:rPr>
          <w:rFonts w:ascii="Times New Roman" w:hAnsi="Times New Roman" w:cs="Times New Roman"/>
          <w:sz w:val="28"/>
          <w:szCs w:val="28"/>
        </w:rPr>
        <w:t xml:space="preserve"> Видно, что коэффициент  девятой </w:t>
      </w:r>
      <w:r w:rsidRPr="0070405E">
        <w:rPr>
          <w:rFonts w:ascii="Times New Roman" w:hAnsi="Times New Roman" w:cs="Times New Roman"/>
          <w:sz w:val="28"/>
          <w:szCs w:val="28"/>
        </w:rPr>
        <w:t xml:space="preserve">группы </w:t>
      </w:r>
      <w:r w:rsidR="005713A5" w:rsidRPr="0070405E">
        <w:rPr>
          <w:rFonts w:ascii="Times New Roman" w:hAnsi="Times New Roman" w:cs="Times New Roman"/>
          <w:sz w:val="28"/>
          <w:szCs w:val="28"/>
        </w:rPr>
        <w:t>лежит далеко от линии регрессии, что связано, скорее всего, с малым количеством договоров страхования и малым количеством страховых случаев по ним.</w:t>
      </w:r>
    </w:p>
    <w:p w:rsidR="005713A5" w:rsidRPr="0070405E" w:rsidRDefault="005713A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Также стоит отметить, что по сравнению с предыдущей моделью по страховому покрытию и возрасту автомобиля, здесь коэффициенты убывают по мере возрастания номера группы водителя. Это связано, безусловно, с тем фактом, что при увеличении страховой суммы одновременно растет потенциальная сумма убытка по страховому случаю. При росте возраста автомоб</w:t>
      </w:r>
      <w:r w:rsidR="00D7018F" w:rsidRPr="0070405E">
        <w:rPr>
          <w:rFonts w:ascii="Times New Roman" w:hAnsi="Times New Roman" w:cs="Times New Roman"/>
          <w:sz w:val="28"/>
          <w:szCs w:val="28"/>
        </w:rPr>
        <w:t>иля, растет вероятность поломки</w:t>
      </w:r>
      <w:r w:rsidRPr="0070405E">
        <w:rPr>
          <w:rFonts w:ascii="Times New Roman" w:hAnsi="Times New Roman" w:cs="Times New Roman"/>
          <w:sz w:val="28"/>
          <w:szCs w:val="28"/>
        </w:rPr>
        <w:t>.</w:t>
      </w:r>
    </w:p>
    <w:p w:rsidR="005713A5" w:rsidRPr="0070405E" w:rsidRDefault="005713A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Здесь же все наоборот. П</w:t>
      </w:r>
      <w:r w:rsidR="00030D29" w:rsidRPr="0070405E">
        <w:rPr>
          <w:rFonts w:ascii="Times New Roman" w:hAnsi="Times New Roman" w:cs="Times New Roman"/>
          <w:sz w:val="28"/>
          <w:szCs w:val="28"/>
        </w:rPr>
        <w:t>ри увеличении возраста</w:t>
      </w:r>
      <w:r w:rsidRPr="0070405E">
        <w:rPr>
          <w:rFonts w:ascii="Times New Roman" w:hAnsi="Times New Roman" w:cs="Times New Roman"/>
          <w:sz w:val="28"/>
          <w:szCs w:val="28"/>
        </w:rPr>
        <w:t xml:space="preserve"> водителя, уменьшается вероятность попадания в аварию. То же при росте стажа: чем опытнее водитель, тем </w:t>
      </w:r>
      <w:r w:rsidR="00030D29" w:rsidRPr="0070405E">
        <w:rPr>
          <w:rFonts w:ascii="Times New Roman" w:hAnsi="Times New Roman" w:cs="Times New Roman"/>
          <w:sz w:val="28"/>
          <w:szCs w:val="28"/>
        </w:rPr>
        <w:t>ниже частота попадания в аварию у водителя</w:t>
      </w:r>
      <w:r w:rsidRPr="0070405E">
        <w:rPr>
          <w:rFonts w:ascii="Times New Roman" w:hAnsi="Times New Roman" w:cs="Times New Roman"/>
          <w:sz w:val="28"/>
          <w:szCs w:val="28"/>
        </w:rPr>
        <w:t>. Поэтому в данном случае строится регрессия с отрицательным наклоном.</w:t>
      </w:r>
    </w:p>
    <w:p w:rsidR="00030D29" w:rsidRPr="0070405E" w:rsidRDefault="005713A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Аналогичный график для коэффициентов модели по с</w:t>
      </w:r>
      <w:r w:rsidR="00030D29" w:rsidRPr="0070405E">
        <w:rPr>
          <w:rFonts w:ascii="Times New Roman" w:hAnsi="Times New Roman" w:cs="Times New Roman"/>
          <w:sz w:val="28"/>
          <w:szCs w:val="28"/>
        </w:rPr>
        <w:t>тажу водителя представлен далее (рис. 20).</w:t>
      </w:r>
    </w:p>
    <w:p w:rsidR="005713A5" w:rsidRPr="0070405E" w:rsidRDefault="00030D29"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Здесь регрессия строится по всем коэффициентам в силу их всеобщей значимости. Наблюдаются несильные колебания вокруг регрессии, но они сглаживаются. В итоге получаются коэффициенты с убывающей закономерностью.</w:t>
      </w:r>
    </w:p>
    <w:p w:rsidR="00ED3D3F" w:rsidRPr="0070405E" w:rsidRDefault="00ED3D3F" w:rsidP="00ED3D3F">
      <w:pPr>
        <w:keepNext/>
        <w:spacing w:after="0" w:line="360" w:lineRule="auto"/>
        <w:jc w:val="center"/>
      </w:pPr>
      <w:r w:rsidRPr="0070405E">
        <w:rPr>
          <w:rFonts w:ascii="Times New Roman" w:hAnsi="Times New Roman" w:cs="Times New Roman"/>
          <w:noProof/>
          <w:sz w:val="28"/>
          <w:szCs w:val="28"/>
        </w:rPr>
        <w:lastRenderedPageBreak/>
        <w:drawing>
          <wp:inline distT="0" distB="0" distL="0" distR="0">
            <wp:extent cx="4905375" cy="2276475"/>
            <wp:effectExtent l="19050" t="0" r="9525" b="0"/>
            <wp:docPr id="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713A5" w:rsidRPr="0070405E" w:rsidRDefault="00ED3D3F" w:rsidP="00ED3D3F">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20</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Коэффициенты модели по стажу водителя</w:t>
      </w:r>
    </w:p>
    <w:p w:rsidR="00243273" w:rsidRPr="0070405E" w:rsidRDefault="00243273" w:rsidP="00F90324">
      <w:pPr>
        <w:spacing w:after="0" w:line="360" w:lineRule="auto"/>
        <w:ind w:firstLine="567"/>
        <w:jc w:val="both"/>
        <w:rPr>
          <w:rFonts w:ascii="Times New Roman" w:hAnsi="Times New Roman" w:cs="Times New Roman"/>
          <w:sz w:val="28"/>
          <w:szCs w:val="28"/>
        </w:rPr>
      </w:pPr>
    </w:p>
    <w:p w:rsidR="00ED3D3F" w:rsidRPr="0070405E" w:rsidRDefault="00003D7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итоге всех преобразований </w:t>
      </w:r>
      <w:r w:rsidR="00AE637D" w:rsidRPr="0070405E">
        <w:rPr>
          <w:rFonts w:ascii="Times New Roman" w:hAnsi="Times New Roman" w:cs="Times New Roman"/>
          <w:sz w:val="28"/>
          <w:szCs w:val="28"/>
        </w:rPr>
        <w:t xml:space="preserve">(возведение экспоненты в степень исходного коэффициента, стандартизация) </w:t>
      </w:r>
      <w:r w:rsidRPr="0070405E">
        <w:rPr>
          <w:rFonts w:ascii="Times New Roman" w:hAnsi="Times New Roman" w:cs="Times New Roman"/>
          <w:sz w:val="28"/>
          <w:szCs w:val="28"/>
        </w:rPr>
        <w:t>и сглаживаний получаютс</w:t>
      </w:r>
      <w:r w:rsidR="00030D29" w:rsidRPr="0070405E">
        <w:rPr>
          <w:rFonts w:ascii="Times New Roman" w:hAnsi="Times New Roman" w:cs="Times New Roman"/>
          <w:sz w:val="28"/>
          <w:szCs w:val="28"/>
        </w:rPr>
        <w:t>я следующ</w:t>
      </w:r>
      <w:r w:rsidR="0070405E">
        <w:rPr>
          <w:rFonts w:ascii="Times New Roman" w:hAnsi="Times New Roman" w:cs="Times New Roman"/>
          <w:sz w:val="28"/>
          <w:szCs w:val="28"/>
        </w:rPr>
        <w:t>ие коэффициенты модели (табл. 2</w:t>
      </w:r>
      <w:r w:rsidR="0070405E">
        <w:rPr>
          <w:rFonts w:ascii="Times New Roman" w:hAnsi="Times New Roman" w:cs="Times New Roman"/>
          <w:sz w:val="28"/>
          <w:szCs w:val="28"/>
          <w:lang w:val="en-US"/>
        </w:rPr>
        <w:t>3</w:t>
      </w:r>
      <w:r w:rsidR="00030D29" w:rsidRPr="0070405E">
        <w:rPr>
          <w:rFonts w:ascii="Times New Roman" w:hAnsi="Times New Roman" w:cs="Times New Roman"/>
          <w:sz w:val="28"/>
          <w:szCs w:val="28"/>
        </w:rPr>
        <w:t>).</w:t>
      </w:r>
    </w:p>
    <w:p w:rsidR="00AE637D" w:rsidRPr="0070405E" w:rsidRDefault="00AE637D" w:rsidP="00AE637D">
      <w:pPr>
        <w:pStyle w:val="ae"/>
        <w:keepNext/>
        <w:jc w:val="right"/>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Таблица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Таблица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23</w:t>
      </w:r>
      <w:r w:rsidR="009A25B8" w:rsidRPr="0070405E">
        <w:rPr>
          <w:rFonts w:ascii="Times New Roman" w:hAnsi="Times New Roman" w:cs="Times New Roman"/>
          <w:b w:val="0"/>
          <w:bCs w:val="0"/>
          <w:i/>
          <w:color w:val="auto"/>
          <w:sz w:val="28"/>
          <w:szCs w:val="28"/>
        </w:rPr>
        <w:fldChar w:fldCharType="end"/>
      </w:r>
    </w:p>
    <w:p w:rsidR="00AE637D" w:rsidRPr="0070405E" w:rsidRDefault="00AE637D" w:rsidP="00AE637D">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Коэффициенты модели по стажу и возрасту водителя</w:t>
      </w:r>
    </w:p>
    <w:tbl>
      <w:tblPr>
        <w:tblW w:w="9148" w:type="dxa"/>
        <w:jc w:val="center"/>
        <w:tblInd w:w="103" w:type="dxa"/>
        <w:tblLook w:val="04A0"/>
      </w:tblPr>
      <w:tblGrid>
        <w:gridCol w:w="760"/>
        <w:gridCol w:w="420"/>
        <w:gridCol w:w="1552"/>
        <w:gridCol w:w="1797"/>
        <w:gridCol w:w="1119"/>
        <w:gridCol w:w="2445"/>
        <w:gridCol w:w="1592"/>
      </w:tblGrid>
      <w:tr w:rsidR="00030D29" w:rsidRPr="0070405E" w:rsidTr="00030D29">
        <w:trPr>
          <w:trHeight w:val="1050"/>
          <w:jc w:val="center"/>
        </w:trPr>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29" w:rsidRPr="0070405E" w:rsidRDefault="00030D29"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030D29" w:rsidRPr="0070405E" w:rsidRDefault="00030D29" w:rsidP="000D435A">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Обозначение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30D29" w:rsidRPr="0070405E" w:rsidRDefault="00030D29" w:rsidP="000D435A">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xml:space="preserve">Коэффициенты </w:t>
            </w:r>
            <w:proofErr w:type="spellStart"/>
            <w:r w:rsidRPr="0070405E">
              <w:rPr>
                <w:rFonts w:ascii="Times New Roman" w:eastAsia="Times New Roman" w:hAnsi="Times New Roman" w:cs="Times New Roman"/>
                <w:i/>
                <w:color w:val="000000"/>
                <w:sz w:val="28"/>
                <w:szCs w:val="28"/>
                <w:lang w:val="en-US"/>
              </w:rPr>
              <w:t>c</w:t>
            </w:r>
            <w:r w:rsidRPr="0070405E">
              <w:rPr>
                <w:rFonts w:ascii="Times New Roman" w:eastAsia="Times New Roman" w:hAnsi="Times New Roman" w:cs="Times New Roman"/>
                <w:i/>
                <w:color w:val="000000"/>
                <w:sz w:val="28"/>
                <w:szCs w:val="28"/>
                <w:vertAlign w:val="subscript"/>
                <w:lang w:val="en-US"/>
              </w:rPr>
              <w:t>i</w:t>
            </w:r>
            <w:proofErr w:type="spellEnd"/>
            <w:r w:rsidRPr="0070405E">
              <w:rPr>
                <w:rFonts w:ascii="Times New Roman" w:eastAsia="Times New Roman" w:hAnsi="Times New Roman" w:cs="Times New Roman"/>
                <w:i/>
                <w:color w:val="000000"/>
                <w:sz w:val="28"/>
                <w:szCs w:val="28"/>
              </w:rPr>
              <w:t xml:space="preserve"> </w:t>
            </w:r>
            <w:proofErr w:type="spellStart"/>
            <w:r w:rsidRPr="0070405E">
              <w:rPr>
                <w:rFonts w:ascii="Times New Roman" w:eastAsia="Times New Roman" w:hAnsi="Times New Roman" w:cs="Times New Roman"/>
                <w:i/>
                <w:color w:val="000000"/>
                <w:sz w:val="28"/>
                <w:szCs w:val="28"/>
                <w:lang w:val="en-US"/>
              </w:rPr>
              <w:t>d</w:t>
            </w:r>
            <w:r w:rsidRPr="0070405E">
              <w:rPr>
                <w:rFonts w:ascii="Times New Roman" w:eastAsia="Times New Roman" w:hAnsi="Times New Roman" w:cs="Times New Roman"/>
                <w:i/>
                <w:color w:val="000000"/>
                <w:sz w:val="28"/>
                <w:szCs w:val="28"/>
                <w:vertAlign w:val="subscript"/>
                <w:lang w:val="en-US"/>
              </w:rPr>
              <w:t>j</w:t>
            </w:r>
            <w:proofErr w:type="spellEnd"/>
            <w:r w:rsidRPr="0070405E">
              <w:rPr>
                <w:rFonts w:ascii="Times New Roman" w:eastAsia="Times New Roman" w:hAnsi="Times New Roman" w:cs="Times New Roman"/>
                <w:color w:val="000000"/>
                <w:sz w:val="24"/>
                <w:szCs w:val="24"/>
              </w:rPr>
              <w:t xml:space="preserve">  </w:t>
            </w:r>
            <w:proofErr w:type="gramStart"/>
            <w:r w:rsidRPr="0070405E">
              <w:rPr>
                <w:rFonts w:ascii="Times New Roman" w:eastAsia="Times New Roman" w:hAnsi="Times New Roman" w:cs="Times New Roman"/>
                <w:color w:val="000000"/>
                <w:sz w:val="24"/>
                <w:szCs w:val="24"/>
              </w:rPr>
              <w:t>при</w:t>
            </w:r>
            <w:proofErr w:type="gramEnd"/>
          </w:p>
          <w:p w:rsidR="00030D29" w:rsidRPr="0070405E" w:rsidRDefault="00030D29" w:rsidP="00030D29">
            <w:pPr>
              <w:spacing w:after="0" w:line="240" w:lineRule="auto"/>
              <w:jc w:val="center"/>
              <w:rPr>
                <w:rFonts w:ascii="Times New Roman" w:eastAsia="Times New Roman" w:hAnsi="Times New Roman" w:cs="Times New Roman"/>
                <w:i/>
                <w:color w:val="000000"/>
                <w:sz w:val="28"/>
                <w:szCs w:val="28"/>
              </w:rPr>
            </w:pPr>
            <w:r w:rsidRPr="0070405E">
              <w:rPr>
                <w:rFonts w:ascii="Times New Roman" w:eastAsia="Times New Roman" w:hAnsi="Times New Roman" w:cs="Times New Roman"/>
                <w:i/>
                <w:color w:val="000000"/>
                <w:sz w:val="28"/>
                <w:szCs w:val="28"/>
                <w:lang w:val="en-US"/>
              </w:rPr>
              <w:t>Age</w:t>
            </w:r>
            <w:proofErr w:type="spellStart"/>
            <w:r w:rsidRPr="0070405E">
              <w:rPr>
                <w:rFonts w:ascii="Times New Roman" w:eastAsia="Times New Roman" w:hAnsi="Times New Roman" w:cs="Times New Roman"/>
                <w:i/>
                <w:color w:val="000000"/>
                <w:sz w:val="28"/>
                <w:szCs w:val="28"/>
                <w:vertAlign w:val="subscript"/>
              </w:rPr>
              <w:t>i</w:t>
            </w:r>
            <w:proofErr w:type="spellEnd"/>
            <w:r w:rsidRPr="0070405E">
              <w:rPr>
                <w:rFonts w:ascii="Times New Roman" w:eastAsia="Times New Roman" w:hAnsi="Times New Roman" w:cs="Times New Roman"/>
                <w:i/>
                <w:color w:val="000000"/>
                <w:sz w:val="28"/>
                <w:szCs w:val="28"/>
              </w:rPr>
              <w:t xml:space="preserve"> и </w:t>
            </w:r>
            <w:r w:rsidRPr="0070405E">
              <w:rPr>
                <w:rFonts w:ascii="Times New Roman" w:eastAsia="Times New Roman" w:hAnsi="Times New Roman" w:cs="Times New Roman"/>
                <w:i/>
                <w:color w:val="000000"/>
                <w:sz w:val="28"/>
                <w:szCs w:val="28"/>
                <w:lang w:val="en-US"/>
              </w:rPr>
              <w:t>Exp</w:t>
            </w:r>
            <w:proofErr w:type="spellStart"/>
            <w:r w:rsidRPr="0070405E">
              <w:rPr>
                <w:rFonts w:ascii="Times New Roman" w:eastAsia="Times New Roman" w:hAnsi="Times New Roman" w:cs="Times New Roman"/>
                <w:i/>
                <w:color w:val="000000"/>
                <w:sz w:val="28"/>
                <w:szCs w:val="28"/>
                <w:vertAlign w:val="subscript"/>
              </w:rPr>
              <w:t>j</w:t>
            </w:r>
            <w:proofErr w:type="spellEnd"/>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030D29" w:rsidRPr="0070405E" w:rsidRDefault="00030D29" w:rsidP="000D435A">
            <w:pPr>
              <w:spacing w:after="0" w:line="240" w:lineRule="auto"/>
              <w:jc w:val="center"/>
              <w:rPr>
                <w:rFonts w:ascii="Times New Roman" w:eastAsia="Times New Roman" w:hAnsi="Times New Roman" w:cs="Times New Roman"/>
                <w:color w:val="000000"/>
                <w:sz w:val="24"/>
                <w:szCs w:val="24"/>
              </w:rPr>
            </w:pPr>
            <w:proofErr w:type="spellStart"/>
            <w:proofErr w:type="gramStart"/>
            <w:r w:rsidRPr="0070405E">
              <w:rPr>
                <w:rFonts w:ascii="Times New Roman" w:eastAsia="Times New Roman" w:hAnsi="Times New Roman" w:cs="Times New Roman"/>
                <w:color w:val="000000"/>
                <w:sz w:val="24"/>
                <w:szCs w:val="24"/>
              </w:rPr>
              <w:t>Коэффи-циенты</w:t>
            </w:r>
            <w:proofErr w:type="spellEnd"/>
            <w:proofErr w:type="gramEnd"/>
          </w:p>
          <w:p w:rsidR="00030D29" w:rsidRPr="0070405E" w:rsidRDefault="009A25B8" w:rsidP="00030D29">
            <w:pPr>
              <w:spacing w:after="0" w:line="240" w:lineRule="auto"/>
              <w:jc w:val="center"/>
              <w:rPr>
                <w:rFonts w:ascii="Times New Roman" w:eastAsia="Times New Roman" w:hAnsi="Times New Roman" w:cs="Times New Roman"/>
                <w:color w:val="000000"/>
                <w:sz w:val="28"/>
                <w:szCs w:val="28"/>
              </w:rPr>
            </w:pPr>
            <m:oMathPara>
              <m:oMath>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lang w:val="en-US"/>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c</m:t>
                        </m:r>
                      </m:e>
                      <m:sub>
                        <m:r>
                          <w:rPr>
                            <w:rFonts w:ascii="Cambria Math" w:eastAsia="Times New Roman" w:hAnsi="Cambria Math" w:cs="Times New Roman"/>
                            <w:color w:val="000000"/>
                            <w:sz w:val="28"/>
                            <w:szCs w:val="28"/>
                          </w:rPr>
                          <m:t>i</m:t>
                        </m:r>
                      </m:sub>
                    </m:sSub>
                  </m:sup>
                </m:sSup>
                <m:r>
                  <w:rPr>
                    <w:rFonts w:ascii="Cambria Math" w:eastAsia="Times New Roman" w:hAnsi="Cambria Math" w:cs="Times New Roman"/>
                    <w:color w:val="000000"/>
                    <w:sz w:val="28"/>
                    <w:szCs w:val="28"/>
                  </w:rPr>
                  <m:t xml:space="preserve">, </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d</m:t>
                        </m:r>
                      </m:e>
                      <m:sub>
                        <m:r>
                          <w:rPr>
                            <w:rFonts w:ascii="Cambria Math" w:eastAsia="Times New Roman" w:hAnsi="Cambria Math" w:cs="Times New Roman"/>
                            <w:color w:val="000000"/>
                            <w:sz w:val="28"/>
                            <w:szCs w:val="28"/>
                          </w:rPr>
                          <m:t>j</m:t>
                        </m:r>
                      </m:sub>
                    </m:sSub>
                  </m:sup>
                </m:sSup>
              </m:oMath>
            </m:oMathPara>
          </w:p>
        </w:tc>
        <w:tc>
          <w:tcPr>
            <w:tcW w:w="2445" w:type="dxa"/>
            <w:tcBorders>
              <w:top w:val="single" w:sz="4" w:space="0" w:color="auto"/>
              <w:left w:val="nil"/>
              <w:bottom w:val="single" w:sz="4" w:space="0" w:color="auto"/>
              <w:right w:val="single" w:sz="4" w:space="0" w:color="auto"/>
            </w:tcBorders>
            <w:shd w:val="clear" w:color="auto" w:fill="auto"/>
            <w:vAlign w:val="center"/>
            <w:hideMark/>
          </w:tcPr>
          <w:p w:rsidR="00030D29" w:rsidRPr="0070405E" w:rsidRDefault="00030D29" w:rsidP="000D435A">
            <w:pPr>
              <w:spacing w:after="0" w:line="240" w:lineRule="auto"/>
              <w:jc w:val="center"/>
              <w:rPr>
                <w:rFonts w:ascii="Times New Roman" w:eastAsia="Times New Roman" w:hAnsi="Times New Roman" w:cs="Times New Roman"/>
                <w:color w:val="000000"/>
                <w:sz w:val="24"/>
                <w:szCs w:val="24"/>
              </w:rPr>
            </w:pPr>
            <w:proofErr w:type="spellStart"/>
            <w:proofErr w:type="gramStart"/>
            <w:r w:rsidRPr="0070405E">
              <w:rPr>
                <w:rFonts w:ascii="Times New Roman" w:eastAsia="Times New Roman" w:hAnsi="Times New Roman" w:cs="Times New Roman"/>
                <w:color w:val="000000"/>
                <w:sz w:val="24"/>
                <w:szCs w:val="24"/>
              </w:rPr>
              <w:t>Стандарти-зованный</w:t>
            </w:r>
            <w:proofErr w:type="spellEnd"/>
            <w:proofErr w:type="gramEnd"/>
            <w:r w:rsidRPr="0070405E">
              <w:rPr>
                <w:rFonts w:ascii="Times New Roman" w:eastAsia="Times New Roman" w:hAnsi="Times New Roman" w:cs="Times New Roman"/>
                <w:color w:val="000000"/>
                <w:sz w:val="24"/>
                <w:szCs w:val="24"/>
              </w:rPr>
              <w:t xml:space="preserve"> </w:t>
            </w:r>
            <w:proofErr w:type="spellStart"/>
            <w:r w:rsidRPr="0070405E">
              <w:rPr>
                <w:rFonts w:ascii="Times New Roman" w:eastAsia="Times New Roman" w:hAnsi="Times New Roman" w:cs="Times New Roman"/>
                <w:color w:val="000000"/>
                <w:sz w:val="24"/>
                <w:szCs w:val="24"/>
              </w:rPr>
              <w:t>коэффицент</w:t>
            </w:r>
            <w:proofErr w:type="spellEnd"/>
          </w:p>
          <w:p w:rsidR="00030D29" w:rsidRPr="0070405E" w:rsidRDefault="009A25B8" w:rsidP="000D435A">
            <w:pPr>
              <w:spacing w:after="0" w:line="240" w:lineRule="auto"/>
              <w:jc w:val="center"/>
              <w:rPr>
                <w:rFonts w:ascii="Times New Roman" w:eastAsia="Times New Roman" w:hAnsi="Times New Roman" w:cs="Times New Roman"/>
                <w:color w:val="000000"/>
                <w:sz w:val="24"/>
                <w:szCs w:val="24"/>
              </w:rPr>
            </w:pPr>
            <m:oMathPara>
              <m:oMath>
                <m:f>
                  <m:fPr>
                    <m:type m:val="lin"/>
                    <m:ctrlPr>
                      <w:rPr>
                        <w:rFonts w:ascii="Cambria Math" w:eastAsia="Times New Roman" w:hAnsi="Cambria Math" w:cs="Times New Roman"/>
                        <w:i/>
                        <w:color w:val="000000"/>
                        <w:sz w:val="24"/>
                        <w:szCs w:val="24"/>
                      </w:rPr>
                    </m:ctrlPr>
                  </m:fPr>
                  <m:num>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lang w:val="en-US"/>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c</m:t>
                            </m:r>
                          </m:e>
                          <m:sub>
                            <m:r>
                              <w:rPr>
                                <w:rFonts w:ascii="Cambria Math" w:eastAsia="Times New Roman" w:hAnsi="Cambria Math" w:cs="Times New Roman"/>
                                <w:color w:val="000000"/>
                                <w:sz w:val="28"/>
                                <w:szCs w:val="28"/>
                              </w:rPr>
                              <m:t>i</m:t>
                            </m:r>
                          </m:sub>
                        </m:sSub>
                      </m:sup>
                    </m:sSup>
                  </m:num>
                  <m:den>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lang w:val="en-US"/>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c</m:t>
                            </m:r>
                          </m:e>
                          <m:sub>
                            <m:r>
                              <w:rPr>
                                <w:rFonts w:ascii="Cambria Math" w:eastAsia="Times New Roman" w:hAnsi="Cambria Math" w:cs="Times New Roman"/>
                                <w:color w:val="000000"/>
                                <w:sz w:val="28"/>
                                <w:szCs w:val="28"/>
                              </w:rPr>
                              <m:t>1</m:t>
                            </m:r>
                          </m:sub>
                        </m:sSub>
                      </m:sup>
                    </m:sSup>
                  </m:den>
                </m:f>
              </m:oMath>
            </m:oMathPara>
          </w:p>
          <w:p w:rsidR="00030D29" w:rsidRPr="0070405E" w:rsidRDefault="009A25B8" w:rsidP="00030D29">
            <w:pPr>
              <w:spacing w:after="0" w:line="240" w:lineRule="auto"/>
              <w:jc w:val="center"/>
              <w:rPr>
                <w:rFonts w:ascii="Times New Roman" w:eastAsia="Times New Roman" w:hAnsi="Times New Roman" w:cs="Times New Roman"/>
                <w:color w:val="000000"/>
                <w:sz w:val="24"/>
                <w:szCs w:val="24"/>
              </w:rPr>
            </w:pPr>
            <m:oMathPara>
              <m:oMath>
                <m:f>
                  <m:fPr>
                    <m:type m:val="lin"/>
                    <m:ctrlPr>
                      <w:rPr>
                        <w:rFonts w:ascii="Cambria Math" w:eastAsia="Times New Roman" w:hAnsi="Cambria Math" w:cs="Times New Roman"/>
                        <w:i/>
                        <w:color w:val="000000"/>
                        <w:sz w:val="24"/>
                        <w:szCs w:val="24"/>
                      </w:rPr>
                    </m:ctrlPr>
                  </m:fPr>
                  <m:num>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lang w:val="en-US"/>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d</m:t>
                            </m:r>
                          </m:e>
                          <m:sub>
                            <m:r>
                              <w:rPr>
                                <w:rFonts w:ascii="Cambria Math" w:eastAsia="Times New Roman" w:hAnsi="Cambria Math" w:cs="Times New Roman"/>
                                <w:color w:val="000000"/>
                                <w:sz w:val="28"/>
                                <w:szCs w:val="28"/>
                              </w:rPr>
                              <m:t>j</m:t>
                            </m:r>
                          </m:sub>
                        </m:sSub>
                      </m:sup>
                    </m:sSup>
                  </m:num>
                  <m:den>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lang w:val="en-US"/>
                          </w:rPr>
                          <m:t>e</m:t>
                        </m:r>
                      </m:e>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d</m:t>
                            </m:r>
                          </m:e>
                          <m:sub>
                            <m:r>
                              <w:rPr>
                                <w:rFonts w:ascii="Cambria Math" w:eastAsia="Times New Roman" w:hAnsi="Cambria Math" w:cs="Times New Roman"/>
                                <w:color w:val="000000"/>
                                <w:sz w:val="28"/>
                                <w:szCs w:val="28"/>
                              </w:rPr>
                              <m:t>1</m:t>
                            </m:r>
                          </m:sub>
                        </m:sSub>
                      </m:sup>
                    </m:sSup>
                  </m:den>
                </m:f>
              </m:oMath>
            </m:oMathPara>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030D29" w:rsidRPr="0070405E" w:rsidRDefault="00030D29" w:rsidP="000D435A">
            <w:pPr>
              <w:spacing w:after="0" w:line="240" w:lineRule="auto"/>
              <w:jc w:val="center"/>
              <w:rPr>
                <w:rFonts w:ascii="Times New Roman" w:eastAsia="Times New Roman" w:hAnsi="Times New Roman" w:cs="Times New Roman"/>
                <w:color w:val="000000"/>
                <w:sz w:val="24"/>
                <w:szCs w:val="24"/>
              </w:rPr>
            </w:pPr>
            <w:proofErr w:type="spellStart"/>
            <w:proofErr w:type="gramStart"/>
            <w:r w:rsidRPr="0070405E">
              <w:rPr>
                <w:rFonts w:ascii="Times New Roman" w:eastAsia="Times New Roman" w:hAnsi="Times New Roman" w:cs="Times New Roman"/>
                <w:color w:val="000000"/>
                <w:sz w:val="24"/>
                <w:szCs w:val="24"/>
              </w:rPr>
              <w:t>Смодели-рованный</w:t>
            </w:r>
            <w:proofErr w:type="spellEnd"/>
            <w:proofErr w:type="gramEnd"/>
            <w:r w:rsidRPr="0070405E">
              <w:rPr>
                <w:rFonts w:ascii="Times New Roman" w:eastAsia="Times New Roman" w:hAnsi="Times New Roman" w:cs="Times New Roman"/>
                <w:color w:val="000000"/>
                <w:sz w:val="24"/>
                <w:szCs w:val="24"/>
              </w:rPr>
              <w:t xml:space="preserve"> коэффициент</w:t>
            </w:r>
          </w:p>
        </w:tc>
      </w:tr>
      <w:tr w:rsidR="00AE637D" w:rsidRPr="0070405E" w:rsidTr="00030D29">
        <w:trPr>
          <w:trHeight w:val="315"/>
          <w:jc w:val="center"/>
        </w:trPr>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Константа</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-0,489</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0,613</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1,388</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1,388</w:t>
            </w:r>
          </w:p>
        </w:tc>
      </w:tr>
      <w:tr w:rsidR="00AE637D" w:rsidRPr="0070405E" w:rsidTr="00030D29">
        <w:trPr>
          <w:trHeight w:val="330"/>
          <w:jc w:val="center"/>
        </w:trPr>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возрасту водителя</w:t>
            </w: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Age01</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0,545</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1,724</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1,000</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0,965</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Age02</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0,432</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1,540</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0,893</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0,904</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Age03</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0,385</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1,469</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0,852</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0,842</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Age04</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0,257</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1,293</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0,750</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0,781</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Age05</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0,168</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1,183</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0,686</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0,720</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Age06</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0,106</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1,112</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0,645</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0,658</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Age07</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0,055</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1,057</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0,613</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0,597</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Age08</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-0,031</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0,970</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0,562</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0,536</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Age09</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0,000</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1,000</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0,580</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0,475</w:t>
            </w:r>
          </w:p>
        </w:tc>
      </w:tr>
      <w:tr w:rsidR="00AE637D" w:rsidRPr="0070405E" w:rsidTr="00030D29">
        <w:trPr>
          <w:trHeight w:val="315"/>
          <w:jc w:val="center"/>
        </w:trPr>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стажу водителя</w:t>
            </w: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Exp01</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0,272</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1,313</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1,000</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1,173</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Exp02</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0,493</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1,637</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1,247</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1,103</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Exp03</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0,407</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1,502</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1,144</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1,034</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Exp04</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0,212</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1,236</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0,942</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0,964</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Exp05</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0,165</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1,180</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0,899</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0,894</w:t>
            </w:r>
          </w:p>
        </w:tc>
      </w:tr>
      <w:tr w:rsidR="00AE637D" w:rsidRPr="0070405E" w:rsidTr="00030D29">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E637D" w:rsidRPr="0070405E" w:rsidRDefault="00AE637D" w:rsidP="00AE637D">
            <w:pPr>
              <w:spacing w:after="0" w:line="240" w:lineRule="auto"/>
              <w:rPr>
                <w:rFonts w:ascii="Times New Roman" w:eastAsia="Times New Roman" w:hAnsi="Times New Roman" w:cs="Times New Roman"/>
                <w:color w:val="000000"/>
                <w:sz w:val="24"/>
                <w:szCs w:val="24"/>
              </w:rPr>
            </w:pPr>
          </w:p>
        </w:tc>
        <w:tc>
          <w:tcPr>
            <w:tcW w:w="42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55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Exp06</w:t>
            </w:r>
          </w:p>
        </w:tc>
        <w:tc>
          <w:tcPr>
            <w:tcW w:w="1260"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0,000</w:t>
            </w:r>
          </w:p>
        </w:tc>
        <w:tc>
          <w:tcPr>
            <w:tcW w:w="1119"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1,000</w:t>
            </w:r>
          </w:p>
        </w:tc>
        <w:tc>
          <w:tcPr>
            <w:tcW w:w="2445"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0,762</w:t>
            </w:r>
          </w:p>
        </w:tc>
        <w:tc>
          <w:tcPr>
            <w:tcW w:w="1592" w:type="dxa"/>
            <w:tcBorders>
              <w:top w:val="nil"/>
              <w:left w:val="nil"/>
              <w:bottom w:val="single" w:sz="4" w:space="0" w:color="auto"/>
              <w:right w:val="single" w:sz="4" w:space="0" w:color="auto"/>
            </w:tcBorders>
            <w:shd w:val="clear" w:color="auto" w:fill="auto"/>
            <w:noWrap/>
            <w:vAlign w:val="center"/>
            <w:hideMark/>
          </w:tcPr>
          <w:p w:rsidR="00AE637D" w:rsidRPr="0070405E" w:rsidRDefault="00AE637D" w:rsidP="00AE637D">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0,825</w:t>
            </w:r>
          </w:p>
        </w:tc>
      </w:tr>
    </w:tbl>
    <w:p w:rsidR="00A744E2" w:rsidRPr="0070405E" w:rsidRDefault="00A744E2" w:rsidP="00F90324">
      <w:pPr>
        <w:spacing w:after="0" w:line="360" w:lineRule="auto"/>
        <w:ind w:firstLine="567"/>
        <w:jc w:val="both"/>
        <w:rPr>
          <w:rFonts w:ascii="Times New Roman" w:hAnsi="Times New Roman" w:cs="Times New Roman"/>
          <w:sz w:val="28"/>
          <w:szCs w:val="28"/>
        </w:rPr>
      </w:pPr>
    </w:p>
    <w:p w:rsidR="00AB3612" w:rsidRPr="0070405E" w:rsidRDefault="006C6B2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Полученную обобщенную линейную</w:t>
      </w:r>
      <w:r w:rsidR="00AB3612" w:rsidRPr="0070405E">
        <w:rPr>
          <w:rFonts w:ascii="Times New Roman" w:hAnsi="Times New Roman" w:cs="Times New Roman"/>
          <w:sz w:val="28"/>
          <w:szCs w:val="28"/>
        </w:rPr>
        <w:t xml:space="preserve"> модель </w:t>
      </w:r>
      <w:r w:rsidRPr="0070405E">
        <w:rPr>
          <w:rFonts w:ascii="Times New Roman" w:hAnsi="Times New Roman" w:cs="Times New Roman"/>
          <w:sz w:val="28"/>
          <w:szCs w:val="28"/>
        </w:rPr>
        <w:t>можно записать</w:t>
      </w:r>
      <w:r w:rsidR="00AB3612" w:rsidRPr="0070405E">
        <w:rPr>
          <w:rFonts w:ascii="Times New Roman" w:hAnsi="Times New Roman" w:cs="Times New Roman"/>
          <w:sz w:val="28"/>
          <w:szCs w:val="28"/>
        </w:rPr>
        <w:t xml:space="preserve"> </w:t>
      </w:r>
      <w:r w:rsidR="00F463A4" w:rsidRPr="0070405E">
        <w:rPr>
          <w:rFonts w:ascii="Times New Roman" w:hAnsi="Times New Roman" w:cs="Times New Roman"/>
          <w:sz w:val="28"/>
          <w:szCs w:val="28"/>
        </w:rPr>
        <w:t>в удобном для использования</w:t>
      </w:r>
      <w:r w:rsidR="00030D29" w:rsidRPr="0070405E">
        <w:rPr>
          <w:rFonts w:ascii="Times New Roman" w:hAnsi="Times New Roman" w:cs="Times New Roman"/>
          <w:sz w:val="28"/>
          <w:szCs w:val="28"/>
        </w:rPr>
        <w:t xml:space="preserve"> виде </w:t>
      </w:r>
      <w:r w:rsidR="00AB3612" w:rsidRPr="0070405E">
        <w:rPr>
          <w:rFonts w:ascii="Times New Roman" w:hAnsi="Times New Roman" w:cs="Times New Roman"/>
          <w:sz w:val="28"/>
          <w:szCs w:val="28"/>
        </w:rPr>
        <w:t>следующим образом:</w:t>
      </w:r>
    </w:p>
    <w:p w:rsidR="00AB3612" w:rsidRPr="0070405E" w:rsidRDefault="009A25B8" w:rsidP="00F90324">
      <w:pPr>
        <w:spacing w:after="0" w:line="360" w:lineRule="auto"/>
        <w:ind w:firstLine="567"/>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Average Frequency</m:t>
              </m:r>
            </m:e>
            <m:sub>
              <m:r>
                <w:rPr>
                  <w:rFonts w:ascii="Cambria Math" w:hAnsi="Cambria Math" w:cs="Times New Roman"/>
                  <w:sz w:val="28"/>
                  <w:szCs w:val="28"/>
                </w:rPr>
                <m:t>i-j</m:t>
              </m:r>
            </m:sub>
          </m:sSub>
          <m:r>
            <w:rPr>
              <w:rFonts w:ascii="Cambria Math" w:hAnsi="Cambria Math" w:cs="Times New Roman"/>
              <w:sz w:val="28"/>
              <w:szCs w:val="28"/>
            </w:rPr>
            <m:t>=1,388∙</m:t>
          </m:r>
          <m:sSub>
            <m:sSubPr>
              <m:ctrlPr>
                <w:rPr>
                  <w:rFonts w:ascii="Cambria Math" w:hAnsi="Cambria Math" w:cs="Times New Roman"/>
                  <w:i/>
                  <w:sz w:val="28"/>
                  <w:szCs w:val="28"/>
                </w:rPr>
              </m:ctrlPr>
            </m:sSubPr>
            <m:e>
              <m:r>
                <w:rPr>
                  <w:rFonts w:ascii="Cambria Math" w:hAnsi="Cambria Math" w:cs="Times New Roman"/>
                  <w:sz w:val="28"/>
                  <w:szCs w:val="28"/>
                </w:rPr>
                <m:t>Age</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Experience</m:t>
              </m:r>
            </m:e>
            <m:sub>
              <m:r>
                <w:rPr>
                  <w:rFonts w:ascii="Cambria Math" w:hAnsi="Cambria Math" w:cs="Times New Roman"/>
                  <w:sz w:val="28"/>
                  <w:szCs w:val="28"/>
                </w:rPr>
                <m:t>j</m:t>
              </m:r>
            </m:sub>
          </m:sSub>
          <m:r>
            <w:rPr>
              <w:rFonts w:ascii="Cambria Math" w:hAnsi="Cambria Math" w:cs="Times New Roman"/>
              <w:sz w:val="28"/>
              <w:szCs w:val="28"/>
            </w:rPr>
            <m:t xml:space="preserve"> ,</m:t>
          </m:r>
        </m:oMath>
      </m:oMathPara>
    </w:p>
    <w:p w:rsidR="006C6B2C" w:rsidRPr="0070405E" w:rsidRDefault="00AB3612" w:rsidP="006C6B2C">
      <w:pPr>
        <w:spacing w:after="0" w:line="360" w:lineRule="auto"/>
        <w:jc w:val="both"/>
        <w:rPr>
          <w:rFonts w:ascii="Times New Roman" w:hAnsi="Times New Roman" w:cs="Times New Roman"/>
          <w:i/>
          <w:sz w:val="28"/>
          <w:szCs w:val="28"/>
        </w:rPr>
      </w:pPr>
      <w:r w:rsidRPr="0070405E">
        <w:rPr>
          <w:rFonts w:ascii="Times New Roman" w:hAnsi="Times New Roman" w:cs="Times New Roman"/>
          <w:sz w:val="28"/>
          <w:szCs w:val="28"/>
        </w:rPr>
        <w:t xml:space="preserve">где </w:t>
      </w:r>
      <w:proofErr w:type="spellStart"/>
      <w:r w:rsidRPr="0070405E">
        <w:rPr>
          <w:rFonts w:ascii="Times New Roman" w:hAnsi="Times New Roman" w:cs="Times New Roman"/>
          <w:i/>
          <w:sz w:val="28"/>
          <w:szCs w:val="28"/>
        </w:rPr>
        <w:t>AverageFrequency</w:t>
      </w:r>
      <w:proofErr w:type="spellEnd"/>
      <w:r w:rsidRPr="0070405E">
        <w:rPr>
          <w:rFonts w:ascii="Times New Roman" w:hAnsi="Times New Roman" w:cs="Times New Roman"/>
          <w:sz w:val="28"/>
          <w:szCs w:val="28"/>
        </w:rPr>
        <w:t xml:space="preserve"> – моделируемый показатель </w:t>
      </w:r>
      <w:r w:rsidR="00FB0277" w:rsidRPr="0070405E">
        <w:rPr>
          <w:rFonts w:ascii="Times New Roman" w:hAnsi="Times New Roman" w:cs="Times New Roman"/>
          <w:sz w:val="28"/>
          <w:szCs w:val="28"/>
        </w:rPr>
        <w:t>средней частоты наступления страхового случая</w:t>
      </w:r>
      <w:r w:rsidRPr="0070405E">
        <w:rPr>
          <w:rFonts w:ascii="Times New Roman" w:hAnsi="Times New Roman" w:cs="Times New Roman"/>
          <w:sz w:val="28"/>
          <w:szCs w:val="28"/>
        </w:rPr>
        <w:t xml:space="preserve">; </w:t>
      </w:r>
      <w:proofErr w:type="spellStart"/>
      <w:r w:rsidR="00FB0277" w:rsidRPr="0070405E">
        <w:rPr>
          <w:rFonts w:ascii="Times New Roman" w:hAnsi="Times New Roman" w:cs="Times New Roman"/>
          <w:i/>
          <w:sz w:val="28"/>
          <w:szCs w:val="28"/>
        </w:rPr>
        <w:t>Age</w:t>
      </w:r>
      <w:proofErr w:type="spellEnd"/>
      <w:r w:rsidRPr="0070405E">
        <w:rPr>
          <w:rFonts w:ascii="Times New Roman" w:hAnsi="Times New Roman" w:cs="Times New Roman"/>
          <w:sz w:val="28"/>
          <w:szCs w:val="28"/>
        </w:rPr>
        <w:t xml:space="preserve"> – коэффициент, соответствующий группе</w:t>
      </w:r>
      <w:r w:rsidR="00FB0277" w:rsidRPr="0070405E">
        <w:rPr>
          <w:rFonts w:ascii="Times New Roman" w:hAnsi="Times New Roman" w:cs="Times New Roman"/>
          <w:sz w:val="28"/>
          <w:szCs w:val="28"/>
        </w:rPr>
        <w:t xml:space="preserve"> </w:t>
      </w:r>
      <w:proofErr w:type="spellStart"/>
      <w:r w:rsidR="00FB0277" w:rsidRPr="0070405E">
        <w:rPr>
          <w:rFonts w:ascii="Times New Roman" w:hAnsi="Times New Roman" w:cs="Times New Roman"/>
          <w:sz w:val="28"/>
          <w:szCs w:val="28"/>
        </w:rPr>
        <w:t>водителейопределенного</w:t>
      </w:r>
      <w:proofErr w:type="spellEnd"/>
      <w:r w:rsidR="00FB0277" w:rsidRPr="0070405E">
        <w:rPr>
          <w:rFonts w:ascii="Times New Roman" w:hAnsi="Times New Roman" w:cs="Times New Roman"/>
          <w:sz w:val="28"/>
          <w:szCs w:val="28"/>
        </w:rPr>
        <w:t xml:space="preserve"> возраста</w:t>
      </w:r>
      <w:r w:rsidRPr="0070405E">
        <w:rPr>
          <w:rFonts w:ascii="Times New Roman" w:hAnsi="Times New Roman" w:cs="Times New Roman"/>
          <w:sz w:val="28"/>
          <w:szCs w:val="28"/>
        </w:rPr>
        <w:t xml:space="preserve">; </w:t>
      </w:r>
      <w:proofErr w:type="spellStart"/>
      <w:r w:rsidR="00FB0277" w:rsidRPr="0070405E">
        <w:rPr>
          <w:rFonts w:ascii="Times New Roman" w:hAnsi="Times New Roman" w:cs="Times New Roman"/>
          <w:i/>
          <w:sz w:val="28"/>
          <w:szCs w:val="28"/>
        </w:rPr>
        <w:t>Experience</w:t>
      </w:r>
      <w:proofErr w:type="spellEnd"/>
      <w:r w:rsidRPr="0070405E">
        <w:rPr>
          <w:rFonts w:ascii="Times New Roman" w:hAnsi="Times New Roman" w:cs="Times New Roman"/>
          <w:sz w:val="28"/>
          <w:szCs w:val="28"/>
        </w:rPr>
        <w:t xml:space="preserve"> – коэффициент, соответствующий группе</w:t>
      </w:r>
      <w:r w:rsidR="00FB0277" w:rsidRPr="0070405E">
        <w:rPr>
          <w:rFonts w:ascii="Times New Roman" w:hAnsi="Times New Roman" w:cs="Times New Roman"/>
          <w:sz w:val="28"/>
          <w:szCs w:val="28"/>
        </w:rPr>
        <w:t xml:space="preserve"> водителей</w:t>
      </w:r>
      <w:r w:rsidRPr="0070405E">
        <w:rPr>
          <w:rFonts w:ascii="Times New Roman" w:hAnsi="Times New Roman" w:cs="Times New Roman"/>
          <w:sz w:val="28"/>
          <w:szCs w:val="28"/>
        </w:rPr>
        <w:t xml:space="preserve"> с определенным </w:t>
      </w:r>
      <w:r w:rsidR="00FB0277" w:rsidRPr="0070405E">
        <w:rPr>
          <w:rFonts w:ascii="Times New Roman" w:hAnsi="Times New Roman" w:cs="Times New Roman"/>
          <w:sz w:val="28"/>
          <w:szCs w:val="28"/>
        </w:rPr>
        <w:t>водительским стажем</w:t>
      </w:r>
      <w:r w:rsidRPr="0070405E">
        <w:rPr>
          <w:rFonts w:ascii="Times New Roman" w:hAnsi="Times New Roman" w:cs="Times New Roman"/>
          <w:sz w:val="28"/>
          <w:szCs w:val="28"/>
        </w:rPr>
        <w:t xml:space="preserve">. </w:t>
      </w:r>
      <w:r w:rsidR="006C6B2C" w:rsidRPr="0070405E">
        <w:rPr>
          <w:rFonts w:ascii="Times New Roman" w:hAnsi="Times New Roman" w:cs="Times New Roman"/>
          <w:sz w:val="28"/>
          <w:szCs w:val="28"/>
        </w:rPr>
        <w:t xml:space="preserve">То есть индекс </w:t>
      </w:r>
      <w:proofErr w:type="spellStart"/>
      <w:r w:rsidR="006C6B2C" w:rsidRPr="0070405E">
        <w:rPr>
          <w:rFonts w:ascii="Times New Roman" w:hAnsi="Times New Roman" w:cs="Times New Roman"/>
          <w:i/>
          <w:sz w:val="28"/>
          <w:szCs w:val="28"/>
        </w:rPr>
        <w:t>i</w:t>
      </w:r>
      <w:proofErr w:type="spellEnd"/>
      <w:r w:rsidR="006C6B2C" w:rsidRPr="0070405E">
        <w:rPr>
          <w:rFonts w:ascii="Times New Roman" w:hAnsi="Times New Roman" w:cs="Times New Roman"/>
          <w:sz w:val="28"/>
          <w:szCs w:val="28"/>
        </w:rPr>
        <w:t xml:space="preserve"> обозначает номер группы по возрасту водителя, </w:t>
      </w:r>
      <m:oMath>
        <m:r>
          <w:rPr>
            <w:rFonts w:ascii="Cambria Math" w:hAnsi="Cambria Math" w:cs="Times New Roman"/>
            <w:sz w:val="28"/>
            <w:szCs w:val="28"/>
          </w:rPr>
          <m:t>i=1,2…,9,</m:t>
        </m:r>
      </m:oMath>
      <w:r w:rsidR="006C6B2C" w:rsidRPr="0070405E">
        <w:rPr>
          <w:rFonts w:ascii="Times New Roman" w:hAnsi="Times New Roman" w:cs="Times New Roman"/>
          <w:sz w:val="28"/>
          <w:szCs w:val="28"/>
        </w:rPr>
        <w:t xml:space="preserve"> а индекс </w:t>
      </w:r>
      <w:proofErr w:type="spellStart"/>
      <w:r w:rsidR="006C6B2C" w:rsidRPr="0070405E">
        <w:rPr>
          <w:rFonts w:ascii="Times New Roman" w:hAnsi="Times New Roman" w:cs="Times New Roman"/>
          <w:i/>
          <w:sz w:val="28"/>
          <w:szCs w:val="28"/>
        </w:rPr>
        <w:t>j</w:t>
      </w:r>
      <w:proofErr w:type="spellEnd"/>
      <w:r w:rsidR="006C6B2C" w:rsidRPr="0070405E">
        <w:rPr>
          <w:rFonts w:ascii="Times New Roman" w:hAnsi="Times New Roman" w:cs="Times New Roman"/>
          <w:sz w:val="28"/>
          <w:szCs w:val="28"/>
        </w:rPr>
        <w:t xml:space="preserve"> обозначает номер группы по водительскому стажу, </w:t>
      </w:r>
      <m:oMath>
        <m:r>
          <w:rPr>
            <w:rFonts w:ascii="Cambria Math" w:hAnsi="Cambria Math" w:cs="Times New Roman"/>
            <w:sz w:val="28"/>
            <w:szCs w:val="28"/>
          </w:rPr>
          <m:t>j=1,2…,6</m:t>
        </m:r>
      </m:oMath>
      <w:r w:rsidR="006C6B2C" w:rsidRPr="0070405E">
        <w:rPr>
          <w:rFonts w:ascii="Times New Roman" w:hAnsi="Times New Roman" w:cs="Times New Roman"/>
          <w:sz w:val="28"/>
          <w:szCs w:val="28"/>
        </w:rPr>
        <w:t>.</w:t>
      </w:r>
    </w:p>
    <w:p w:rsidR="006C6B2C" w:rsidRPr="0070405E" w:rsidRDefault="00C007E4"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Например, для водителя 28 лет с опытом вождения 5 лет, который входит в пятую возрастную группу и в третью группу по опыту вождения, оценка средней частоты попадания в аварию рассчитывается следующим образом:</w:t>
      </w:r>
    </w:p>
    <w:p w:rsidR="00C007E4" w:rsidRPr="0070405E" w:rsidRDefault="009A25B8" w:rsidP="00C007E4">
      <w:pPr>
        <w:spacing w:after="0" w:line="360" w:lineRule="auto"/>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Average Frequency</m:t>
              </m:r>
            </m:e>
            <m:sub>
              <m:r>
                <w:rPr>
                  <w:rFonts w:ascii="Cambria Math" w:hAnsi="Cambria Math" w:cs="Times New Roman"/>
                  <w:sz w:val="28"/>
                  <w:szCs w:val="28"/>
                </w:rPr>
                <m:t>5-3</m:t>
              </m:r>
            </m:sub>
          </m:sSub>
          <m:r>
            <w:rPr>
              <w:rFonts w:ascii="Cambria Math" w:hAnsi="Cambria Math" w:cs="Times New Roman"/>
              <w:sz w:val="28"/>
              <w:szCs w:val="28"/>
            </w:rPr>
            <m:t>=1,388∙</m:t>
          </m:r>
          <m:sSub>
            <m:sSubPr>
              <m:ctrlPr>
                <w:rPr>
                  <w:rFonts w:ascii="Cambria Math" w:hAnsi="Cambria Math" w:cs="Times New Roman"/>
                  <w:i/>
                  <w:sz w:val="28"/>
                  <w:szCs w:val="28"/>
                </w:rPr>
              </m:ctrlPr>
            </m:sSubPr>
            <m:e>
              <m:r>
                <w:rPr>
                  <w:rFonts w:ascii="Cambria Math" w:hAnsi="Cambria Math" w:cs="Times New Roman"/>
                  <w:sz w:val="28"/>
                  <w:szCs w:val="28"/>
                </w:rPr>
                <m:t>Age</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Experience</m:t>
              </m:r>
            </m:e>
            <m:sub>
              <m:r>
                <w:rPr>
                  <w:rFonts w:ascii="Cambria Math" w:hAnsi="Cambria Math" w:cs="Times New Roman"/>
                  <w:sz w:val="28"/>
                  <w:szCs w:val="28"/>
                </w:rPr>
                <m:t>3</m:t>
              </m:r>
            </m:sub>
          </m:sSub>
          <m:r>
            <w:rPr>
              <w:rFonts w:ascii="Cambria Math" w:hAnsi="Cambria Math" w:cs="Times New Roman"/>
              <w:sz w:val="28"/>
              <w:szCs w:val="28"/>
            </w:rPr>
            <m:t>=1,388∙0,72∙1,034=1,033=103,3%</m:t>
          </m:r>
        </m:oMath>
      </m:oMathPara>
    </w:p>
    <w:p w:rsidR="006C6B2C" w:rsidRPr="0070405E" w:rsidRDefault="00C007E4"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Исходное значение средней частоты попадания в аварию по этой группе водителей равняется </w:t>
      </w:r>
      <w:r w:rsidR="009B71A4" w:rsidRPr="0070405E">
        <w:rPr>
          <w:rFonts w:ascii="Times New Roman" w:hAnsi="Times New Roman" w:cs="Times New Roman"/>
          <w:sz w:val="28"/>
          <w:szCs w:val="28"/>
        </w:rPr>
        <w:t xml:space="preserve">1,07 или 107%. </w:t>
      </w:r>
      <w:r w:rsidR="00030D29" w:rsidRPr="0070405E">
        <w:rPr>
          <w:rFonts w:ascii="Times New Roman" w:hAnsi="Times New Roman" w:cs="Times New Roman"/>
          <w:sz w:val="28"/>
          <w:szCs w:val="28"/>
        </w:rPr>
        <w:t xml:space="preserve">Здесь смоделированное значение частоты занижено по сравнению с </w:t>
      </w:r>
      <w:proofErr w:type="gramStart"/>
      <w:r w:rsidR="00030D29" w:rsidRPr="0070405E">
        <w:rPr>
          <w:rFonts w:ascii="Times New Roman" w:hAnsi="Times New Roman" w:cs="Times New Roman"/>
          <w:sz w:val="28"/>
          <w:szCs w:val="28"/>
        </w:rPr>
        <w:t>исходным</w:t>
      </w:r>
      <w:proofErr w:type="gramEnd"/>
      <w:r w:rsidR="009B71A4" w:rsidRPr="0070405E">
        <w:rPr>
          <w:rFonts w:ascii="Times New Roman" w:hAnsi="Times New Roman" w:cs="Times New Roman"/>
          <w:sz w:val="28"/>
          <w:szCs w:val="28"/>
        </w:rPr>
        <w:t xml:space="preserve">. По всем группам средняя частота попадания в аварию представлена в виде </w:t>
      </w:r>
      <w:r w:rsidR="000B7BCA" w:rsidRPr="0070405E">
        <w:rPr>
          <w:rFonts w:ascii="Times New Roman" w:hAnsi="Times New Roman" w:cs="Times New Roman"/>
          <w:sz w:val="28"/>
          <w:szCs w:val="28"/>
        </w:rPr>
        <w:t>табл. 2</w:t>
      </w:r>
      <w:r w:rsidR="0070405E">
        <w:rPr>
          <w:rFonts w:ascii="Times New Roman" w:hAnsi="Times New Roman" w:cs="Times New Roman"/>
          <w:sz w:val="28"/>
          <w:szCs w:val="28"/>
          <w:lang w:val="en-US"/>
        </w:rPr>
        <w:t>4</w:t>
      </w:r>
      <w:r w:rsidR="000B7BCA" w:rsidRPr="0070405E">
        <w:rPr>
          <w:rFonts w:ascii="Times New Roman" w:hAnsi="Times New Roman" w:cs="Times New Roman"/>
          <w:sz w:val="28"/>
          <w:szCs w:val="28"/>
        </w:rPr>
        <w:t>.</w:t>
      </w:r>
    </w:p>
    <w:p w:rsidR="009B71A4" w:rsidRPr="0070405E" w:rsidRDefault="009B71A4" w:rsidP="009B71A4">
      <w:pPr>
        <w:pStyle w:val="ae"/>
        <w:keepNext/>
        <w:jc w:val="right"/>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Таблица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Таблица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24</w:t>
      </w:r>
      <w:r w:rsidR="009A25B8" w:rsidRPr="0070405E">
        <w:rPr>
          <w:rFonts w:ascii="Times New Roman" w:hAnsi="Times New Roman" w:cs="Times New Roman"/>
          <w:b w:val="0"/>
          <w:bCs w:val="0"/>
          <w:i/>
          <w:color w:val="auto"/>
          <w:sz w:val="28"/>
          <w:szCs w:val="28"/>
        </w:rPr>
        <w:fldChar w:fldCharType="end"/>
      </w:r>
    </w:p>
    <w:p w:rsidR="009B71A4" w:rsidRPr="0070405E" w:rsidRDefault="009B71A4" w:rsidP="009B71A4">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Смоделированная средняя частота наступления страхового случая</w:t>
      </w:r>
    </w:p>
    <w:tbl>
      <w:tblPr>
        <w:tblW w:w="8224" w:type="dxa"/>
        <w:jc w:val="center"/>
        <w:tblInd w:w="91" w:type="dxa"/>
        <w:tblLook w:val="04A0"/>
      </w:tblPr>
      <w:tblGrid>
        <w:gridCol w:w="820"/>
        <w:gridCol w:w="460"/>
        <w:gridCol w:w="1196"/>
        <w:gridCol w:w="1196"/>
        <w:gridCol w:w="1196"/>
        <w:gridCol w:w="1196"/>
        <w:gridCol w:w="1080"/>
        <w:gridCol w:w="1080"/>
      </w:tblGrid>
      <w:tr w:rsidR="009B71A4" w:rsidRPr="0070405E" w:rsidTr="009B71A4">
        <w:trPr>
          <w:trHeight w:val="315"/>
          <w:jc w:val="center"/>
        </w:trPr>
        <w:tc>
          <w:tcPr>
            <w:tcW w:w="12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944" w:type="dxa"/>
            <w:gridSpan w:val="6"/>
            <w:tcBorders>
              <w:top w:val="single" w:sz="4" w:space="0" w:color="auto"/>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опыту вождения</w:t>
            </w:r>
          </w:p>
        </w:tc>
      </w:tr>
      <w:tr w:rsidR="009B71A4" w:rsidRPr="0070405E" w:rsidTr="009B71A4">
        <w:trPr>
          <w:trHeight w:val="315"/>
          <w:jc w:val="center"/>
        </w:trPr>
        <w:tc>
          <w:tcPr>
            <w:tcW w:w="1280" w:type="dxa"/>
            <w:gridSpan w:val="2"/>
            <w:vMerge/>
            <w:tcBorders>
              <w:top w:val="single" w:sz="4" w:space="0" w:color="auto"/>
              <w:left w:val="single" w:sz="4" w:space="0" w:color="auto"/>
              <w:bottom w:val="single" w:sz="4" w:space="0" w:color="000000"/>
              <w:right w:val="single" w:sz="4" w:space="0" w:color="000000"/>
            </w:tcBorders>
            <w:vAlign w:val="center"/>
            <w:hideMark/>
          </w:tcPr>
          <w:p w:rsidR="009B71A4" w:rsidRPr="0070405E" w:rsidRDefault="009B71A4" w:rsidP="009B71A4">
            <w:pPr>
              <w:spacing w:after="0" w:line="240" w:lineRule="auto"/>
              <w:rPr>
                <w:rFonts w:ascii="Times New Roman" w:eastAsia="Times New Roman" w:hAnsi="Times New Roman" w:cs="Times New Roman"/>
                <w:color w:val="000000"/>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r>
      <w:tr w:rsidR="009B71A4" w:rsidRPr="0070405E" w:rsidTr="009B71A4">
        <w:trPr>
          <w:trHeight w:val="315"/>
          <w:jc w:val="center"/>
        </w:trPr>
        <w:tc>
          <w:tcPr>
            <w:tcW w:w="8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Группа по возрасту водителя</w:t>
            </w:r>
          </w:p>
        </w:tc>
        <w:tc>
          <w:tcPr>
            <w:tcW w:w="46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154,4%</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9B71A4" w:rsidRPr="0070405E" w:rsidTr="009B71A4">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9B71A4" w:rsidRPr="0070405E" w:rsidRDefault="009B71A4" w:rsidP="009B71A4">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2</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145,5%</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136,9%</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128,2%</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9B71A4" w:rsidRPr="0070405E" w:rsidTr="009B71A4">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9B71A4" w:rsidRPr="0070405E" w:rsidRDefault="009B71A4" w:rsidP="009B71A4">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3</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136,7%</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128,6%</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120,5%</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9B71A4" w:rsidRPr="0070405E" w:rsidTr="009B71A4">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9B71A4" w:rsidRPr="0070405E" w:rsidRDefault="009B71A4" w:rsidP="009B71A4">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4</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127,9%</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120,3%</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112,7%</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105,1%</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9B71A4" w:rsidRPr="0070405E" w:rsidTr="009B71A4">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9B71A4" w:rsidRPr="0070405E" w:rsidRDefault="009B71A4" w:rsidP="009B71A4">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119,0%</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111,9%</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104,9%</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97,8%</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9B71A4" w:rsidRPr="0070405E" w:rsidTr="009B71A4">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9B71A4" w:rsidRPr="0070405E" w:rsidRDefault="009B71A4" w:rsidP="009B71A4">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110,2%</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103,6%</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97,1%</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90,5%</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84,0%</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9B71A4" w:rsidRPr="0070405E" w:rsidTr="009B71A4">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9B71A4" w:rsidRPr="0070405E" w:rsidRDefault="009B71A4" w:rsidP="009B71A4">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101,3%</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95,3%</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89,3%</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83,3%</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77,3%</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71,2%</w:t>
            </w:r>
          </w:p>
        </w:tc>
      </w:tr>
      <w:tr w:rsidR="009B71A4" w:rsidRPr="0070405E" w:rsidTr="009B71A4">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9B71A4" w:rsidRPr="0070405E" w:rsidRDefault="009B71A4" w:rsidP="009B71A4">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92,5%</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87,0%</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81,5%</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76,0%</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70,5%</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65,0%</w:t>
            </w:r>
          </w:p>
        </w:tc>
      </w:tr>
      <w:tr w:rsidR="009B71A4" w:rsidRPr="0070405E" w:rsidTr="009B71A4">
        <w:trPr>
          <w:trHeight w:val="315"/>
          <w:jc w:val="center"/>
        </w:trPr>
        <w:tc>
          <w:tcPr>
            <w:tcW w:w="820" w:type="dxa"/>
            <w:vMerge/>
            <w:tcBorders>
              <w:top w:val="nil"/>
              <w:left w:val="single" w:sz="4" w:space="0" w:color="auto"/>
              <w:bottom w:val="single" w:sz="4" w:space="0" w:color="000000"/>
              <w:right w:val="single" w:sz="4" w:space="0" w:color="auto"/>
            </w:tcBorders>
            <w:vAlign w:val="center"/>
            <w:hideMark/>
          </w:tcPr>
          <w:p w:rsidR="009B71A4" w:rsidRPr="0070405E" w:rsidRDefault="009B71A4" w:rsidP="009B71A4">
            <w:pPr>
              <w:spacing w:after="0" w:line="240" w:lineRule="auto"/>
              <w:rPr>
                <w:rFonts w:ascii="Times New Roman" w:eastAsia="Times New Roman" w:hAnsi="Times New Roman" w:cs="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9</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83,7%</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78,7%</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73,7%</w:t>
            </w:r>
          </w:p>
        </w:tc>
        <w:tc>
          <w:tcPr>
            <w:tcW w:w="1196"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68,8%</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63,8%</w:t>
            </w:r>
          </w:p>
        </w:tc>
        <w:tc>
          <w:tcPr>
            <w:tcW w:w="1080" w:type="dxa"/>
            <w:tcBorders>
              <w:top w:val="nil"/>
              <w:left w:val="nil"/>
              <w:bottom w:val="single" w:sz="4" w:space="0" w:color="auto"/>
              <w:right w:val="single" w:sz="4" w:space="0" w:color="auto"/>
            </w:tcBorders>
            <w:shd w:val="clear" w:color="auto" w:fill="auto"/>
            <w:noWrap/>
            <w:vAlign w:val="center"/>
            <w:hideMark/>
          </w:tcPr>
          <w:p w:rsidR="009B71A4" w:rsidRPr="0070405E" w:rsidRDefault="009B71A4" w:rsidP="009B71A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58,8%</w:t>
            </w:r>
          </w:p>
        </w:tc>
      </w:tr>
    </w:tbl>
    <w:p w:rsidR="009B71A4" w:rsidRPr="0070405E" w:rsidRDefault="009B71A4" w:rsidP="00F90324">
      <w:pPr>
        <w:spacing w:after="0" w:line="360" w:lineRule="auto"/>
        <w:ind w:firstLine="567"/>
        <w:jc w:val="both"/>
        <w:rPr>
          <w:rFonts w:ascii="Times New Roman" w:hAnsi="Times New Roman" w:cs="Times New Roman"/>
          <w:sz w:val="28"/>
          <w:szCs w:val="28"/>
        </w:rPr>
      </w:pPr>
    </w:p>
    <w:p w:rsidR="00030D29" w:rsidRPr="0070405E" w:rsidRDefault="00653F9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Полученные значения могут быть рассмотрены в качестве страховых коэффициентов, так как это показатель вероятности наступления страхового случая. Так, чем меньше вероятность наступления страхового случая, тем меньший коэффициент соответствует данной категории водителя, тем меньшую премию заплатит страхователь за страховую защиту. </w:t>
      </w:r>
    </w:p>
    <w:p w:rsidR="00030D29" w:rsidRPr="0070405E" w:rsidRDefault="00030D29"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При построении прошлой модели отмечалось, что смоделированные страховые премии суммарно должны покрывать убытки компании. В </w:t>
      </w:r>
      <w:proofErr w:type="gramStart"/>
      <w:r w:rsidRPr="0070405E">
        <w:rPr>
          <w:rFonts w:ascii="Times New Roman" w:hAnsi="Times New Roman" w:cs="Times New Roman"/>
          <w:sz w:val="28"/>
          <w:szCs w:val="28"/>
        </w:rPr>
        <w:t>данной</w:t>
      </w:r>
      <w:proofErr w:type="gramEnd"/>
      <w:r w:rsidRPr="0070405E">
        <w:rPr>
          <w:rFonts w:ascii="Times New Roman" w:hAnsi="Times New Roman" w:cs="Times New Roman"/>
          <w:sz w:val="28"/>
          <w:szCs w:val="28"/>
        </w:rPr>
        <w:t xml:space="preserve"> случае моделировалась средняя частота наступления страхового случая. Если сравнить с исходными значениями данного показателя, можно заметить, что некоторые смоделированные значения меньше </w:t>
      </w:r>
      <w:proofErr w:type="gramStart"/>
      <w:r w:rsidRPr="0070405E">
        <w:rPr>
          <w:rFonts w:ascii="Times New Roman" w:hAnsi="Times New Roman" w:cs="Times New Roman"/>
          <w:sz w:val="28"/>
          <w:szCs w:val="28"/>
        </w:rPr>
        <w:t>исходных</w:t>
      </w:r>
      <w:proofErr w:type="gramEnd"/>
      <w:r w:rsidRPr="0070405E">
        <w:rPr>
          <w:rFonts w:ascii="Times New Roman" w:hAnsi="Times New Roman" w:cs="Times New Roman"/>
          <w:sz w:val="28"/>
          <w:szCs w:val="28"/>
        </w:rPr>
        <w:t>. Это может быть связано с тем, что коэффициенты выравнивались по линейному тренду.</w:t>
      </w:r>
    </w:p>
    <w:p w:rsidR="00653F90" w:rsidRPr="0070405E" w:rsidRDefault="00653F9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Полученные коэффициенты представлены </w:t>
      </w:r>
      <w:r w:rsidR="009B71A4" w:rsidRPr="0070405E">
        <w:rPr>
          <w:rFonts w:ascii="Times New Roman" w:hAnsi="Times New Roman" w:cs="Times New Roman"/>
          <w:sz w:val="28"/>
          <w:szCs w:val="28"/>
        </w:rPr>
        <w:t>в виде тарифной сетки в следующей таблице</w:t>
      </w:r>
      <w:r w:rsidR="00F463A4" w:rsidRPr="0070405E">
        <w:rPr>
          <w:rFonts w:ascii="Times New Roman" w:hAnsi="Times New Roman" w:cs="Times New Roman"/>
          <w:sz w:val="28"/>
          <w:szCs w:val="28"/>
        </w:rPr>
        <w:t xml:space="preserve"> (табл. 2</w:t>
      </w:r>
      <w:r w:rsidR="0070405E" w:rsidRPr="00657C17">
        <w:rPr>
          <w:rFonts w:ascii="Times New Roman" w:hAnsi="Times New Roman" w:cs="Times New Roman"/>
          <w:sz w:val="28"/>
          <w:szCs w:val="28"/>
        </w:rPr>
        <w:t>5</w:t>
      </w:r>
      <w:r w:rsidR="00F463A4" w:rsidRPr="0070405E">
        <w:rPr>
          <w:rFonts w:ascii="Times New Roman" w:hAnsi="Times New Roman" w:cs="Times New Roman"/>
          <w:sz w:val="28"/>
          <w:szCs w:val="28"/>
        </w:rPr>
        <w:t>).</w:t>
      </w:r>
    </w:p>
    <w:p w:rsidR="00F463A4" w:rsidRPr="0070405E" w:rsidRDefault="00F463A4" w:rsidP="00F463A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 приведенной тарифной сетке (табл. 2</w:t>
      </w:r>
      <w:r w:rsidR="0070405E" w:rsidRPr="0070405E">
        <w:rPr>
          <w:rFonts w:ascii="Times New Roman" w:hAnsi="Times New Roman" w:cs="Times New Roman"/>
          <w:sz w:val="28"/>
          <w:szCs w:val="28"/>
        </w:rPr>
        <w:t>5</w:t>
      </w:r>
      <w:r w:rsidRPr="0070405E">
        <w:rPr>
          <w:rFonts w:ascii="Times New Roman" w:hAnsi="Times New Roman" w:cs="Times New Roman"/>
          <w:sz w:val="28"/>
          <w:szCs w:val="28"/>
        </w:rPr>
        <w:t>) можно увидеть, что коэффициент для молодых водителей – 1,54, т.е. для молодых водителей страховая защита будет примерно в полтора раза дороже, чем, например, для водителей возраста 30 лет с пятилетним стажем вождения. Что касается самого низкого коэффициента – 0,69 – этот коэффициент относится к водителям от 58 лет и стажем вождения от 8 лет. Как показывает анализ данных, у данной группы водителей минимальна вероятность попадания в аварию, что и сказывается на самых низких ставках страхования.</w:t>
      </w:r>
    </w:p>
    <w:p w:rsidR="00F463A4" w:rsidRPr="0070405E" w:rsidRDefault="00F463A4" w:rsidP="00F90324">
      <w:pPr>
        <w:spacing w:after="0" w:line="360" w:lineRule="auto"/>
        <w:ind w:firstLine="567"/>
        <w:jc w:val="both"/>
        <w:rPr>
          <w:rFonts w:ascii="Times New Roman" w:hAnsi="Times New Roman" w:cs="Times New Roman"/>
          <w:sz w:val="28"/>
          <w:szCs w:val="28"/>
        </w:rPr>
      </w:pPr>
    </w:p>
    <w:p w:rsidR="00F463A4" w:rsidRPr="0070405E" w:rsidRDefault="00F463A4" w:rsidP="00F90324">
      <w:pPr>
        <w:spacing w:after="0" w:line="360" w:lineRule="auto"/>
        <w:ind w:firstLine="567"/>
        <w:jc w:val="both"/>
        <w:rPr>
          <w:rFonts w:ascii="Times New Roman" w:hAnsi="Times New Roman" w:cs="Times New Roman"/>
          <w:sz w:val="28"/>
          <w:szCs w:val="28"/>
        </w:rPr>
      </w:pPr>
    </w:p>
    <w:p w:rsidR="00030D29" w:rsidRPr="0070405E" w:rsidRDefault="00030D29" w:rsidP="00F90324">
      <w:pPr>
        <w:spacing w:after="0" w:line="360" w:lineRule="auto"/>
        <w:ind w:firstLine="567"/>
        <w:jc w:val="both"/>
        <w:rPr>
          <w:rFonts w:ascii="Times New Roman" w:hAnsi="Times New Roman" w:cs="Times New Roman"/>
          <w:sz w:val="28"/>
          <w:szCs w:val="28"/>
        </w:rPr>
        <w:sectPr w:rsidR="00030D29" w:rsidRPr="0070405E" w:rsidSect="002551EF">
          <w:pgSz w:w="11906" w:h="16838"/>
          <w:pgMar w:top="1134" w:right="567" w:bottom="851" w:left="1701" w:header="709" w:footer="709" w:gutter="0"/>
          <w:cols w:space="708"/>
          <w:titlePg/>
          <w:docGrid w:linePitch="360"/>
        </w:sectPr>
      </w:pPr>
    </w:p>
    <w:p w:rsidR="009B71A4" w:rsidRPr="0070405E" w:rsidRDefault="009B71A4" w:rsidP="009B71A4">
      <w:pPr>
        <w:pStyle w:val="ae"/>
        <w:keepNext/>
        <w:jc w:val="right"/>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lastRenderedPageBreak/>
        <w:t xml:space="preserve">Таблица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Таблица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25</w:t>
      </w:r>
      <w:r w:rsidR="009A25B8" w:rsidRPr="0070405E">
        <w:rPr>
          <w:rFonts w:ascii="Times New Roman" w:hAnsi="Times New Roman" w:cs="Times New Roman"/>
          <w:b w:val="0"/>
          <w:bCs w:val="0"/>
          <w:i/>
          <w:color w:val="auto"/>
          <w:sz w:val="28"/>
          <w:szCs w:val="28"/>
        </w:rPr>
        <w:fldChar w:fldCharType="end"/>
      </w:r>
    </w:p>
    <w:p w:rsidR="009B71A4" w:rsidRPr="0070405E" w:rsidRDefault="009B71A4" w:rsidP="009B71A4">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Тарифная сетка для возраста и стажа водителя</w:t>
      </w:r>
    </w:p>
    <w:tbl>
      <w:tblPr>
        <w:tblW w:w="1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7"/>
        <w:gridCol w:w="636"/>
        <w:gridCol w:w="636"/>
        <w:gridCol w:w="636"/>
        <w:gridCol w:w="636"/>
        <w:gridCol w:w="636"/>
        <w:gridCol w:w="636"/>
        <w:gridCol w:w="636"/>
        <w:gridCol w:w="636"/>
        <w:gridCol w:w="636"/>
        <w:gridCol w:w="636"/>
        <w:gridCol w:w="636"/>
        <w:gridCol w:w="636"/>
        <w:gridCol w:w="636"/>
        <w:gridCol w:w="821"/>
        <w:gridCol w:w="823"/>
        <w:gridCol w:w="832"/>
      </w:tblGrid>
      <w:tr w:rsidR="00166E48" w:rsidRPr="0070405E" w:rsidTr="009B71A4">
        <w:trPr>
          <w:trHeight w:val="510"/>
          <w:jc w:val="center"/>
        </w:trPr>
        <w:tc>
          <w:tcPr>
            <w:tcW w:w="1867" w:type="dxa"/>
            <w:vMerge w:val="restart"/>
            <w:shd w:val="clear" w:color="auto" w:fill="auto"/>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Минимальный возраст водителей (полных лет)</w:t>
            </w:r>
          </w:p>
        </w:tc>
        <w:tc>
          <w:tcPr>
            <w:tcW w:w="10744" w:type="dxa"/>
            <w:gridSpan w:val="16"/>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Минимальный стаж водителей (полных лет)</w:t>
            </w:r>
          </w:p>
        </w:tc>
      </w:tr>
      <w:tr w:rsidR="00166E48" w:rsidRPr="0070405E" w:rsidTr="009B71A4">
        <w:trPr>
          <w:trHeight w:val="510"/>
          <w:jc w:val="center"/>
        </w:trPr>
        <w:tc>
          <w:tcPr>
            <w:tcW w:w="1867" w:type="dxa"/>
            <w:vMerge/>
            <w:vAlign w:val="center"/>
            <w:hideMark/>
          </w:tcPr>
          <w:p w:rsidR="00166E48" w:rsidRPr="0070405E" w:rsidRDefault="00166E48" w:rsidP="00F90324">
            <w:pPr>
              <w:spacing w:after="0" w:line="240" w:lineRule="auto"/>
              <w:rPr>
                <w:rFonts w:ascii="Times New Roman" w:eastAsia="Times New Roman" w:hAnsi="Times New Roman" w:cs="Times New Roman"/>
                <w:b/>
                <w:bCs/>
                <w:color w:val="000000"/>
                <w:sz w:val="24"/>
                <w:szCs w:val="24"/>
              </w:rPr>
            </w:pP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11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12</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от 13 до 18</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от 19 до 26</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27 и более</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18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19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1,54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1,46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1,37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1,20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29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0,98</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0,84</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0,84</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0,84</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0,84</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35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1,10</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0,91</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0,84</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от 36 до 43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1,01</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0,95</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0,83</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0,77</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от 44 до 57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0,93</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0,87</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0,82</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0,76</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0,76</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0,71</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0,65</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 </w:t>
            </w:r>
          </w:p>
        </w:tc>
      </w:tr>
      <w:tr w:rsidR="00166E48" w:rsidRPr="0070405E" w:rsidTr="009B71A4">
        <w:trPr>
          <w:trHeight w:hRule="exact" w:val="340"/>
          <w:jc w:val="center"/>
        </w:trPr>
        <w:tc>
          <w:tcPr>
            <w:tcW w:w="1867"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b/>
                <w:bCs/>
                <w:color w:val="000000"/>
                <w:sz w:val="24"/>
                <w:szCs w:val="24"/>
              </w:rPr>
            </w:pPr>
            <w:r w:rsidRPr="0070405E">
              <w:rPr>
                <w:rFonts w:ascii="Times New Roman" w:eastAsia="Times New Roman" w:hAnsi="Times New Roman" w:cs="Times New Roman"/>
                <w:b/>
                <w:bCs/>
                <w:color w:val="000000"/>
                <w:sz w:val="24"/>
                <w:szCs w:val="24"/>
              </w:rPr>
              <w:t>58 и более</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0,84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0,74</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0,69</w:t>
            </w:r>
          </w:p>
        </w:tc>
        <w:tc>
          <w:tcPr>
            <w:tcW w:w="636"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0,69</w:t>
            </w:r>
          </w:p>
        </w:tc>
        <w:tc>
          <w:tcPr>
            <w:tcW w:w="821"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0,64</w:t>
            </w:r>
          </w:p>
        </w:tc>
        <w:tc>
          <w:tcPr>
            <w:tcW w:w="823"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0,59</w:t>
            </w:r>
          </w:p>
        </w:tc>
        <w:tc>
          <w:tcPr>
            <w:tcW w:w="832" w:type="dxa"/>
            <w:shd w:val="clear" w:color="auto" w:fill="auto"/>
            <w:noWrap/>
            <w:vAlign w:val="center"/>
            <w:hideMark/>
          </w:tcPr>
          <w:p w:rsidR="00166E48" w:rsidRPr="0070405E" w:rsidRDefault="00166E48" w:rsidP="00F90324">
            <w:pPr>
              <w:spacing w:after="0" w:line="240" w:lineRule="auto"/>
              <w:jc w:val="center"/>
              <w:rPr>
                <w:rFonts w:ascii="Times New Roman" w:eastAsia="Times New Roman" w:hAnsi="Times New Roman" w:cs="Times New Roman"/>
                <w:color w:val="000000"/>
                <w:sz w:val="24"/>
                <w:szCs w:val="24"/>
              </w:rPr>
            </w:pPr>
            <w:r w:rsidRPr="0070405E">
              <w:rPr>
                <w:rFonts w:ascii="Times New Roman" w:eastAsia="Times New Roman" w:hAnsi="Times New Roman" w:cs="Times New Roman"/>
                <w:color w:val="000000"/>
                <w:sz w:val="24"/>
                <w:szCs w:val="24"/>
              </w:rPr>
              <w:t>0,59</w:t>
            </w:r>
          </w:p>
        </w:tc>
      </w:tr>
    </w:tbl>
    <w:p w:rsidR="00653F90" w:rsidRPr="0070405E" w:rsidRDefault="00653F90" w:rsidP="00F90324">
      <w:pPr>
        <w:spacing w:after="0" w:line="360" w:lineRule="auto"/>
        <w:jc w:val="both"/>
        <w:rPr>
          <w:rFonts w:ascii="Times New Roman" w:hAnsi="Times New Roman" w:cs="Times New Roman"/>
          <w:sz w:val="28"/>
          <w:szCs w:val="28"/>
        </w:rPr>
      </w:pPr>
    </w:p>
    <w:p w:rsidR="00653F90" w:rsidRPr="0070405E" w:rsidRDefault="00653F90" w:rsidP="00F90324">
      <w:pPr>
        <w:spacing w:after="0" w:line="360" w:lineRule="auto"/>
        <w:ind w:firstLine="567"/>
        <w:jc w:val="both"/>
        <w:rPr>
          <w:rFonts w:ascii="Times New Roman" w:hAnsi="Times New Roman" w:cs="Times New Roman"/>
          <w:sz w:val="28"/>
          <w:szCs w:val="28"/>
        </w:rPr>
        <w:sectPr w:rsidR="00653F90" w:rsidRPr="0070405E" w:rsidSect="00166E48">
          <w:pgSz w:w="16838" w:h="11906" w:orient="landscape"/>
          <w:pgMar w:top="1701" w:right="1134" w:bottom="567" w:left="851" w:header="709" w:footer="709" w:gutter="0"/>
          <w:cols w:space="708"/>
          <w:titlePg/>
          <w:docGrid w:linePitch="360"/>
        </w:sectPr>
      </w:pPr>
    </w:p>
    <w:p w:rsidR="00465D07" w:rsidRPr="0070405E" w:rsidRDefault="000B7BCA" w:rsidP="000B7BCA">
      <w:pPr>
        <w:pStyle w:val="1"/>
        <w:numPr>
          <w:ilvl w:val="1"/>
          <w:numId w:val="11"/>
        </w:numPr>
        <w:spacing w:after="0"/>
        <w:ind w:left="0" w:firstLine="0"/>
      </w:pPr>
      <w:bookmarkStart w:id="32" w:name="_Toc357171925"/>
      <w:r w:rsidRPr="0070405E">
        <w:lastRenderedPageBreak/>
        <w:t xml:space="preserve">Построение и анализ совокупного распределения страховых премий по всему страховому портфелю </w:t>
      </w:r>
      <w:proofErr w:type="spellStart"/>
      <w:r w:rsidRPr="0070405E">
        <w:t>автострахования</w:t>
      </w:r>
      <w:proofErr w:type="spellEnd"/>
      <w:r w:rsidRPr="0070405E">
        <w:t xml:space="preserve"> КАСКО</w:t>
      </w:r>
      <w:bookmarkEnd w:id="32"/>
    </w:p>
    <w:p w:rsidR="00465D07" w:rsidRPr="0070405E" w:rsidRDefault="00350CD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предыдущих двух разделах построены ставки страхования в зависимости от страхового покрытия и возраста автомобиля, а также от стажа и возраста водителя. Полученные коэффициенты используют для расчета страховой премии </w:t>
      </w:r>
      <w:proofErr w:type="spellStart"/>
      <w:r w:rsidRPr="0070405E">
        <w:rPr>
          <w:rFonts w:ascii="Times New Roman" w:hAnsi="Times New Roman" w:cs="Times New Roman"/>
          <w:sz w:val="28"/>
          <w:szCs w:val="28"/>
        </w:rPr>
        <w:t>мультипликативно</w:t>
      </w:r>
      <w:proofErr w:type="spellEnd"/>
      <w:r w:rsidRPr="0070405E">
        <w:rPr>
          <w:rFonts w:ascii="Times New Roman" w:hAnsi="Times New Roman" w:cs="Times New Roman"/>
          <w:sz w:val="28"/>
          <w:szCs w:val="28"/>
        </w:rPr>
        <w:t xml:space="preserve">, т.е. при расчете премии умножают страховое покрытие – стоимость автомобиля – на первый полученный коэффициент, соответствующий категории данного автомобиля по покрытию и </w:t>
      </w:r>
      <w:r w:rsidR="00F463A4" w:rsidRPr="0070405E">
        <w:rPr>
          <w:rFonts w:ascii="Times New Roman" w:hAnsi="Times New Roman" w:cs="Times New Roman"/>
          <w:sz w:val="28"/>
          <w:szCs w:val="28"/>
        </w:rPr>
        <w:t>году сборки</w:t>
      </w:r>
      <w:r w:rsidRPr="0070405E">
        <w:rPr>
          <w:rFonts w:ascii="Times New Roman" w:hAnsi="Times New Roman" w:cs="Times New Roman"/>
          <w:sz w:val="28"/>
          <w:szCs w:val="28"/>
        </w:rPr>
        <w:t xml:space="preserve">, а далее полученная величина умножается на второй рассчитанный коэффициент в зависимости от группы водителя по возрасту и стажу. Таким образом, в полученной премии учитываются четыре рассмотренных фактора: покрытие автомобиля, его возраст, а также </w:t>
      </w:r>
      <w:r w:rsidR="00F463A4" w:rsidRPr="0070405E">
        <w:rPr>
          <w:rFonts w:ascii="Times New Roman" w:hAnsi="Times New Roman" w:cs="Times New Roman"/>
          <w:sz w:val="28"/>
          <w:szCs w:val="28"/>
        </w:rPr>
        <w:t>основные</w:t>
      </w:r>
      <w:r w:rsidRPr="0070405E">
        <w:rPr>
          <w:rFonts w:ascii="Times New Roman" w:hAnsi="Times New Roman" w:cs="Times New Roman"/>
          <w:sz w:val="28"/>
          <w:szCs w:val="28"/>
        </w:rPr>
        <w:t xml:space="preserve"> показатели </w:t>
      </w:r>
      <w:r w:rsidR="00F463A4" w:rsidRPr="0070405E">
        <w:rPr>
          <w:rFonts w:ascii="Times New Roman" w:hAnsi="Times New Roman" w:cs="Times New Roman"/>
          <w:sz w:val="28"/>
          <w:szCs w:val="28"/>
        </w:rPr>
        <w:t xml:space="preserve">аварийности </w:t>
      </w:r>
      <w:r w:rsidRPr="0070405E">
        <w:rPr>
          <w:rFonts w:ascii="Times New Roman" w:hAnsi="Times New Roman" w:cs="Times New Roman"/>
          <w:sz w:val="28"/>
          <w:szCs w:val="28"/>
        </w:rPr>
        <w:t>водителя: возраст и стаж.</w:t>
      </w:r>
    </w:p>
    <w:p w:rsidR="00135511" w:rsidRPr="0070405E" w:rsidRDefault="00350CD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w:t>
      </w:r>
      <w:r w:rsidR="006B3DB7" w:rsidRPr="0070405E">
        <w:rPr>
          <w:rFonts w:ascii="Times New Roman" w:hAnsi="Times New Roman" w:cs="Times New Roman"/>
          <w:sz w:val="28"/>
          <w:szCs w:val="28"/>
        </w:rPr>
        <w:t xml:space="preserve">анализируемой базе данных рассчитаны страховые премии с учетом полученных таблиц коэффициентов, после чего рассмотрено распределение значений премий в каждом сегменте водителей по возрасту. </w:t>
      </w:r>
      <w:r w:rsidR="003E3696" w:rsidRPr="0070405E">
        <w:rPr>
          <w:rFonts w:ascii="Times New Roman" w:hAnsi="Times New Roman" w:cs="Times New Roman"/>
          <w:sz w:val="28"/>
          <w:szCs w:val="28"/>
        </w:rPr>
        <w:t>Первая возрастная группа водителей (18-</w:t>
      </w:r>
      <w:r w:rsidR="00F463A4" w:rsidRPr="0070405E">
        <w:rPr>
          <w:rFonts w:ascii="Times New Roman" w:hAnsi="Times New Roman" w:cs="Times New Roman"/>
          <w:sz w:val="28"/>
          <w:szCs w:val="28"/>
        </w:rPr>
        <w:t xml:space="preserve">19 лет) составляет всего 0,75% </w:t>
      </w:r>
      <w:r w:rsidR="003E3696" w:rsidRPr="0070405E">
        <w:rPr>
          <w:rFonts w:ascii="Times New Roman" w:hAnsi="Times New Roman" w:cs="Times New Roman"/>
          <w:sz w:val="28"/>
          <w:szCs w:val="28"/>
        </w:rPr>
        <w:t xml:space="preserve">общего портфеля договоров. </w:t>
      </w:r>
      <w:r w:rsidR="006B3DB7" w:rsidRPr="0070405E">
        <w:rPr>
          <w:rFonts w:ascii="Times New Roman" w:hAnsi="Times New Roman" w:cs="Times New Roman"/>
          <w:sz w:val="28"/>
          <w:szCs w:val="28"/>
        </w:rPr>
        <w:t xml:space="preserve">Так, для </w:t>
      </w:r>
      <w:proofErr w:type="gramStart"/>
      <w:r w:rsidR="006B3DB7" w:rsidRPr="0070405E">
        <w:rPr>
          <w:rFonts w:ascii="Times New Roman" w:hAnsi="Times New Roman" w:cs="Times New Roman"/>
          <w:sz w:val="28"/>
          <w:szCs w:val="28"/>
        </w:rPr>
        <w:t>молодых водителей, относящихся к первой группе гистограмма распределения пр</w:t>
      </w:r>
      <w:r w:rsidR="000B7BCA" w:rsidRPr="0070405E">
        <w:rPr>
          <w:rFonts w:ascii="Times New Roman" w:hAnsi="Times New Roman" w:cs="Times New Roman"/>
          <w:sz w:val="28"/>
          <w:szCs w:val="28"/>
        </w:rPr>
        <w:t>емий выглядит</w:t>
      </w:r>
      <w:proofErr w:type="gramEnd"/>
      <w:r w:rsidR="000B7BCA" w:rsidRPr="0070405E">
        <w:rPr>
          <w:rFonts w:ascii="Times New Roman" w:hAnsi="Times New Roman" w:cs="Times New Roman"/>
          <w:sz w:val="28"/>
          <w:szCs w:val="28"/>
        </w:rPr>
        <w:t xml:space="preserve"> следующим образом (рис. 21).</w:t>
      </w:r>
    </w:p>
    <w:p w:rsidR="000B7BCA" w:rsidRPr="0070405E" w:rsidRDefault="009A25B8" w:rsidP="00F90324">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Text Box 4" o:spid="_x0000_s1044" type="#_x0000_t202" style="position:absolute;left:0;text-align:left;margin-left:316.95pt;margin-top:23.7pt;width:160.5pt;height:19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s3RwIAAJAEAAAOAAAAZHJzL2Uyb0RvYy54bWysVNtu2zAMfR+wfxD0vjpJky4x6hRduwwD&#10;ugvQ7gNkWbaFSaImKbGzry8lJWm6vQ3zgyBedEgekr6+GbUiO+G8BFPR6cWEEmE4NNJ0Ff3xtHm3&#10;pMQHZhqmwIiK7oWnN+u3b64HW4oZ9KAa4QiCGF8OtqJ9CLYsCs97oZm/ACsMGltwmgUUXVc0jg2I&#10;rlUxm0yuigFcYx1w4T1q77ORrhN+2woevrWtF4GoimJuIZ0unXU8i/U1KzvHbC/5IQ32D1loJg0G&#10;PUHds8DI1sm/oLTkDjy04YKDLqBtJRepBqxmOvmjmseeWZFqQXK8PdHk/x8s/7r77ohsKjq/osQw&#10;jT16EmMgH2Ak80jPYH2JXo8W/cKIamxzKtXbB+A/PTFw1zPTiVvnYOgFazC9aXxZnD3NOD6C1MMX&#10;aDAM2wZIQGPrdOQO2SCIjm3an1oTU+GonE0ul5cLNHG0zebTVRRiDFYen1vnwycBmsRLRR32PsGz&#10;3YMP2fXoEqN5ULLZSKWS4Lr6TjmyYzgnm/Qd0F+5KUOGiq4Ws0Vm4BVEHFlxAqm7zJLaaiw3A08n&#10;8YvArEQ9TmbWHytJUx8hUl2vImsZcE+U1BVdnqFEuj+aJiEGJlW+IynKHPiPlGfyw1iPqdOrmEHs&#10;TQ3NHhviIK8FrjFeenC/KRlwJSrqf22ZE5SozwabuprO53GHkjBfvJ+h4M4t9bmFGY5QFQ2U5Otd&#10;yHu3tU52PUbKBBm4xUFoZWrRS1aH9HHsExmHFY17dS4nr5cfyfoZAAD//wMAUEsDBBQABgAIAAAA&#10;IQDV5ftj4AAAAAsBAAAPAAAAZHJzL2Rvd25yZXYueG1sTI/BToNAEIbvJr7DZky82aW0kIIsjdHY&#10;mzFFUz0u7AhEdpaw2xZ9eseTHmf+L/98U2xnO4gTTr53pGC5iEAgNc701Cp4fXm82YDwQZPRgyNU&#10;8IUetuXlRaFz4860x1MVWsEl5HOtoAthzKX0TYdW+4UbkTj7cJPVgceplWbSZy63g4yjKJVW98QX&#10;Oj3ifYfNZ3W0CnwTpYfndXV4q+UOvzNjHt53T0pdX813tyACzuEPhl99VoeSnWp3JOPFoCBdrTJG&#10;FcSbZQKCiSxZ86bmKI0TkGUh//9Q/gAAAP//AwBQSwECLQAUAAYACAAAACEAtoM4kv4AAADhAQAA&#10;EwAAAAAAAAAAAAAAAAAAAAAAW0NvbnRlbnRfVHlwZXNdLnhtbFBLAQItABQABgAIAAAAIQA4/SH/&#10;1gAAAJQBAAALAAAAAAAAAAAAAAAAAC8BAABfcmVscy8ucmVsc1BLAQItABQABgAIAAAAIQApmos3&#10;RwIAAJAEAAAOAAAAAAAAAAAAAAAAAC4CAABkcnMvZTJvRG9jLnhtbFBLAQItABQABgAIAAAAIQDV&#10;5ftj4AAAAAsBAAAPAAAAAAAAAAAAAAAAAKEEAABkcnMvZG93bnJldi54bWxQSwUGAAAAAAQABADz&#10;AAAArgUAAAAA&#10;" strokecolor="white [3212]">
            <v:textbox>
              <w:txbxContent>
                <w:p w:rsidR="00D5370D" w:rsidRDefault="00D5370D">
                  <w:pPr>
                    <w:spacing w:after="0"/>
                    <w:jc w:val="center"/>
                    <w:rPr>
                      <w:rFonts w:ascii="Times New Roman" w:hAnsi="Times New Roman" w:cs="Times New Roman"/>
                      <w:sz w:val="24"/>
                      <w:szCs w:val="24"/>
                    </w:rPr>
                  </w:pPr>
                  <w:r>
                    <w:rPr>
                      <w:rFonts w:ascii="Times New Roman" w:hAnsi="Times New Roman" w:cs="Times New Roman"/>
                      <w:sz w:val="24"/>
                      <w:szCs w:val="24"/>
                    </w:rPr>
                    <w:t>Статистика по в</w:t>
                  </w:r>
                  <w:r w:rsidRPr="009F558D">
                    <w:rPr>
                      <w:rFonts w:ascii="Times New Roman" w:hAnsi="Times New Roman" w:cs="Times New Roman"/>
                      <w:sz w:val="24"/>
                      <w:szCs w:val="24"/>
                    </w:rPr>
                    <w:t>одител</w:t>
                  </w:r>
                  <w:r>
                    <w:rPr>
                      <w:rFonts w:ascii="Times New Roman" w:hAnsi="Times New Roman" w:cs="Times New Roman"/>
                      <w:sz w:val="24"/>
                      <w:szCs w:val="24"/>
                    </w:rPr>
                    <w:t>ям</w:t>
                  </w:r>
                  <w:r w:rsidRPr="009F558D">
                    <w:rPr>
                      <w:rFonts w:ascii="Times New Roman" w:hAnsi="Times New Roman" w:cs="Times New Roman"/>
                      <w:sz w:val="24"/>
                      <w:szCs w:val="24"/>
                    </w:rPr>
                    <w:t xml:space="preserve"> от 18 до 19 лет</w:t>
                  </w:r>
                </w:p>
                <w:tbl>
                  <w:tblPr>
                    <w:tblW w:w="3020" w:type="dxa"/>
                    <w:tblInd w:w="103" w:type="dxa"/>
                    <w:tblLook w:val="04A0"/>
                  </w:tblPr>
                  <w:tblGrid>
                    <w:gridCol w:w="1940"/>
                    <w:gridCol w:w="1080"/>
                  </w:tblGrid>
                  <w:tr w:rsidR="00D5370D" w:rsidRPr="009F558D" w:rsidTr="009F558D">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Кол-во договоров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333</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Доля портфеля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0,75%</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Средняя премия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91 288</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СКО</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19475,2</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Асимметрия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2,7</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Эксцесс</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15</w:t>
                        </w:r>
                      </w:p>
                    </w:tc>
                  </w:tr>
                  <w:tr w:rsidR="00D5370D" w:rsidRPr="009F558D" w:rsidTr="009F558D">
                    <w:trPr>
                      <w:trHeight w:val="6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Коэффициент вариации</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0,213</w:t>
                        </w:r>
                      </w:p>
                    </w:tc>
                  </w:tr>
                </w:tbl>
                <w:p w:rsidR="00D5370D" w:rsidRPr="009F558D" w:rsidRDefault="00D5370D">
                  <w:pPr>
                    <w:rPr>
                      <w:rFonts w:ascii="Times New Roman" w:hAnsi="Times New Roman" w:cs="Times New Roman"/>
                      <w:sz w:val="24"/>
                      <w:szCs w:val="24"/>
                    </w:rPr>
                  </w:pPr>
                </w:p>
              </w:txbxContent>
            </v:textbox>
          </v:shape>
        </w:pict>
      </w:r>
    </w:p>
    <w:p w:rsidR="009F558D" w:rsidRPr="0070405E" w:rsidRDefault="006B3DB7" w:rsidP="009F558D">
      <w:pPr>
        <w:keepNext/>
        <w:spacing w:after="0" w:line="360" w:lineRule="auto"/>
        <w:ind w:firstLine="142"/>
      </w:pPr>
      <w:r w:rsidRPr="0070405E">
        <w:rPr>
          <w:rFonts w:ascii="Times New Roman" w:hAnsi="Times New Roman" w:cs="Times New Roman"/>
          <w:noProof/>
          <w:sz w:val="28"/>
          <w:szCs w:val="28"/>
        </w:rPr>
        <w:drawing>
          <wp:inline distT="0" distB="0" distL="0" distR="0">
            <wp:extent cx="3876675" cy="2371725"/>
            <wp:effectExtent l="19050" t="0" r="9525"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F558D" w:rsidRPr="0070405E" w:rsidRDefault="009F558D" w:rsidP="009F558D">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21</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Распределение страховой премии в группе водителей от 18 до 19 лет</w:t>
      </w:r>
    </w:p>
    <w:p w:rsidR="009F558D" w:rsidRPr="0070405E" w:rsidRDefault="009F558D" w:rsidP="00F90324">
      <w:pPr>
        <w:spacing w:after="0" w:line="360" w:lineRule="auto"/>
        <w:ind w:firstLine="567"/>
        <w:jc w:val="both"/>
        <w:rPr>
          <w:rFonts w:ascii="Times New Roman" w:hAnsi="Times New Roman" w:cs="Times New Roman"/>
          <w:sz w:val="28"/>
          <w:szCs w:val="28"/>
        </w:rPr>
      </w:pPr>
    </w:p>
    <w:p w:rsidR="00135511" w:rsidRPr="0070405E" w:rsidRDefault="002E019E"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По рис. 21 </w:t>
      </w:r>
      <w:r w:rsidR="0009026B" w:rsidRPr="0070405E">
        <w:rPr>
          <w:rFonts w:ascii="Times New Roman" w:hAnsi="Times New Roman" w:cs="Times New Roman"/>
          <w:sz w:val="28"/>
          <w:szCs w:val="28"/>
        </w:rPr>
        <w:t xml:space="preserve">видно, что для молодых водителей страховые премии в среднем устанавливаются </w:t>
      </w:r>
      <w:r w:rsidR="003E3696" w:rsidRPr="0070405E">
        <w:rPr>
          <w:rFonts w:ascii="Times New Roman" w:hAnsi="Times New Roman" w:cs="Times New Roman"/>
          <w:sz w:val="28"/>
          <w:szCs w:val="28"/>
        </w:rPr>
        <w:t>на</w:t>
      </w:r>
      <w:r w:rsidR="0009026B" w:rsidRPr="0070405E">
        <w:rPr>
          <w:rFonts w:ascii="Times New Roman" w:hAnsi="Times New Roman" w:cs="Times New Roman"/>
          <w:sz w:val="28"/>
          <w:szCs w:val="28"/>
        </w:rPr>
        <w:t xml:space="preserve"> уровне </w:t>
      </w:r>
      <w:r w:rsidR="009F558D" w:rsidRPr="0070405E">
        <w:rPr>
          <w:rFonts w:ascii="Times New Roman" w:hAnsi="Times New Roman" w:cs="Times New Roman"/>
          <w:sz w:val="28"/>
          <w:szCs w:val="28"/>
        </w:rPr>
        <w:t xml:space="preserve">около </w:t>
      </w:r>
      <w:r w:rsidR="0009026B" w:rsidRPr="0070405E">
        <w:rPr>
          <w:rFonts w:ascii="Times New Roman" w:hAnsi="Times New Roman" w:cs="Times New Roman"/>
          <w:sz w:val="28"/>
          <w:szCs w:val="28"/>
        </w:rPr>
        <w:t xml:space="preserve">90 тысяч рублей, что связано, разумеется, с высоким коэффициентом для данной группы водителей – 1,54. </w:t>
      </w:r>
      <w:r w:rsidR="007671E5" w:rsidRPr="0070405E">
        <w:rPr>
          <w:rFonts w:ascii="Times New Roman" w:hAnsi="Times New Roman" w:cs="Times New Roman"/>
          <w:sz w:val="28"/>
          <w:szCs w:val="28"/>
        </w:rPr>
        <w:t xml:space="preserve">При этом минимальная премия по данной группе водителей </w:t>
      </w:r>
      <w:r w:rsidR="00017D1E" w:rsidRPr="0070405E">
        <w:rPr>
          <w:rFonts w:ascii="Times New Roman" w:hAnsi="Times New Roman" w:cs="Times New Roman"/>
          <w:sz w:val="28"/>
          <w:szCs w:val="28"/>
        </w:rPr>
        <w:t>около 58 тысяч</w:t>
      </w:r>
      <w:r w:rsidR="007671E5" w:rsidRPr="0070405E">
        <w:rPr>
          <w:rFonts w:ascii="Times New Roman" w:hAnsi="Times New Roman" w:cs="Times New Roman"/>
          <w:sz w:val="28"/>
          <w:szCs w:val="28"/>
        </w:rPr>
        <w:t xml:space="preserve">, а максимальная </w:t>
      </w:r>
      <w:r w:rsidR="00017D1E" w:rsidRPr="0070405E">
        <w:rPr>
          <w:rFonts w:ascii="Times New Roman" w:hAnsi="Times New Roman" w:cs="Times New Roman"/>
          <w:sz w:val="28"/>
          <w:szCs w:val="28"/>
        </w:rPr>
        <w:t>премия достигает почти 250 тысяч рублей</w:t>
      </w:r>
      <w:r w:rsidR="007671E5" w:rsidRPr="0070405E">
        <w:rPr>
          <w:rFonts w:ascii="Times New Roman" w:hAnsi="Times New Roman" w:cs="Times New Roman"/>
          <w:sz w:val="28"/>
          <w:szCs w:val="28"/>
        </w:rPr>
        <w:t>. Самые большие премии здесь связаны с очень дорогими машинами</w:t>
      </w:r>
      <w:r w:rsidR="003E3696" w:rsidRPr="0070405E">
        <w:rPr>
          <w:rFonts w:ascii="Times New Roman" w:hAnsi="Times New Roman" w:cs="Times New Roman"/>
          <w:sz w:val="28"/>
          <w:szCs w:val="28"/>
        </w:rPr>
        <w:t>.</w:t>
      </w:r>
    </w:p>
    <w:p w:rsidR="007671E5" w:rsidRPr="0070405E" w:rsidRDefault="007671E5"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Для второй возрастной группы водителей от 20 до 22 лет ситуация выглядит немного по-другому. </w:t>
      </w:r>
      <w:r w:rsidR="009F558D" w:rsidRPr="0070405E">
        <w:rPr>
          <w:rFonts w:ascii="Times New Roman" w:hAnsi="Times New Roman" w:cs="Times New Roman"/>
          <w:sz w:val="28"/>
          <w:szCs w:val="28"/>
        </w:rPr>
        <w:t>Э</w:t>
      </w:r>
      <w:r w:rsidRPr="0070405E">
        <w:rPr>
          <w:rFonts w:ascii="Times New Roman" w:hAnsi="Times New Roman" w:cs="Times New Roman"/>
          <w:sz w:val="28"/>
          <w:szCs w:val="28"/>
        </w:rPr>
        <w:t xml:space="preserve">та возрастная группа все еще считается слишком молодой и неопытной для низких ставок. </w:t>
      </w:r>
      <w:r w:rsidR="009F558D" w:rsidRPr="0070405E">
        <w:rPr>
          <w:rFonts w:ascii="Times New Roman" w:hAnsi="Times New Roman" w:cs="Times New Roman"/>
          <w:sz w:val="28"/>
          <w:szCs w:val="28"/>
        </w:rPr>
        <w:t>Г</w:t>
      </w:r>
      <w:r w:rsidRPr="0070405E">
        <w:rPr>
          <w:rFonts w:ascii="Times New Roman" w:hAnsi="Times New Roman" w:cs="Times New Roman"/>
          <w:sz w:val="28"/>
          <w:szCs w:val="28"/>
        </w:rPr>
        <w:t>истограмма распределения страховых премий по данной группе представлена в следующем виде</w:t>
      </w:r>
      <w:r w:rsidR="00F22ECC" w:rsidRPr="0070405E">
        <w:rPr>
          <w:rFonts w:ascii="Times New Roman" w:hAnsi="Times New Roman" w:cs="Times New Roman"/>
          <w:sz w:val="28"/>
          <w:szCs w:val="28"/>
        </w:rPr>
        <w:t xml:space="preserve"> (рис. 22).</w:t>
      </w:r>
    </w:p>
    <w:p w:rsidR="000B7BCA" w:rsidRPr="0070405E" w:rsidRDefault="000B7BCA" w:rsidP="00F90324">
      <w:pPr>
        <w:spacing w:after="0" w:line="360" w:lineRule="auto"/>
        <w:ind w:firstLine="567"/>
        <w:jc w:val="both"/>
        <w:rPr>
          <w:rFonts w:ascii="Times New Roman" w:hAnsi="Times New Roman" w:cs="Times New Roman"/>
          <w:sz w:val="28"/>
          <w:szCs w:val="28"/>
        </w:rPr>
      </w:pPr>
    </w:p>
    <w:p w:rsidR="009F558D" w:rsidRPr="0070405E" w:rsidRDefault="009A25B8" w:rsidP="009F558D">
      <w:pPr>
        <w:keepNext/>
        <w:spacing w:after="0" w:line="360" w:lineRule="auto"/>
        <w:ind w:right="-1"/>
      </w:pPr>
      <w:r w:rsidRPr="009A25B8">
        <w:rPr>
          <w:rFonts w:ascii="Times New Roman" w:hAnsi="Times New Roman" w:cs="Times New Roman"/>
          <w:noProof/>
          <w:sz w:val="28"/>
          <w:szCs w:val="28"/>
        </w:rPr>
        <w:pict>
          <v:shape id="Text Box 5" o:spid="_x0000_s1045" type="#_x0000_t202" style="position:absolute;margin-left:316.95pt;margin-top:.25pt;width:160.5pt;height:19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JxSgIAAJEEAAAOAAAAZHJzL2Uyb0RvYy54bWysVNtu2zAMfR+wfxD0vtpxkq416hRduwwD&#10;ugvQ7gNkWbaFSaImKbGzry8lJ2myvQ3zgyCK0iF5Dumb21ErshXOSzAVnV3klAjDoZGmq+iP5/W7&#10;K0p8YKZhCoyo6E54ert6++ZmsKUooAfVCEcQxPhysBXtQ7BllnneC838BVhh0NmC0yyg6bqscWxA&#10;dK2yIs8vswFcYx1w4T2ePkxOukr4bSt4+Na2XgSiKoq5hbS6tNZxzVY3rOwcs73k+zTYP2ShmTQY&#10;9Aj1wAIjGyf/gtKSO/DQhgsOOoO2lVykGrCaWf5HNU89syLVguR4e6TJ/z9Y/nX73RHZVHSxpMQw&#10;jRo9izGQDzCSZaRnsL7EW08W74URj1HmVKq3j8B/emLgvmemE3fOwdAL1mB6s/gyO3k64fgIUg9f&#10;oMEwbBMgAY2t05E7ZIMgOsq0O0oTU+F4WOTzq/kSXRx9xfyyQPFTDFYenlvnwycBmsRNRR1qn+DZ&#10;9tGHmA4rD1diNA9KNmupVDJcV98rR7YM+2Sdvj362TVlyFDR62WxnBg4g4gtK44gdTexpDYay52A&#10;Z3n8IjAr8Rw7czo/VJK6PkKkZM8iaxlwTpTUFb06QYl0fzRNQgxMqmmPlSqz5z9SPpEfxnpMSs9S&#10;vChODc0OFXEwzQXOMW56cL8pGXAmKup/bZgTlKjPBlW9ni0WcYiSsVi+L9Bwp5761MMMR6iKBkqm&#10;7X2YBm9jnex6jDQxZOAOO6GVSaPXrPb5Y98nNvYzGgfr1E63Xv8kqxcAAAD//wMAUEsDBBQABgAI&#10;AAAAIQCF1r9q3wAAAAoBAAAPAAAAZHJzL2Rvd25yZXYueG1sTI/BToQwEIbvJr5DMybe3CIgEaRs&#10;jMa9GSOa3T0WOgKRTgnt7qJP73jS48x8+ef7y/ViR3HE2Q+OFFyvIhBIrTMDdQre356ubkH4oMno&#10;0REq+EIP6+r8rNSFcSd6xWMdOsEh5AutoA9hKqT0bY9W+5WbkPj24WarA49zJ82sTxxuRxlHUSat&#10;Hog/9HrChx7bz/pgFfg2yrYvab3dNXKD37kxj/vNs1KXF8v9HYiAS/iD4Vef1aFip8YdyHgxKsiS&#10;JGdUQRzHIBjIb1JeNAqSPI1BVqX8X6H6AQAA//8DAFBLAQItABQABgAIAAAAIQC2gziS/gAAAOEB&#10;AAATAAAAAAAAAAAAAAAAAAAAAABbQ29udGVudF9UeXBlc10ueG1sUEsBAi0AFAAGAAgAAAAhADj9&#10;If/WAAAAlAEAAAsAAAAAAAAAAAAAAAAALwEAAF9yZWxzLy5yZWxzUEsBAi0AFAAGAAgAAAAhAEi/&#10;UnFKAgAAkQQAAA4AAAAAAAAAAAAAAAAALgIAAGRycy9lMm9Eb2MueG1sUEsBAi0AFAAGAAgAAAAh&#10;AIXWv2rfAAAACgEAAA8AAAAAAAAAAAAAAAAApAQAAGRycy9kb3ducmV2LnhtbFBLBQYAAAAABAAE&#10;APMAAACwBQAAAAA=&#10;" strokecolor="white [3212]">
            <v:textbox>
              <w:txbxContent>
                <w:p w:rsidR="00D5370D" w:rsidRDefault="00D5370D">
                  <w:pPr>
                    <w:spacing w:after="120"/>
                    <w:jc w:val="center"/>
                    <w:rPr>
                      <w:rFonts w:ascii="Times New Roman" w:hAnsi="Times New Roman" w:cs="Times New Roman"/>
                      <w:sz w:val="24"/>
                      <w:szCs w:val="24"/>
                    </w:rPr>
                  </w:pPr>
                  <w:r>
                    <w:rPr>
                      <w:rFonts w:ascii="Times New Roman" w:hAnsi="Times New Roman" w:cs="Times New Roman"/>
                      <w:sz w:val="24"/>
                      <w:szCs w:val="24"/>
                    </w:rPr>
                    <w:t>Статистика по в</w:t>
                  </w:r>
                  <w:r w:rsidRPr="009F558D">
                    <w:rPr>
                      <w:rFonts w:ascii="Times New Roman" w:hAnsi="Times New Roman" w:cs="Times New Roman"/>
                      <w:sz w:val="24"/>
                      <w:szCs w:val="24"/>
                    </w:rPr>
                    <w:t>одител</w:t>
                  </w:r>
                  <w:r>
                    <w:rPr>
                      <w:rFonts w:ascii="Times New Roman" w:hAnsi="Times New Roman" w:cs="Times New Roman"/>
                      <w:sz w:val="24"/>
                      <w:szCs w:val="24"/>
                    </w:rPr>
                    <w:t>ям</w:t>
                  </w:r>
                  <w:r w:rsidRPr="009F558D">
                    <w:rPr>
                      <w:rFonts w:ascii="Times New Roman" w:hAnsi="Times New Roman" w:cs="Times New Roman"/>
                      <w:sz w:val="24"/>
                      <w:szCs w:val="24"/>
                    </w:rPr>
                    <w:t xml:space="preserve"> от </w:t>
                  </w:r>
                  <w:r>
                    <w:rPr>
                      <w:rFonts w:ascii="Times New Roman" w:hAnsi="Times New Roman" w:cs="Times New Roman"/>
                      <w:sz w:val="24"/>
                      <w:szCs w:val="24"/>
                    </w:rPr>
                    <w:t>20</w:t>
                  </w:r>
                  <w:r w:rsidRPr="009F558D">
                    <w:rPr>
                      <w:rFonts w:ascii="Times New Roman" w:hAnsi="Times New Roman" w:cs="Times New Roman"/>
                      <w:sz w:val="24"/>
                      <w:szCs w:val="24"/>
                    </w:rPr>
                    <w:t xml:space="preserve"> до </w:t>
                  </w:r>
                  <w:r>
                    <w:rPr>
                      <w:rFonts w:ascii="Times New Roman" w:hAnsi="Times New Roman" w:cs="Times New Roman"/>
                      <w:sz w:val="24"/>
                      <w:szCs w:val="24"/>
                    </w:rPr>
                    <w:t>22</w:t>
                  </w:r>
                  <w:r w:rsidRPr="009F558D">
                    <w:rPr>
                      <w:rFonts w:ascii="Times New Roman" w:hAnsi="Times New Roman" w:cs="Times New Roman"/>
                      <w:sz w:val="24"/>
                      <w:szCs w:val="24"/>
                    </w:rPr>
                    <w:t xml:space="preserve"> лет</w:t>
                  </w:r>
                </w:p>
                <w:tbl>
                  <w:tblPr>
                    <w:tblW w:w="3020" w:type="dxa"/>
                    <w:tblInd w:w="103" w:type="dxa"/>
                    <w:tblLook w:val="04A0"/>
                  </w:tblPr>
                  <w:tblGrid>
                    <w:gridCol w:w="1940"/>
                    <w:gridCol w:w="1080"/>
                  </w:tblGrid>
                  <w:tr w:rsidR="00D5370D" w:rsidRPr="009F558D" w:rsidTr="009F558D">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Кол-во договоров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1988</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Доля портфеля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4,48%</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Средняя премия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83 172</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СКО</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15474</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Асимметрия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1,8</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Эксцесс</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7</w:t>
                        </w:r>
                      </w:p>
                    </w:tc>
                  </w:tr>
                  <w:tr w:rsidR="00D5370D" w:rsidRPr="009F558D" w:rsidTr="009F558D">
                    <w:trPr>
                      <w:trHeight w:val="6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Коэффициент вариации</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0,186</w:t>
                        </w:r>
                      </w:p>
                    </w:tc>
                  </w:tr>
                </w:tbl>
                <w:p w:rsidR="00D5370D" w:rsidRPr="009F558D" w:rsidRDefault="00D5370D" w:rsidP="009F558D">
                  <w:pPr>
                    <w:rPr>
                      <w:rFonts w:ascii="Times New Roman" w:hAnsi="Times New Roman" w:cs="Times New Roman"/>
                      <w:sz w:val="24"/>
                      <w:szCs w:val="24"/>
                    </w:rPr>
                  </w:pPr>
                </w:p>
              </w:txbxContent>
            </v:textbox>
          </v:shape>
        </w:pict>
      </w:r>
      <w:r w:rsidR="003E3696" w:rsidRPr="0070405E">
        <w:rPr>
          <w:rFonts w:ascii="Times New Roman" w:hAnsi="Times New Roman" w:cs="Times New Roman"/>
          <w:noProof/>
          <w:sz w:val="28"/>
          <w:szCs w:val="28"/>
        </w:rPr>
        <w:drawing>
          <wp:inline distT="0" distB="0" distL="0" distR="0">
            <wp:extent cx="3971925" cy="2509520"/>
            <wp:effectExtent l="19050" t="0" r="9525" b="508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F558D" w:rsidRPr="0070405E" w:rsidRDefault="009F558D" w:rsidP="009F558D">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22</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Распределение страховой премии в группе водителей от 20 до 22 лет</w:t>
      </w:r>
    </w:p>
    <w:p w:rsidR="007671E5" w:rsidRPr="0070405E" w:rsidRDefault="007671E5" w:rsidP="009F558D">
      <w:pPr>
        <w:spacing w:after="0" w:line="360" w:lineRule="auto"/>
        <w:ind w:right="-1"/>
        <w:rPr>
          <w:rFonts w:ascii="Times New Roman" w:hAnsi="Times New Roman" w:cs="Times New Roman"/>
          <w:sz w:val="28"/>
          <w:szCs w:val="28"/>
        </w:rPr>
      </w:pPr>
    </w:p>
    <w:p w:rsidR="007671E5" w:rsidRPr="0070405E" w:rsidRDefault="003E369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Здесь сразу видно, что водителей в данной группе значительно больше (данная группа водителей составляет 4,5% от общего количества водителей в исследуемой совокупности).</w:t>
      </w:r>
    </w:p>
    <w:p w:rsidR="003E3696" w:rsidRPr="0070405E" w:rsidRDefault="003E369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Также можно обратить внимание на то, что в этой группе водителей средняя премия равняется 83 тысячам, тогда как значение премии  варьируется от 48 тысяч до почти 200 тысяч рублей. Таким образом, наблюдается сдвиг распределения влево по оси страховых премий, что говорит об удешевлении данной переменной для указанного класса водителей. Для водителей от 20 до </w:t>
      </w:r>
      <w:r w:rsidRPr="0070405E">
        <w:rPr>
          <w:rFonts w:ascii="Times New Roman" w:hAnsi="Times New Roman" w:cs="Times New Roman"/>
          <w:sz w:val="28"/>
          <w:szCs w:val="28"/>
        </w:rPr>
        <w:lastRenderedPageBreak/>
        <w:t>22 лет коэффициент, связанный с возрастом и стажем</w:t>
      </w:r>
      <w:r w:rsidR="00725693" w:rsidRPr="0070405E">
        <w:rPr>
          <w:rFonts w:ascii="Times New Roman" w:hAnsi="Times New Roman" w:cs="Times New Roman"/>
          <w:sz w:val="28"/>
          <w:szCs w:val="28"/>
        </w:rPr>
        <w:t>, принимает значения от 1,28 до 1,46 по сравнению с 1,54 для более молодых водителей.</w:t>
      </w:r>
    </w:p>
    <w:p w:rsidR="003E3696" w:rsidRPr="0070405E" w:rsidRDefault="00725693"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Следующая рассматриваемая группа водителей включает в себя людей возраста от 23 и 24 года. Этот возраст уже обычно не считается молодым в терминах страхования, поэтому удорожание страховой защиты происходит не в полтора раза, а в 1,2 – 1,37 раза. Распределение страховых премий для указанной группы водителей представлено в виде следующей гистограммы</w:t>
      </w:r>
      <w:r w:rsidR="00F22ECC" w:rsidRPr="0070405E">
        <w:rPr>
          <w:rFonts w:ascii="Times New Roman" w:hAnsi="Times New Roman" w:cs="Times New Roman"/>
          <w:sz w:val="28"/>
          <w:szCs w:val="28"/>
        </w:rPr>
        <w:t xml:space="preserve"> (рис. 23).</w:t>
      </w:r>
    </w:p>
    <w:p w:rsidR="000B7BCA" w:rsidRPr="0070405E" w:rsidRDefault="000B7BCA" w:rsidP="00F90324">
      <w:pPr>
        <w:spacing w:after="0" w:line="360" w:lineRule="auto"/>
        <w:ind w:firstLine="567"/>
        <w:jc w:val="both"/>
        <w:rPr>
          <w:rFonts w:ascii="Times New Roman" w:hAnsi="Times New Roman" w:cs="Times New Roman"/>
          <w:sz w:val="28"/>
          <w:szCs w:val="28"/>
        </w:rPr>
      </w:pPr>
    </w:p>
    <w:p w:rsidR="009F558D" w:rsidRPr="0070405E" w:rsidRDefault="009A25B8" w:rsidP="009F558D">
      <w:pPr>
        <w:keepNext/>
        <w:spacing w:after="0" w:line="360" w:lineRule="auto"/>
      </w:pPr>
      <w:r w:rsidRPr="009A25B8">
        <w:rPr>
          <w:rFonts w:ascii="Times New Roman" w:hAnsi="Times New Roman" w:cs="Times New Roman"/>
          <w:b/>
          <w:bCs/>
          <w:i/>
          <w:noProof/>
          <w:sz w:val="28"/>
          <w:szCs w:val="28"/>
        </w:rPr>
        <w:pict>
          <v:shape id="Text Box 6" o:spid="_x0000_s1046" type="#_x0000_t202" style="position:absolute;margin-left:321.45pt;margin-top:1.65pt;width:160.5pt;height:19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aRRwIAAJEEAAAOAAAAZHJzL2Uyb0RvYy54bWysVNtu2zAMfR+wfxD0vjhOk6416hRdug4D&#10;ugvQ7gNkWbaFSaImKbG7ry8lJWm6vQ3zgyBedEgekr66nrQiO+G8BFPTcjanRBgOrTR9TX883r27&#10;oMQHZlqmwIiaPglPr9dv31yNthILGEC1whEEMb4abU2HEGxVFJ4PQjM/AysMGjtwmgUUXV+0jo2I&#10;rlWxmM/PixFcax1w4T1qb7ORrhN+1wkevnWdF4GommJuIZ0unU08i/UVq3rH7CD5Pg32D1loJg0G&#10;PULdssDI1sm/oLTkDjx0YcZBF9B1kotUA1ZTzv+o5mFgVqRakBxvjzT5/wfLv+6+OyLbmi6XlBim&#10;sUePYgrkA0zkPNIzWl+h14NFvzChGtucSvX2HvhPTwxsBmZ6ceMcjINgLaZXxpfFydOM4yNIM36B&#10;FsOwbYAENHVOR+6QDYLo2KanY2tiKhyVi/nZxdkKTRxti2V5GYUYg1WH59b58EmAJvFSU4e9T/Bs&#10;d+9Ddj24xGgelGzvpFJJcH2zUY7sGM7JXfr26K/clCFjTS9Xi1Vm4BVEHFlxBGn6zJLaaiw3A5fz&#10;+EVgVqEeJzPrD5WkqY8Qqa5XkbUMuCdK6ppenKBEuj+aNiEGJlW+IynK7PmPlGfyw9RMqdNl6k5s&#10;TgPtE3bEQd4L3GO8DOB+UzLiTtTU/9oyJyhRnw129bJcLuMSJWG5er9AwZ1amlMLMxyhahooyddN&#10;yIu3tU72A0bKDBm4wUnoZOrRS1b7/HHuExv7HY2LdSonr5c/yfoZAAD//wMAUEsDBBQABgAIAAAA&#10;IQCZ0v/k4AAAAAoBAAAPAAAAZHJzL2Rvd25yZXYueG1sTI/BToNAEIbvJr7DZky82UVKaEGGxmjs&#10;zZiiaT0u7AhEdpaw2xZ9eteTHmfmyz/fX2xmM4gTTa63jHC7iEAQN1b33CK8vT7drEE4r1irwTIh&#10;fJGDTXl5Uahc2zPv6FT5VoQQdrlC6Lwfcyld05FRbmFH4nD7sJNRPoxTK/WkziHcDDKOolQa1XP4&#10;0KmRHjpqPqujQXBNlO5fkmp/qOWWvjOtH9+3z4jXV/P9HQhPs/+D4Vc/qEMZnGp7ZO3EgJAmcRZQ&#10;hHi5AhGALF2GRY2QRMkKZFnI/xXKHwAAAP//AwBQSwECLQAUAAYACAAAACEAtoM4kv4AAADhAQAA&#10;EwAAAAAAAAAAAAAAAAAAAAAAW0NvbnRlbnRfVHlwZXNdLnhtbFBLAQItABQABgAIAAAAIQA4/SH/&#10;1gAAAJQBAAALAAAAAAAAAAAAAAAAAC8BAABfcmVscy8ucmVsc1BLAQItABQABgAIAAAAIQD1PtaR&#10;RwIAAJEEAAAOAAAAAAAAAAAAAAAAAC4CAABkcnMvZTJvRG9jLnhtbFBLAQItABQABgAIAAAAIQCZ&#10;0v/k4AAAAAoBAAAPAAAAAAAAAAAAAAAAAKEEAABkcnMvZG93bnJldi54bWxQSwUGAAAAAAQABADz&#10;AAAArgUAAAAA&#10;" strokecolor="white [3212]">
            <v:textbox>
              <w:txbxContent>
                <w:p w:rsidR="00D5370D" w:rsidRDefault="00D5370D">
                  <w:pPr>
                    <w:spacing w:after="120"/>
                    <w:jc w:val="center"/>
                    <w:rPr>
                      <w:rFonts w:ascii="Times New Roman" w:hAnsi="Times New Roman" w:cs="Times New Roman"/>
                      <w:sz w:val="24"/>
                      <w:szCs w:val="24"/>
                    </w:rPr>
                  </w:pPr>
                  <w:r>
                    <w:rPr>
                      <w:rFonts w:ascii="Times New Roman" w:hAnsi="Times New Roman" w:cs="Times New Roman"/>
                      <w:sz w:val="24"/>
                      <w:szCs w:val="24"/>
                    </w:rPr>
                    <w:t>Статистика по в</w:t>
                  </w:r>
                  <w:r w:rsidRPr="009F558D">
                    <w:rPr>
                      <w:rFonts w:ascii="Times New Roman" w:hAnsi="Times New Roman" w:cs="Times New Roman"/>
                      <w:sz w:val="24"/>
                      <w:szCs w:val="24"/>
                    </w:rPr>
                    <w:t>одител</w:t>
                  </w:r>
                  <w:r>
                    <w:rPr>
                      <w:rFonts w:ascii="Times New Roman" w:hAnsi="Times New Roman" w:cs="Times New Roman"/>
                      <w:sz w:val="24"/>
                      <w:szCs w:val="24"/>
                    </w:rPr>
                    <w:t>ям</w:t>
                  </w:r>
                  <w:r w:rsidRPr="009F558D">
                    <w:rPr>
                      <w:rFonts w:ascii="Times New Roman" w:hAnsi="Times New Roman" w:cs="Times New Roman"/>
                      <w:sz w:val="24"/>
                      <w:szCs w:val="24"/>
                    </w:rPr>
                    <w:t xml:space="preserve"> от </w:t>
                  </w:r>
                  <w:r>
                    <w:rPr>
                      <w:rFonts w:ascii="Times New Roman" w:hAnsi="Times New Roman" w:cs="Times New Roman"/>
                      <w:sz w:val="24"/>
                      <w:szCs w:val="24"/>
                    </w:rPr>
                    <w:t>23</w:t>
                  </w:r>
                  <w:r w:rsidRPr="009F558D">
                    <w:rPr>
                      <w:rFonts w:ascii="Times New Roman" w:hAnsi="Times New Roman" w:cs="Times New Roman"/>
                      <w:sz w:val="24"/>
                      <w:szCs w:val="24"/>
                    </w:rPr>
                    <w:t xml:space="preserve"> до </w:t>
                  </w:r>
                  <w:r>
                    <w:rPr>
                      <w:rFonts w:ascii="Times New Roman" w:hAnsi="Times New Roman" w:cs="Times New Roman"/>
                      <w:sz w:val="24"/>
                      <w:szCs w:val="24"/>
                    </w:rPr>
                    <w:t>24</w:t>
                  </w:r>
                  <w:r w:rsidRPr="009F558D">
                    <w:rPr>
                      <w:rFonts w:ascii="Times New Roman" w:hAnsi="Times New Roman" w:cs="Times New Roman"/>
                      <w:sz w:val="24"/>
                      <w:szCs w:val="24"/>
                    </w:rPr>
                    <w:t xml:space="preserve"> лет</w:t>
                  </w:r>
                </w:p>
                <w:tbl>
                  <w:tblPr>
                    <w:tblW w:w="3020" w:type="dxa"/>
                    <w:tblInd w:w="103" w:type="dxa"/>
                    <w:tblLook w:val="04A0"/>
                  </w:tblPr>
                  <w:tblGrid>
                    <w:gridCol w:w="1940"/>
                    <w:gridCol w:w="1080"/>
                  </w:tblGrid>
                  <w:tr w:rsidR="00D5370D" w:rsidRPr="009F558D" w:rsidTr="009F558D">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Кол-во договоров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3943</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Доля портфеля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8,89%</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Средняя премия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78 405</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СКО</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15460</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Асимметрия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2,1</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Эксцесс</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10</w:t>
                        </w:r>
                      </w:p>
                    </w:tc>
                  </w:tr>
                  <w:tr w:rsidR="00D5370D" w:rsidRPr="009F558D" w:rsidTr="009F558D">
                    <w:trPr>
                      <w:trHeight w:val="6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Коэффициент вариации</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0,197</w:t>
                        </w:r>
                      </w:p>
                    </w:tc>
                  </w:tr>
                </w:tbl>
                <w:p w:rsidR="00D5370D" w:rsidRPr="009F558D" w:rsidRDefault="00D5370D" w:rsidP="009F558D">
                  <w:pPr>
                    <w:rPr>
                      <w:rFonts w:ascii="Times New Roman" w:hAnsi="Times New Roman" w:cs="Times New Roman"/>
                      <w:sz w:val="24"/>
                      <w:szCs w:val="24"/>
                    </w:rPr>
                  </w:pPr>
                </w:p>
              </w:txbxContent>
            </v:textbox>
          </v:shape>
        </w:pict>
      </w:r>
      <w:r w:rsidR="004E4449" w:rsidRPr="0070405E">
        <w:rPr>
          <w:rFonts w:ascii="Times New Roman" w:hAnsi="Times New Roman" w:cs="Times New Roman"/>
          <w:noProof/>
          <w:sz w:val="28"/>
          <w:szCs w:val="28"/>
        </w:rPr>
        <w:drawing>
          <wp:inline distT="0" distB="0" distL="0" distR="0">
            <wp:extent cx="4010025" cy="2524125"/>
            <wp:effectExtent l="19050" t="0" r="9525"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25693" w:rsidRPr="0070405E" w:rsidRDefault="009F558D" w:rsidP="009F558D">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23</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Распределение страховой премии в группе водителей от 23 до 24 лет</w:t>
      </w:r>
    </w:p>
    <w:p w:rsidR="000B7BCA" w:rsidRPr="0070405E" w:rsidRDefault="000B7BCA" w:rsidP="00F90324">
      <w:pPr>
        <w:spacing w:after="0" w:line="360" w:lineRule="auto"/>
        <w:ind w:firstLine="567"/>
        <w:jc w:val="both"/>
        <w:rPr>
          <w:rFonts w:ascii="Times New Roman" w:hAnsi="Times New Roman" w:cs="Times New Roman"/>
          <w:sz w:val="28"/>
          <w:szCs w:val="28"/>
        </w:rPr>
      </w:pPr>
    </w:p>
    <w:p w:rsidR="003E3696" w:rsidRPr="0070405E" w:rsidRDefault="000B7BCA"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З</w:t>
      </w:r>
      <w:r w:rsidR="00ED378D" w:rsidRPr="0070405E">
        <w:rPr>
          <w:rFonts w:ascii="Times New Roman" w:hAnsi="Times New Roman" w:cs="Times New Roman"/>
          <w:sz w:val="28"/>
          <w:szCs w:val="28"/>
        </w:rPr>
        <w:t>десь заметен еще больший сдвиг распределения влево. Разброс страховой премии в данной группе водителей происходит от 43 тысяч до 228 тысяч рублей, тогда как среднее изменилось по сравнению с предыдущей группой водителей незначительно. Средняя страховая премия по данной группе составляет 78,5 тысяч рублей. При этом данная группа водителей составляет около 9% всей исследуемой совокупности.</w:t>
      </w:r>
    </w:p>
    <w:p w:rsidR="00ED378D" w:rsidRPr="0070405E" w:rsidRDefault="00ED378D"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Следующий класс водителей включает в себя водителей возраста от 25 до 27 лет. Эта группа водителей имеет коэффициенты по возрасту и стажу от 1,05 до 1,28, что говорит о возрастающем доверии к водителям данной группы. Гистограмма распределения страховых премий для указанной группы водителей представлена </w:t>
      </w:r>
      <w:r w:rsidR="00F22ECC" w:rsidRPr="0070405E">
        <w:rPr>
          <w:rFonts w:ascii="Times New Roman" w:hAnsi="Times New Roman" w:cs="Times New Roman"/>
          <w:sz w:val="28"/>
          <w:szCs w:val="28"/>
        </w:rPr>
        <w:t xml:space="preserve"> на рис. 24.</w:t>
      </w:r>
    </w:p>
    <w:p w:rsidR="00F22ECC" w:rsidRPr="0070405E" w:rsidRDefault="00F22ECC"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По данному классу водителей страховая премия составляет в среднем 74 тысячи рублей. При этом колебания премии наблюдаются от 32,5 тысяч рублей до 218,5 тысяч рублей. Заметно, что распределение еще больше сдвинулось влево к уменьшению страховых премий.</w:t>
      </w:r>
    </w:p>
    <w:p w:rsidR="000B7BCA" w:rsidRPr="0070405E" w:rsidRDefault="000B7BCA" w:rsidP="00F90324">
      <w:pPr>
        <w:spacing w:after="0" w:line="360" w:lineRule="auto"/>
        <w:ind w:firstLine="567"/>
        <w:jc w:val="both"/>
        <w:rPr>
          <w:rFonts w:ascii="Times New Roman" w:hAnsi="Times New Roman" w:cs="Times New Roman"/>
          <w:sz w:val="28"/>
          <w:szCs w:val="28"/>
        </w:rPr>
      </w:pPr>
    </w:p>
    <w:p w:rsidR="009F558D" w:rsidRPr="0070405E" w:rsidRDefault="009A25B8" w:rsidP="009F558D">
      <w:pPr>
        <w:keepNext/>
        <w:spacing w:after="0" w:line="360" w:lineRule="auto"/>
      </w:pPr>
      <w:r w:rsidRPr="009A25B8">
        <w:rPr>
          <w:rFonts w:ascii="Times New Roman" w:hAnsi="Times New Roman" w:cs="Times New Roman"/>
          <w:noProof/>
          <w:sz w:val="28"/>
          <w:szCs w:val="28"/>
        </w:rPr>
        <w:pict>
          <v:shape id="Text Box 7" o:spid="_x0000_s1047" type="#_x0000_t202" style="position:absolute;margin-left:324.45pt;margin-top:1.95pt;width:160.5pt;height:18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D+SwIAAJEEAAAOAAAAZHJzL2Uyb0RvYy54bWysVNtu3CAQfa/Uf0C8N/Z6d9vEijdKk6aq&#10;lF6kpB+AMbZRgaHArp1+fQfY3W7St6p+QMwMHGbOmfHl1awV2QnnJZiGLs5KSoTh0EkzNPT7492b&#10;c0p8YKZjCoxo6JPw9Grz+tXlZGtRwQiqE44giPH1ZBs6hmDrovB8FJr5M7DCYLAHp1lA0w1F59iE&#10;6FoVVVm+LSZwnXXAhffovc1Bukn4fS94+Nr3XgSiGoq5hbS6tLZxLTaXrB4cs6Pk+zTYP2ShmTT4&#10;6BHqlgVGtk7+BaUld+ChD2ccdAF9L7lINWA1i/JFNQ8jsyLVguR4e6TJ/z9Y/mX3zRHZNXS1pMQw&#10;jRo9ijmQ9zCTd5GeyfoaTz1YPBdmdKPMqVRv74H/8MTAzcjMIK6dg2kUrMP0FvFmcXI14/gI0k6f&#10;ocNn2DZAApp7pyN3yAZBdJTp6ShNTIWjsyqX58s1hjjGqlVZLsskXsHqw3XrfPgoQJO4aahD7RM8&#10;2937ENNh9eFIfM2Dkt2dVCoZbmhvlCM7hn1yl75UwYtjypCpoRfrap0ZeAYRW1YcQdohs6S2GsvN&#10;wIsyfrnn0I+dmf2HSlLXR4iU7LMEtQw4J0rqhp6foES6P5gudXFgUuU9VqrMnv9IeSY/zO2clF5U&#10;B11b6J5QEQd5LnCOcTOC+0XJhDPRUP9zy5ygRH0yqOrFYrWKQ5SM1fpdhYY7jbSnEWY4QjU0UJK3&#10;NyEP3tY6OYz4UmbIwDV2Qi+TRrFlclb7/LHvExv7GY2DdWqnU3/+JJvfAAAA//8DAFBLAwQUAAYA&#10;CAAAACEAKdI7Wt8AAAAKAQAADwAAAGRycy9kb3ducmV2LnhtbEyPwU7DMAyG70i8Q2QkbixlbNVS&#10;mk4IxG4IraBtx7QxbUXjVE22FZ4ec4Kj/X/6/TlfT64XJxxD50nD7SwBgVR721Gj4f3t+WYFIkRD&#10;1vSeUMMXBlgXlxe5yaw/0xZPZWwEl1DIjIY2xiGTMtQtOhNmfkDi7MOPzkQex0ba0Zy53PVyniSp&#10;dKYjvtCaAR9brD/Lo9MQ6iTdvS7K3b6SG/xW1j4dNi9aX19ND/cgIk7xD4ZffVaHgp0qfyQbRK8h&#10;XawUoxzMlyAYUKniRaXhTiVLkEUu/79Q/AAAAP//AwBQSwECLQAUAAYACAAAACEAtoM4kv4AAADh&#10;AQAAEwAAAAAAAAAAAAAAAAAAAAAAW0NvbnRlbnRfVHlwZXNdLnhtbFBLAQItABQABgAIAAAAIQA4&#10;/SH/1gAAAJQBAAALAAAAAAAAAAAAAAAAAC8BAABfcmVscy8ucmVsc1BLAQItABQABgAIAAAAIQDf&#10;jTD+SwIAAJEEAAAOAAAAAAAAAAAAAAAAAC4CAABkcnMvZTJvRG9jLnhtbFBLAQItABQABgAIAAAA&#10;IQAp0jta3wAAAAoBAAAPAAAAAAAAAAAAAAAAAKUEAABkcnMvZG93bnJldi54bWxQSwUGAAAAAAQA&#10;BADzAAAAsQUAAAAA&#10;" strokecolor="white [3212]">
            <v:textbox>
              <w:txbxContent>
                <w:p w:rsidR="00D5370D" w:rsidRDefault="00D5370D">
                  <w:pPr>
                    <w:spacing w:after="120"/>
                    <w:jc w:val="center"/>
                    <w:rPr>
                      <w:rFonts w:ascii="Times New Roman" w:hAnsi="Times New Roman" w:cs="Times New Roman"/>
                      <w:sz w:val="24"/>
                      <w:szCs w:val="24"/>
                    </w:rPr>
                  </w:pPr>
                  <w:r>
                    <w:rPr>
                      <w:rFonts w:ascii="Times New Roman" w:hAnsi="Times New Roman" w:cs="Times New Roman"/>
                      <w:sz w:val="24"/>
                      <w:szCs w:val="24"/>
                    </w:rPr>
                    <w:t>Статистика по в</w:t>
                  </w:r>
                  <w:r w:rsidRPr="009F558D">
                    <w:rPr>
                      <w:rFonts w:ascii="Times New Roman" w:hAnsi="Times New Roman" w:cs="Times New Roman"/>
                      <w:sz w:val="24"/>
                      <w:szCs w:val="24"/>
                    </w:rPr>
                    <w:t>одител</w:t>
                  </w:r>
                  <w:r>
                    <w:rPr>
                      <w:rFonts w:ascii="Times New Roman" w:hAnsi="Times New Roman" w:cs="Times New Roman"/>
                      <w:sz w:val="24"/>
                      <w:szCs w:val="24"/>
                    </w:rPr>
                    <w:t>ям</w:t>
                  </w:r>
                  <w:r w:rsidRPr="009F558D">
                    <w:rPr>
                      <w:rFonts w:ascii="Times New Roman" w:hAnsi="Times New Roman" w:cs="Times New Roman"/>
                      <w:sz w:val="24"/>
                      <w:szCs w:val="24"/>
                    </w:rPr>
                    <w:t xml:space="preserve"> от </w:t>
                  </w:r>
                  <w:r>
                    <w:rPr>
                      <w:rFonts w:ascii="Times New Roman" w:hAnsi="Times New Roman" w:cs="Times New Roman"/>
                      <w:sz w:val="24"/>
                      <w:szCs w:val="24"/>
                    </w:rPr>
                    <w:t>25</w:t>
                  </w:r>
                  <w:r w:rsidRPr="009F558D">
                    <w:rPr>
                      <w:rFonts w:ascii="Times New Roman" w:hAnsi="Times New Roman" w:cs="Times New Roman"/>
                      <w:sz w:val="24"/>
                      <w:szCs w:val="24"/>
                    </w:rPr>
                    <w:t xml:space="preserve"> до </w:t>
                  </w:r>
                  <w:r>
                    <w:rPr>
                      <w:rFonts w:ascii="Times New Roman" w:hAnsi="Times New Roman" w:cs="Times New Roman"/>
                      <w:sz w:val="24"/>
                      <w:szCs w:val="24"/>
                    </w:rPr>
                    <w:t>27</w:t>
                  </w:r>
                  <w:r w:rsidRPr="009F558D">
                    <w:rPr>
                      <w:rFonts w:ascii="Times New Roman" w:hAnsi="Times New Roman" w:cs="Times New Roman"/>
                      <w:sz w:val="24"/>
                      <w:szCs w:val="24"/>
                    </w:rPr>
                    <w:t xml:space="preserve"> лет</w:t>
                  </w:r>
                </w:p>
                <w:tbl>
                  <w:tblPr>
                    <w:tblW w:w="3020" w:type="dxa"/>
                    <w:tblInd w:w="103" w:type="dxa"/>
                    <w:tblLook w:val="04A0"/>
                  </w:tblPr>
                  <w:tblGrid>
                    <w:gridCol w:w="1940"/>
                    <w:gridCol w:w="1080"/>
                  </w:tblGrid>
                  <w:tr w:rsidR="00D5370D" w:rsidRPr="009F558D" w:rsidTr="009F558D">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Кол-во договоров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6884</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Доля портфеля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15,52%</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Средняя премия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73 957</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СКО</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16083,3</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Асимметрия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Эксцесс</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9</w:t>
                        </w:r>
                      </w:p>
                    </w:tc>
                  </w:tr>
                  <w:tr w:rsidR="00D5370D" w:rsidRPr="009F558D" w:rsidTr="009F558D">
                    <w:trPr>
                      <w:trHeight w:val="6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Коэффициент вариации</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0,217</w:t>
                        </w:r>
                      </w:p>
                    </w:tc>
                  </w:tr>
                </w:tbl>
                <w:p w:rsidR="00D5370D" w:rsidRPr="009F558D" w:rsidRDefault="00D5370D" w:rsidP="009F558D">
                  <w:pPr>
                    <w:rPr>
                      <w:rFonts w:ascii="Times New Roman" w:hAnsi="Times New Roman" w:cs="Times New Roman"/>
                      <w:sz w:val="24"/>
                      <w:szCs w:val="24"/>
                    </w:rPr>
                  </w:pPr>
                </w:p>
              </w:txbxContent>
            </v:textbox>
          </v:shape>
        </w:pict>
      </w:r>
      <w:r w:rsidR="000C57F9" w:rsidRPr="0070405E">
        <w:rPr>
          <w:rFonts w:ascii="Times New Roman" w:hAnsi="Times New Roman" w:cs="Times New Roman"/>
          <w:noProof/>
          <w:sz w:val="28"/>
          <w:szCs w:val="28"/>
        </w:rPr>
        <w:drawing>
          <wp:inline distT="0" distB="0" distL="0" distR="0">
            <wp:extent cx="4048125" cy="2476500"/>
            <wp:effectExtent l="19050" t="0" r="9525"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D378D" w:rsidRPr="0070405E" w:rsidRDefault="009F558D" w:rsidP="009F558D">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24</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Распределение страховой премии в группе водителей от 25 до 27 лет</w:t>
      </w:r>
    </w:p>
    <w:p w:rsidR="00F22ECC" w:rsidRPr="0070405E" w:rsidRDefault="00F22ECC" w:rsidP="00F90324">
      <w:pPr>
        <w:spacing w:after="0" w:line="360" w:lineRule="auto"/>
        <w:ind w:firstLine="567"/>
        <w:jc w:val="both"/>
        <w:rPr>
          <w:rFonts w:ascii="Times New Roman" w:hAnsi="Times New Roman" w:cs="Times New Roman"/>
          <w:sz w:val="28"/>
          <w:szCs w:val="28"/>
        </w:rPr>
      </w:pPr>
    </w:p>
    <w:p w:rsidR="00ED378D" w:rsidRPr="0070405E" w:rsidRDefault="00AC3C9A"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Также стоит отметить возросшее число водителей в данной группе. Указанная категория водителей включает в себя 15,5% всей совокупности исследуемых водителей, что превосходит 1/9 часть совокупности.</w:t>
      </w:r>
    </w:p>
    <w:p w:rsidR="00AC3C9A" w:rsidRPr="0070405E" w:rsidRDefault="00AC3C9A"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Следующим рассматриваемым классом водителей выбран класс, включающий в себя водителей возраста </w:t>
      </w:r>
      <w:r w:rsidR="00607780" w:rsidRPr="0070405E">
        <w:rPr>
          <w:rFonts w:ascii="Times New Roman" w:hAnsi="Times New Roman" w:cs="Times New Roman"/>
          <w:sz w:val="28"/>
          <w:szCs w:val="28"/>
        </w:rPr>
        <w:t>с 28 до 30 лет. Этот класс является одним из самых выгодных для страховых компаний, так как в этом возрасте у людей уже очень часто появляются дорогие машины, они, как правило, первые, и водитель вероятнее всего страхует автомобиль. При этом, как показывает практика, водители в данном возрасте ездят не слишком агрессивно и берегут свои машины, что уменьшает вероятность страховых случаев и, соответственно, выплат страховой компании.</w:t>
      </w:r>
    </w:p>
    <w:p w:rsidR="00607780" w:rsidRPr="0070405E" w:rsidRDefault="00607780"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Данная группа водителей составляет 14,8% исследованной совокупности, что чуть меньше, чем предыдущая группа. Гистограмма распределения страховых премий по указанному классу водителей </w:t>
      </w:r>
      <w:r w:rsidR="000B7BCA" w:rsidRPr="0070405E">
        <w:rPr>
          <w:rFonts w:ascii="Times New Roman" w:hAnsi="Times New Roman" w:cs="Times New Roman"/>
          <w:sz w:val="28"/>
          <w:szCs w:val="28"/>
        </w:rPr>
        <w:t>представлена на рис. 25</w:t>
      </w:r>
      <w:r w:rsidR="00F22ECC" w:rsidRPr="0070405E">
        <w:rPr>
          <w:rFonts w:ascii="Times New Roman" w:hAnsi="Times New Roman" w:cs="Times New Roman"/>
          <w:sz w:val="28"/>
          <w:szCs w:val="28"/>
        </w:rPr>
        <w:t>.</w:t>
      </w:r>
    </w:p>
    <w:p w:rsidR="00F22ECC" w:rsidRPr="0070405E" w:rsidRDefault="00F22ECC" w:rsidP="00F22ECC">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По представленному графику видно смещение распределения еще левее. Средняя страховая премия в данной группе страхователей получилась равной 69 тысяч, тогда как минимальное и максимальное значение премий снизились до 30 тысяч и 210 тысяч рублей соответственно.</w:t>
      </w:r>
    </w:p>
    <w:p w:rsidR="00F22ECC" w:rsidRPr="0070405E" w:rsidRDefault="00F22ECC" w:rsidP="00F90324">
      <w:pPr>
        <w:spacing w:after="0" w:line="360" w:lineRule="auto"/>
        <w:ind w:firstLine="567"/>
        <w:jc w:val="both"/>
        <w:rPr>
          <w:rFonts w:ascii="Times New Roman" w:hAnsi="Times New Roman" w:cs="Times New Roman"/>
          <w:sz w:val="28"/>
          <w:szCs w:val="28"/>
        </w:rPr>
      </w:pPr>
    </w:p>
    <w:p w:rsidR="009F558D" w:rsidRPr="0070405E" w:rsidRDefault="009A25B8" w:rsidP="009F558D">
      <w:pPr>
        <w:keepNext/>
        <w:spacing w:after="0" w:line="360" w:lineRule="auto"/>
      </w:pPr>
      <w:r w:rsidRPr="009A25B8">
        <w:rPr>
          <w:rFonts w:ascii="Times New Roman" w:hAnsi="Times New Roman" w:cs="Times New Roman"/>
          <w:noProof/>
          <w:sz w:val="28"/>
          <w:szCs w:val="28"/>
        </w:rPr>
        <w:pict>
          <v:shape id="Text Box 8" o:spid="_x0000_s1048" type="#_x0000_t202" style="position:absolute;margin-left:324.45pt;margin-top:2.5pt;width:160.5pt;height:191.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XhTAIAAJEEAAAOAAAAZHJzL2Uyb0RvYy54bWysVNtu2zAMfR+wfxD0vjhxkjU14hRdugwD&#10;ugvQ7gNkWbaFSaImKbG7ry8lp2myvQ3zgyCR0uHhIen1zaAVOQjnJZiSziZTSoThUEvTlvTH4+7d&#10;ihIfmKmZAiNK+iQ8vdm8fbPubSFy6EDVwhEEMb7obUm7EGyRZZ53QjM/ASsMOhtwmgU8ujarHesR&#10;Xassn07fZz242jrgwnu03o1Oukn4TSN4+NY0XgSiSorcQlpdWqu4Zps1K1rHbCf5kQb7BxaaSYNB&#10;T1B3LDCyd/IvKC25Aw9NmHDQGTSN5CLlgNnMpn9k89AxK1IuKI63J5n8/4PlXw/fHZF1SRc5JYZp&#10;rNGjGAL5AANZRXl66wu89WDxXhjQjGVOqXp7D/ynJwa2HTOtuHUO+k6wGunN4svs7OmI4yNI1X+B&#10;GsOwfYAENDROR+1QDYLoWKanU2kiFY7GfDpfzZfo4ujLF/lqdbVMMVjx8tw6Hz4J0CRuSuqw9gme&#10;He59iHRY8XIlRvOgZL2TSqWDa6utcuTAsE926TuiX1xThvQlvV7my1GBC4jYsuIEUrWjSmqvMd0R&#10;eDaNXwRmBdqxM0d7MiG91PURIpG9iKxlwDlRUpd0dYYS5f5o6oQYmFTjHqGUOeofJR/FD0M1pErP&#10;5pFCLE4F9RNWxME4FzjHuOnA/aakx5koqf+1Z05Qoj4brOr1bLGIQ5QOi+VVjgd37qnOPcxwhCpp&#10;oGTcbsM4eHvrZNthpFEhA7fYCY1MNXpldeSPfZ/UOM5oHKzzc7r1+ifZPAMAAP//AwBQSwMEFAAG&#10;AAgAAAAhAGlg7ovfAAAACQEAAA8AAABkcnMvZG93bnJldi54bWxMj0FPg0AUhO8m/ofNM/FmF7VF&#10;oCyN0dhb04imelzYVyCybwm7bbG/3udJj5OZzHyTrybbiyOOvnOk4HYWgUCqnemoUfD+9nKTgPBB&#10;k9G9I1TwjR5WxeVFrjPjTvSKxzI0gkvIZ1pBG8KQSenrFq32Mzcgsbd3o9WB5dhIM+oTl9te3kVR&#10;LK3uiBdaPeBTi/VXebAKfB3Fu+283H1Uco3n1Jjnz/VGqeur6XEJIuAU/sLwi8/oUDBT5Q5kvOgV&#10;xPMk5aiCBV9iP41T1pWC++RhAbLI5f8HxQ8AAAD//wMAUEsBAi0AFAAGAAgAAAAhALaDOJL+AAAA&#10;4QEAABMAAAAAAAAAAAAAAAAAAAAAAFtDb250ZW50X1R5cGVzXS54bWxQSwECLQAUAAYACAAAACEA&#10;OP0h/9YAAACUAQAACwAAAAAAAAAAAAAAAAAvAQAAX3JlbHMvLnJlbHNQSwECLQAUAAYACAAAACEA&#10;PL1V4UwCAACRBAAADgAAAAAAAAAAAAAAAAAuAgAAZHJzL2Uyb0RvYy54bWxQSwECLQAUAAYACAAA&#10;ACEAaWDui98AAAAJAQAADwAAAAAAAAAAAAAAAACmBAAAZHJzL2Rvd25yZXYueG1sUEsFBgAAAAAE&#10;AAQA8wAAALIFAAAAAA==&#10;" strokecolor="white [3212]">
            <v:textbox>
              <w:txbxContent>
                <w:p w:rsidR="00D5370D" w:rsidRDefault="00D5370D">
                  <w:pPr>
                    <w:spacing w:after="120"/>
                    <w:jc w:val="center"/>
                    <w:rPr>
                      <w:rFonts w:ascii="Times New Roman" w:hAnsi="Times New Roman" w:cs="Times New Roman"/>
                      <w:sz w:val="24"/>
                      <w:szCs w:val="24"/>
                    </w:rPr>
                  </w:pPr>
                  <w:r>
                    <w:rPr>
                      <w:rFonts w:ascii="Times New Roman" w:hAnsi="Times New Roman" w:cs="Times New Roman"/>
                      <w:sz w:val="24"/>
                      <w:szCs w:val="24"/>
                    </w:rPr>
                    <w:t>Статистика по в</w:t>
                  </w:r>
                  <w:r w:rsidRPr="009F558D">
                    <w:rPr>
                      <w:rFonts w:ascii="Times New Roman" w:hAnsi="Times New Roman" w:cs="Times New Roman"/>
                      <w:sz w:val="24"/>
                      <w:szCs w:val="24"/>
                    </w:rPr>
                    <w:t>одител</w:t>
                  </w:r>
                  <w:r>
                    <w:rPr>
                      <w:rFonts w:ascii="Times New Roman" w:hAnsi="Times New Roman" w:cs="Times New Roman"/>
                      <w:sz w:val="24"/>
                      <w:szCs w:val="24"/>
                    </w:rPr>
                    <w:t>ям</w:t>
                  </w:r>
                  <w:r w:rsidRPr="009F558D">
                    <w:rPr>
                      <w:rFonts w:ascii="Times New Roman" w:hAnsi="Times New Roman" w:cs="Times New Roman"/>
                      <w:sz w:val="24"/>
                      <w:szCs w:val="24"/>
                    </w:rPr>
                    <w:t xml:space="preserve"> от </w:t>
                  </w:r>
                  <w:r>
                    <w:rPr>
                      <w:rFonts w:ascii="Times New Roman" w:hAnsi="Times New Roman" w:cs="Times New Roman"/>
                      <w:sz w:val="24"/>
                      <w:szCs w:val="24"/>
                    </w:rPr>
                    <w:t>28</w:t>
                  </w:r>
                  <w:r w:rsidRPr="009F558D">
                    <w:rPr>
                      <w:rFonts w:ascii="Times New Roman" w:hAnsi="Times New Roman" w:cs="Times New Roman"/>
                      <w:sz w:val="24"/>
                      <w:szCs w:val="24"/>
                    </w:rPr>
                    <w:t xml:space="preserve"> до </w:t>
                  </w:r>
                  <w:r>
                    <w:rPr>
                      <w:rFonts w:ascii="Times New Roman" w:hAnsi="Times New Roman" w:cs="Times New Roman"/>
                      <w:sz w:val="24"/>
                      <w:szCs w:val="24"/>
                    </w:rPr>
                    <w:t>30</w:t>
                  </w:r>
                  <w:r w:rsidRPr="009F558D">
                    <w:rPr>
                      <w:rFonts w:ascii="Times New Roman" w:hAnsi="Times New Roman" w:cs="Times New Roman"/>
                      <w:sz w:val="24"/>
                      <w:szCs w:val="24"/>
                    </w:rPr>
                    <w:t xml:space="preserve"> лет</w:t>
                  </w:r>
                </w:p>
                <w:tbl>
                  <w:tblPr>
                    <w:tblW w:w="3020" w:type="dxa"/>
                    <w:tblInd w:w="103" w:type="dxa"/>
                    <w:tblLook w:val="04A0"/>
                  </w:tblPr>
                  <w:tblGrid>
                    <w:gridCol w:w="1940"/>
                    <w:gridCol w:w="1080"/>
                  </w:tblGrid>
                  <w:tr w:rsidR="00D5370D" w:rsidRPr="009F558D" w:rsidTr="009F558D">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Кол-во договоров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6564</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Доля портфеля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r w:rsidRPr="009F558D">
                          <w:rPr>
                            <w:rFonts w:ascii="Times New Roman" w:eastAsia="Times New Roman" w:hAnsi="Times New Roman" w:cs="Times New Roman"/>
                            <w:color w:val="000000"/>
                            <w:sz w:val="24"/>
                            <w:szCs w:val="24"/>
                          </w:rPr>
                          <w:t>%</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Средняя премия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69 191</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СКО</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15923,3</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Асимметрия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Эксцесс</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8</w:t>
                        </w:r>
                      </w:p>
                    </w:tc>
                  </w:tr>
                  <w:tr w:rsidR="00D5370D" w:rsidRPr="009F558D" w:rsidTr="009F558D">
                    <w:trPr>
                      <w:trHeight w:val="6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Коэффициент вариации</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0,23</w:t>
                        </w:r>
                      </w:p>
                    </w:tc>
                  </w:tr>
                </w:tbl>
                <w:p w:rsidR="00D5370D" w:rsidRPr="009F558D" w:rsidRDefault="00D5370D" w:rsidP="009F558D">
                  <w:pPr>
                    <w:rPr>
                      <w:rFonts w:ascii="Times New Roman" w:hAnsi="Times New Roman" w:cs="Times New Roman"/>
                      <w:sz w:val="24"/>
                      <w:szCs w:val="24"/>
                    </w:rPr>
                  </w:pPr>
                </w:p>
              </w:txbxContent>
            </v:textbox>
          </v:shape>
        </w:pict>
      </w:r>
      <w:r w:rsidR="006165A2" w:rsidRPr="0070405E">
        <w:rPr>
          <w:rFonts w:ascii="Times New Roman" w:hAnsi="Times New Roman" w:cs="Times New Roman"/>
          <w:noProof/>
          <w:sz w:val="28"/>
          <w:szCs w:val="28"/>
        </w:rPr>
        <w:drawing>
          <wp:inline distT="0" distB="0" distL="0" distR="0">
            <wp:extent cx="4029075" cy="2457450"/>
            <wp:effectExtent l="19050" t="0" r="9525" b="0"/>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07780" w:rsidRPr="0070405E" w:rsidRDefault="009F558D" w:rsidP="009F558D">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25</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Распределение страховой премии в группе водителей от 28 до 30 лет</w:t>
      </w:r>
    </w:p>
    <w:p w:rsidR="00F22ECC" w:rsidRPr="0070405E" w:rsidRDefault="00F22ECC" w:rsidP="00F90324">
      <w:pPr>
        <w:spacing w:after="0" w:line="360" w:lineRule="auto"/>
        <w:ind w:firstLine="567"/>
        <w:jc w:val="both"/>
        <w:rPr>
          <w:rFonts w:ascii="Times New Roman" w:hAnsi="Times New Roman" w:cs="Times New Roman"/>
          <w:sz w:val="28"/>
          <w:szCs w:val="28"/>
        </w:rPr>
      </w:pPr>
    </w:p>
    <w:p w:rsidR="00ED378D" w:rsidRPr="0070405E" w:rsidRDefault="006344E6"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Наибольшее количество страховых премий попало в интервал между 65 и 73 тысячами, что говорит о том, что самая частая премия по данному классу водителей лежит в этом промежутке. Заметно, что предыдущий интервал не сильно уступает </w:t>
      </w:r>
      <w:proofErr w:type="gramStart"/>
      <w:r w:rsidRPr="0070405E">
        <w:rPr>
          <w:rFonts w:ascii="Times New Roman" w:hAnsi="Times New Roman" w:cs="Times New Roman"/>
          <w:sz w:val="28"/>
          <w:szCs w:val="28"/>
        </w:rPr>
        <w:t>указанному</w:t>
      </w:r>
      <w:proofErr w:type="gramEnd"/>
      <w:r w:rsidRPr="0070405E">
        <w:rPr>
          <w:rFonts w:ascii="Times New Roman" w:hAnsi="Times New Roman" w:cs="Times New Roman"/>
          <w:sz w:val="28"/>
          <w:szCs w:val="28"/>
        </w:rPr>
        <w:t>, так что можно говорить, что по группе водителей от 28 до 30 лет наиболее часто встречаемая премия лежит в интервале от 57 тысяч рублей до 73 тысяч рублей.</w:t>
      </w:r>
    </w:p>
    <w:p w:rsidR="00887CE2" w:rsidRPr="0070405E" w:rsidRDefault="00887CE2"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Далее рассмотрению подлежит группа водителей возраста от 31 до 35 лет. Данный класс водителей включает в себя 20% исследуемой совокупности. Но такой большой показатель частично связан с тем, что в этой группе учитывается большее количество возрастов, чем </w:t>
      </w:r>
      <w:proofErr w:type="gramStart"/>
      <w:r w:rsidRPr="0070405E">
        <w:rPr>
          <w:rFonts w:ascii="Times New Roman" w:hAnsi="Times New Roman" w:cs="Times New Roman"/>
          <w:sz w:val="28"/>
          <w:szCs w:val="28"/>
        </w:rPr>
        <w:t>в</w:t>
      </w:r>
      <w:proofErr w:type="gramEnd"/>
      <w:r w:rsidRPr="0070405E">
        <w:rPr>
          <w:rFonts w:ascii="Times New Roman" w:hAnsi="Times New Roman" w:cs="Times New Roman"/>
          <w:sz w:val="28"/>
          <w:szCs w:val="28"/>
        </w:rPr>
        <w:t xml:space="preserve"> предыдущих.</w:t>
      </w:r>
    </w:p>
    <w:p w:rsidR="00887CE2" w:rsidRPr="0070405E" w:rsidRDefault="00887CE2"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Несмотря на это, в данной группе исследовано распределение страховых премий. Данное распределение представлено в виде гистограммы</w:t>
      </w:r>
      <w:r w:rsidR="00F22ECC" w:rsidRPr="0070405E">
        <w:rPr>
          <w:rFonts w:ascii="Times New Roman" w:hAnsi="Times New Roman" w:cs="Times New Roman"/>
          <w:sz w:val="28"/>
          <w:szCs w:val="28"/>
        </w:rPr>
        <w:t xml:space="preserve"> (рис. 26). </w:t>
      </w:r>
    </w:p>
    <w:p w:rsidR="00F22ECC" w:rsidRPr="0070405E" w:rsidRDefault="00F22ECC" w:rsidP="00F22ECC">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Что касается данного распределения, то минимальное значение премии по данной группе водителей составило 28 тысяч рублей, максимальное – 183 тысячи рублей, а средняя страховая премия снизилась до 64,5 тысяч рублей.</w:t>
      </w:r>
    </w:p>
    <w:p w:rsidR="00F22ECC" w:rsidRPr="0070405E" w:rsidRDefault="00F22ECC" w:rsidP="00F22ECC">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Здесь самыми популярными премиями являются премии от 57 до 65 тысяч рублей. Также следует отметить, что убывание правого хвоста в этой группе плавное в отличие от предыдущих, что говорит о постепенном снижении количества договоров в интервалах стоимости страховых премий.</w:t>
      </w:r>
    </w:p>
    <w:p w:rsidR="00F22ECC" w:rsidRPr="0070405E" w:rsidRDefault="00F22ECC" w:rsidP="00F90324">
      <w:pPr>
        <w:spacing w:after="0" w:line="360" w:lineRule="auto"/>
        <w:ind w:firstLine="567"/>
        <w:jc w:val="both"/>
        <w:rPr>
          <w:rFonts w:ascii="Times New Roman" w:hAnsi="Times New Roman" w:cs="Times New Roman"/>
          <w:sz w:val="28"/>
          <w:szCs w:val="28"/>
        </w:rPr>
      </w:pPr>
    </w:p>
    <w:p w:rsidR="009F558D" w:rsidRPr="0070405E" w:rsidRDefault="009A25B8" w:rsidP="009F558D">
      <w:pPr>
        <w:keepNext/>
        <w:spacing w:after="0" w:line="360" w:lineRule="auto"/>
      </w:pPr>
      <w:r w:rsidRPr="009A25B8">
        <w:rPr>
          <w:rFonts w:ascii="Times New Roman" w:hAnsi="Times New Roman" w:cs="Times New Roman"/>
          <w:noProof/>
          <w:sz w:val="28"/>
          <w:szCs w:val="28"/>
        </w:rPr>
        <w:pict>
          <v:shape id="Text Box 9" o:spid="_x0000_s1049" type="#_x0000_t202" style="position:absolute;margin-left:322.2pt;margin-top:.25pt;width:172.05pt;height:18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umSgIAAJEEAAAOAAAAZHJzL2Uyb0RvYy54bWysVNtu3CAQfa/Uf0C8N7a3u+nGijdKk6aq&#10;lF6kpB+AMbZRgaHArp1+fQfY3W7St6p+QMwMHGbOmfHl1awV2QnnJZiGVmclJcJw6KQZGvr98e7N&#10;mhIfmOmYAiMa+iQ8vdq8fnU52VosYATVCUcQxPh6sg0dQ7B1UXg+Cs38GVhhMNiD0yyg6Yaic2xC&#10;dK2KRVmeFxO4zjrgwnv03uYg3ST8vhc8fO17LwJRDcXcQlpdWtu4FptLVg+O2VHyfRrsH7LQTBp8&#10;9Ah1ywIjWyf/gtKSO/DQhzMOuoC+l1ykGrCaqnxRzcPIrEi1IDneHmny/w+Wf9l9c0R2DV1WlBim&#10;UaNHMQfyHmZyEemZrK/x1IPFc2FGN8qcSvX2HvgPTwzcjMwM4to5mEbBOkyvijeLk6sZx0eQdvoM&#10;HT7DtgES0Nw7HblDNgiio0xPR2liKhydi2q9Ks8xxDG2WJbl2zKJV7D6cN06Hz4K0CRuGupQ+wTP&#10;dvc+xHRYfTgSX/OgZHcnlUqGG9ob5ciOYZ/cpS9V8OKYMmRq6MVqscoMPIOILSuOIO2QWVJbjeVm&#10;4KqMX+459GNnZv+hktT1ESIl+yxBLQPOiZK6oesTlEj3B9OlLg5MqrzHSpXZ8x8pz+SHuZ2T0tXy&#10;oGsL3RMq4iDPBc4xbkZwvyiZcCYa6n9umROUqE8GVb2olss4RMlYrt4t0HCnkfY0wgxHqIYGSvL2&#10;JuTB21onhxFfygwZuMZO6GXSKLZMzmqfP/Z9YmM/o3GwTu106s+fZPMbAAD//wMAUEsDBBQABgAI&#10;AAAAIQDk5BP43QAAAAgBAAAPAAAAZHJzL2Rvd25yZXYueG1sTI/NToRAEITvJr7DpE28uYOKyCLN&#10;xmjcmzGiWT0OTAtEpocwsz/69LYnvVWnKtVflauDG9WO5jB4RjhfJKCIW28H7hBeXx7OclAhGrZm&#10;9EwIXxRgVR0flaawfs/PtKtjp6SEQ2EQ+hinQuvQ9uRMWPiJWLwPPzsT5Zw7bWezl3I36oskybQz&#10;A8uH3kx011P7WW8dQmiTbPOU1pu3Rq/pe2nt/fv6EfH05HB7AyrSIf6F4Rdf0KESpsZv2QY1ImRp&#10;mkoU4QqU2Ms8F9EgXF6L0FWp/w+ofgAAAP//AwBQSwECLQAUAAYACAAAACEAtoM4kv4AAADhAQAA&#10;EwAAAAAAAAAAAAAAAAAAAAAAW0NvbnRlbnRfVHlwZXNdLnhtbFBLAQItABQABgAIAAAAIQA4/SH/&#10;1gAAAJQBAAALAAAAAAAAAAAAAAAAAC8BAABfcmVscy8ucmVsc1BLAQItABQABgAIAAAAIQB3Khum&#10;SgIAAJEEAAAOAAAAAAAAAAAAAAAAAC4CAABkcnMvZTJvRG9jLnhtbFBLAQItABQABgAIAAAAIQDk&#10;5BP43QAAAAgBAAAPAAAAAAAAAAAAAAAAAKQEAABkcnMvZG93bnJldi54bWxQSwUGAAAAAAQABADz&#10;AAAArgUAAAAA&#10;" strokecolor="white [3212]">
            <v:textbox>
              <w:txbxContent>
                <w:p w:rsidR="00D5370D" w:rsidRDefault="00D5370D">
                  <w:pPr>
                    <w:spacing w:after="120"/>
                    <w:jc w:val="center"/>
                    <w:rPr>
                      <w:rFonts w:ascii="Times New Roman" w:hAnsi="Times New Roman" w:cs="Times New Roman"/>
                      <w:sz w:val="24"/>
                      <w:szCs w:val="24"/>
                    </w:rPr>
                  </w:pPr>
                  <w:r>
                    <w:rPr>
                      <w:rFonts w:ascii="Times New Roman" w:hAnsi="Times New Roman" w:cs="Times New Roman"/>
                      <w:sz w:val="24"/>
                      <w:szCs w:val="24"/>
                    </w:rPr>
                    <w:t>Статистика по в</w:t>
                  </w:r>
                  <w:r w:rsidRPr="009F558D">
                    <w:rPr>
                      <w:rFonts w:ascii="Times New Roman" w:hAnsi="Times New Roman" w:cs="Times New Roman"/>
                      <w:sz w:val="24"/>
                      <w:szCs w:val="24"/>
                    </w:rPr>
                    <w:t>одител</w:t>
                  </w:r>
                  <w:r>
                    <w:rPr>
                      <w:rFonts w:ascii="Times New Roman" w:hAnsi="Times New Roman" w:cs="Times New Roman"/>
                      <w:sz w:val="24"/>
                      <w:szCs w:val="24"/>
                    </w:rPr>
                    <w:t>ям</w:t>
                  </w:r>
                  <w:r w:rsidRPr="009F558D">
                    <w:rPr>
                      <w:rFonts w:ascii="Times New Roman" w:hAnsi="Times New Roman" w:cs="Times New Roman"/>
                      <w:sz w:val="24"/>
                      <w:szCs w:val="24"/>
                    </w:rPr>
                    <w:t xml:space="preserve"> от </w:t>
                  </w:r>
                  <w:r>
                    <w:rPr>
                      <w:rFonts w:ascii="Times New Roman" w:hAnsi="Times New Roman" w:cs="Times New Roman"/>
                      <w:sz w:val="24"/>
                      <w:szCs w:val="24"/>
                    </w:rPr>
                    <w:t>31</w:t>
                  </w:r>
                  <w:r w:rsidRPr="009F558D">
                    <w:rPr>
                      <w:rFonts w:ascii="Times New Roman" w:hAnsi="Times New Roman" w:cs="Times New Roman"/>
                      <w:sz w:val="24"/>
                      <w:szCs w:val="24"/>
                    </w:rPr>
                    <w:t xml:space="preserve"> до </w:t>
                  </w:r>
                  <w:r>
                    <w:rPr>
                      <w:rFonts w:ascii="Times New Roman" w:hAnsi="Times New Roman" w:cs="Times New Roman"/>
                      <w:sz w:val="24"/>
                      <w:szCs w:val="24"/>
                    </w:rPr>
                    <w:t>35</w:t>
                  </w:r>
                  <w:r w:rsidRPr="009F558D">
                    <w:rPr>
                      <w:rFonts w:ascii="Times New Roman" w:hAnsi="Times New Roman" w:cs="Times New Roman"/>
                      <w:sz w:val="24"/>
                      <w:szCs w:val="24"/>
                    </w:rPr>
                    <w:t xml:space="preserve"> лет</w:t>
                  </w:r>
                </w:p>
                <w:tbl>
                  <w:tblPr>
                    <w:tblW w:w="30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1080"/>
                  </w:tblGrid>
                  <w:tr w:rsidR="00D5370D" w:rsidRPr="009F558D" w:rsidTr="00F463A4">
                    <w:trPr>
                      <w:trHeight w:val="315"/>
                    </w:trPr>
                    <w:tc>
                      <w:tcPr>
                        <w:tcW w:w="1940" w:type="dxa"/>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Кол-во договоров</w:t>
                        </w:r>
                      </w:p>
                    </w:tc>
                    <w:tc>
                      <w:tcPr>
                        <w:tcW w:w="1080" w:type="dxa"/>
                        <w:vAlign w:val="center"/>
                      </w:tcPr>
                      <w:p w:rsidR="00D5370D" w:rsidRPr="009F558D" w:rsidRDefault="00D5370D" w:rsidP="00523A3C">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8923</w:t>
                        </w:r>
                      </w:p>
                    </w:tc>
                  </w:tr>
                  <w:tr w:rsidR="00D5370D" w:rsidRPr="009F558D" w:rsidTr="00F463A4">
                    <w:trPr>
                      <w:trHeight w:val="315"/>
                    </w:trPr>
                    <w:tc>
                      <w:tcPr>
                        <w:tcW w:w="1940" w:type="dxa"/>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Доля портфеля</w:t>
                        </w:r>
                      </w:p>
                    </w:tc>
                    <w:tc>
                      <w:tcPr>
                        <w:tcW w:w="1080" w:type="dxa"/>
                        <w:vAlign w:val="center"/>
                      </w:tcPr>
                      <w:p w:rsidR="00D5370D" w:rsidRPr="009F558D" w:rsidRDefault="00D5370D" w:rsidP="00523A3C">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20,11%</w:t>
                        </w:r>
                      </w:p>
                    </w:tc>
                  </w:tr>
                  <w:tr w:rsidR="00D5370D" w:rsidRPr="009F558D" w:rsidTr="00F463A4">
                    <w:trPr>
                      <w:trHeight w:val="315"/>
                    </w:trPr>
                    <w:tc>
                      <w:tcPr>
                        <w:tcW w:w="1940" w:type="dxa"/>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Средняя премия</w:t>
                        </w:r>
                      </w:p>
                    </w:tc>
                    <w:tc>
                      <w:tcPr>
                        <w:tcW w:w="1080" w:type="dxa"/>
                        <w:vAlign w:val="center"/>
                      </w:tcPr>
                      <w:p w:rsidR="00D5370D" w:rsidRPr="009F558D" w:rsidRDefault="00D5370D" w:rsidP="00523A3C">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64 425</w:t>
                        </w:r>
                      </w:p>
                    </w:tc>
                  </w:tr>
                  <w:tr w:rsidR="00D5370D" w:rsidRPr="009F558D" w:rsidTr="00F463A4">
                    <w:trPr>
                      <w:trHeight w:val="315"/>
                    </w:trPr>
                    <w:tc>
                      <w:tcPr>
                        <w:tcW w:w="1940" w:type="dxa"/>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СКО</w:t>
                        </w:r>
                      </w:p>
                    </w:tc>
                    <w:tc>
                      <w:tcPr>
                        <w:tcW w:w="1080" w:type="dxa"/>
                        <w:vAlign w:val="center"/>
                      </w:tcPr>
                      <w:p w:rsidR="00D5370D" w:rsidRPr="009F558D" w:rsidRDefault="00D5370D" w:rsidP="00523A3C">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15501,1</w:t>
                        </w:r>
                      </w:p>
                    </w:tc>
                  </w:tr>
                  <w:tr w:rsidR="00D5370D" w:rsidRPr="009F558D" w:rsidTr="00F463A4">
                    <w:trPr>
                      <w:trHeight w:val="315"/>
                    </w:trPr>
                    <w:tc>
                      <w:tcPr>
                        <w:tcW w:w="1940" w:type="dxa"/>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Асимметрия</w:t>
                        </w:r>
                      </w:p>
                    </w:tc>
                    <w:tc>
                      <w:tcPr>
                        <w:tcW w:w="1080" w:type="dxa"/>
                        <w:vAlign w:val="center"/>
                      </w:tcPr>
                      <w:p w:rsidR="00D5370D" w:rsidRPr="009F558D" w:rsidRDefault="00D5370D" w:rsidP="00523A3C">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1,7</w:t>
                        </w:r>
                      </w:p>
                    </w:tc>
                  </w:tr>
                  <w:tr w:rsidR="00D5370D" w:rsidRPr="009F558D" w:rsidTr="00F463A4">
                    <w:trPr>
                      <w:trHeight w:val="315"/>
                    </w:trPr>
                    <w:tc>
                      <w:tcPr>
                        <w:tcW w:w="1940" w:type="dxa"/>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Эксцесс</w:t>
                        </w:r>
                      </w:p>
                    </w:tc>
                    <w:tc>
                      <w:tcPr>
                        <w:tcW w:w="1080" w:type="dxa"/>
                        <w:vAlign w:val="center"/>
                      </w:tcPr>
                      <w:p w:rsidR="00D5370D" w:rsidRPr="009F558D" w:rsidRDefault="00D5370D" w:rsidP="00523A3C">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6</w:t>
                        </w:r>
                      </w:p>
                    </w:tc>
                  </w:tr>
                  <w:tr w:rsidR="00D5370D" w:rsidRPr="009F558D" w:rsidTr="00F463A4">
                    <w:trPr>
                      <w:trHeight w:val="630"/>
                    </w:trPr>
                    <w:tc>
                      <w:tcPr>
                        <w:tcW w:w="1940" w:type="dxa"/>
                        <w:shd w:val="clear" w:color="auto" w:fill="auto"/>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Коэффициент вариации</w:t>
                        </w:r>
                      </w:p>
                    </w:tc>
                    <w:tc>
                      <w:tcPr>
                        <w:tcW w:w="1080" w:type="dxa"/>
                        <w:vAlign w:val="center"/>
                      </w:tcPr>
                      <w:p w:rsidR="00D5370D" w:rsidRPr="009F558D" w:rsidRDefault="00D5370D" w:rsidP="00523A3C">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0,241</w:t>
                        </w:r>
                      </w:p>
                    </w:tc>
                  </w:tr>
                </w:tbl>
                <w:p w:rsidR="00D5370D" w:rsidRPr="009F558D" w:rsidRDefault="00D5370D" w:rsidP="009F558D">
                  <w:pPr>
                    <w:rPr>
                      <w:rFonts w:ascii="Times New Roman" w:hAnsi="Times New Roman" w:cs="Times New Roman"/>
                      <w:sz w:val="24"/>
                      <w:szCs w:val="24"/>
                    </w:rPr>
                  </w:pPr>
                </w:p>
              </w:txbxContent>
            </v:textbox>
          </v:shape>
        </w:pict>
      </w:r>
      <w:r w:rsidR="003A674A" w:rsidRPr="0070405E">
        <w:rPr>
          <w:rFonts w:ascii="Times New Roman" w:hAnsi="Times New Roman" w:cs="Times New Roman"/>
          <w:noProof/>
          <w:sz w:val="28"/>
          <w:szCs w:val="28"/>
        </w:rPr>
        <w:drawing>
          <wp:inline distT="0" distB="0" distL="0" distR="0">
            <wp:extent cx="4029075" cy="2400300"/>
            <wp:effectExtent l="0" t="0" r="9525" b="1905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87CE2" w:rsidRPr="0070405E" w:rsidRDefault="009F558D" w:rsidP="009F558D">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26</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Распределение страховой премии в группе водителей от 31 до 35 лет</w:t>
      </w:r>
    </w:p>
    <w:p w:rsidR="00F22ECC" w:rsidRPr="0070405E" w:rsidRDefault="00F22ECC" w:rsidP="00F90324">
      <w:pPr>
        <w:spacing w:after="0" w:line="360" w:lineRule="auto"/>
        <w:ind w:firstLine="567"/>
        <w:jc w:val="both"/>
        <w:rPr>
          <w:rFonts w:ascii="Times New Roman" w:hAnsi="Times New Roman" w:cs="Times New Roman"/>
          <w:sz w:val="28"/>
          <w:szCs w:val="28"/>
        </w:rPr>
      </w:pPr>
    </w:p>
    <w:p w:rsidR="000B7BCA" w:rsidRPr="0070405E" w:rsidRDefault="009510FF" w:rsidP="000B7BCA">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Следующая группа включает в себя водителей от 36 до 43 лет. Данная группа водителей составляет 19,6% исследуемой совокупности. Несмотря на то, что данная группа включает фактически 8 разных возрастов, она все равно меньше, чем группа возраста с 31 до 35 лет. Это связано с тем, что водители в районе 40 лет реже обращаются в страховую компанию.</w:t>
      </w:r>
    </w:p>
    <w:p w:rsidR="000B7BCA" w:rsidRPr="0070405E" w:rsidRDefault="009A25B8" w:rsidP="000B7BCA">
      <w:pPr>
        <w:keepNext/>
        <w:spacing w:after="0" w:line="360" w:lineRule="auto"/>
      </w:pPr>
      <w:r w:rsidRPr="009A25B8">
        <w:rPr>
          <w:rFonts w:ascii="Times New Roman" w:hAnsi="Times New Roman" w:cs="Times New Roman"/>
          <w:noProof/>
          <w:sz w:val="28"/>
          <w:szCs w:val="28"/>
        </w:rPr>
        <w:pict>
          <v:shape id="Text Box 10" o:spid="_x0000_s1059" type="#_x0000_t202" style="position:absolute;margin-left:322.2pt;margin-top:1.25pt;width:160.5pt;height:19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cnSgIAAJIEAAAOAAAAZHJzL2Uyb0RvYy54bWysVNtu2zAMfR+wfxD0vjp2k7U16hRduw4D&#10;ugvQ7gNkWbaFSaImKbG7ry8lJWm6vQ3zgyGK9CF5DunLq1krshXOSzANLU8WlAjDoZNmaOiPx7t3&#10;55T4wEzHFBjR0Cfh6dX67ZvLydaighFUJxxBEOPryTZ0DMHWReH5KDTzJ2CFQWcPTrOAphuKzrEJ&#10;0bUqqsXifTGB66wDLrzH29vspOuE3/eCh29970UgqqFYW0hvl95tfBfrS1YPjtlR8l0Z7B+q0Ewa&#10;THqAumWBkY2Tf0FpyR146MMJB11A30suUg/YTbn4o5uHkVmRekFyvD3Q5P8fLP+6/e6I7BpanVFi&#10;mEaNHsUcyAeYSZn4mayvMezBYmCY8R51Tr16ew/8pycGbkZmBnHtHEyjYB3WV0Zmi6NPoyK+9hGk&#10;nb5Ah3nYJkACmnunI3lIB0F01OnpoE2sheNltTg9P12hi6OvWpYX0Yg5WL3/3DofPgnQJB4a6lD8&#10;BM+29z7k0H1IzOZBye5OKpUMN7Q3ypEtw0G5S88O/VWYMmRq6MWqWmUGXkHEmRUHkHbILKmNxnYz&#10;cLmITx46vMfRzPf7TtLYR4jU16vMWgZcFCV1Q8+PUCLdH02XxjgwqfIZSVFmx3+kPJMf5nZOUper&#10;WELUo4XuCRVxkBcDFxkPI7jflEy4FA31vzbMCUrUZ4OqXpTLZdyiZCxXZxUa7tjTHnuY4QjV0EBJ&#10;Pt6EvHkb6+QwYqbMkIFrnIReJo1eqtrVj4Of2NgtadysYztFvfxK1s8AAAD//wMAUEsDBBQABgAI&#10;AAAAIQA9SVef3wAAAAoBAAAPAAAAZHJzL2Rvd25yZXYueG1sTI/BToNAEIbvJr7DZky82aWUEkGW&#10;xmjszRjRtD0u7AhEdpaw2xZ9eseTHmf+L/98U2xmO4gTTr53pGC5iEAgNc701Cp4f3u6uQXhgyaj&#10;B0eo4As9bMrLi0Lnxp3pFU9VaAWXkM+1gi6EMZfSNx1a7RduROLsw01WBx6nVppJn7ncDjKOolRa&#10;3RNf6PSIDx02n9XRKvBNlO5ekmq3r+UWvzNjHg/bZ6Wur+b7OxAB5/AHw68+q0PJTrU7kvFiUJAm&#10;y4RRDuI1CAayNOZFrWCVrdYgy0L+f6H8AQAA//8DAFBLAQItABQABgAIAAAAIQC2gziS/gAAAOEB&#10;AAATAAAAAAAAAAAAAAAAAAAAAABbQ29udGVudF9UeXBlc10ueG1sUEsBAi0AFAAGAAgAAAAhADj9&#10;If/WAAAAlAEAAAsAAAAAAAAAAAAAAAAALwEAAF9yZWxzLy5yZWxzUEsBAi0AFAAGAAgAAAAhAAQU&#10;tydKAgAAkgQAAA4AAAAAAAAAAAAAAAAALgIAAGRycy9lMm9Eb2MueG1sUEsBAi0AFAAGAAgAAAAh&#10;AD1JV5/fAAAACgEAAA8AAAAAAAAAAAAAAAAApAQAAGRycy9kb3ducmV2LnhtbFBLBQYAAAAABAAE&#10;APMAAACwBQAAAAA=&#10;" strokecolor="white [3212]">
            <v:textbox>
              <w:txbxContent>
                <w:p w:rsidR="000B7BCA" w:rsidRDefault="000B7BCA" w:rsidP="000B7BCA">
                  <w:pPr>
                    <w:spacing w:after="120"/>
                    <w:jc w:val="center"/>
                    <w:rPr>
                      <w:rFonts w:ascii="Times New Roman" w:hAnsi="Times New Roman" w:cs="Times New Roman"/>
                      <w:sz w:val="24"/>
                      <w:szCs w:val="24"/>
                    </w:rPr>
                  </w:pPr>
                  <w:r>
                    <w:rPr>
                      <w:rFonts w:ascii="Times New Roman" w:hAnsi="Times New Roman" w:cs="Times New Roman"/>
                      <w:sz w:val="24"/>
                      <w:szCs w:val="24"/>
                    </w:rPr>
                    <w:t>Статистика по в</w:t>
                  </w:r>
                  <w:r w:rsidRPr="009F558D">
                    <w:rPr>
                      <w:rFonts w:ascii="Times New Roman" w:hAnsi="Times New Roman" w:cs="Times New Roman"/>
                      <w:sz w:val="24"/>
                      <w:szCs w:val="24"/>
                    </w:rPr>
                    <w:t>одител</w:t>
                  </w:r>
                  <w:r>
                    <w:rPr>
                      <w:rFonts w:ascii="Times New Roman" w:hAnsi="Times New Roman" w:cs="Times New Roman"/>
                      <w:sz w:val="24"/>
                      <w:szCs w:val="24"/>
                    </w:rPr>
                    <w:t>ям</w:t>
                  </w:r>
                  <w:r w:rsidRPr="009F558D">
                    <w:rPr>
                      <w:rFonts w:ascii="Times New Roman" w:hAnsi="Times New Roman" w:cs="Times New Roman"/>
                      <w:sz w:val="24"/>
                      <w:szCs w:val="24"/>
                    </w:rPr>
                    <w:t xml:space="preserve"> от </w:t>
                  </w:r>
                  <w:r>
                    <w:rPr>
                      <w:rFonts w:ascii="Times New Roman" w:hAnsi="Times New Roman" w:cs="Times New Roman"/>
                      <w:sz w:val="24"/>
                      <w:szCs w:val="24"/>
                    </w:rPr>
                    <w:t>36</w:t>
                  </w:r>
                  <w:r w:rsidRPr="009F558D">
                    <w:rPr>
                      <w:rFonts w:ascii="Times New Roman" w:hAnsi="Times New Roman" w:cs="Times New Roman"/>
                      <w:sz w:val="24"/>
                      <w:szCs w:val="24"/>
                    </w:rPr>
                    <w:t xml:space="preserve"> до </w:t>
                  </w:r>
                  <w:r>
                    <w:rPr>
                      <w:rFonts w:ascii="Times New Roman" w:hAnsi="Times New Roman" w:cs="Times New Roman"/>
                      <w:sz w:val="24"/>
                      <w:szCs w:val="24"/>
                    </w:rPr>
                    <w:t>43</w:t>
                  </w:r>
                  <w:r w:rsidRPr="009F558D">
                    <w:rPr>
                      <w:rFonts w:ascii="Times New Roman" w:hAnsi="Times New Roman" w:cs="Times New Roman"/>
                      <w:sz w:val="24"/>
                      <w:szCs w:val="24"/>
                    </w:rPr>
                    <w:t xml:space="preserve"> лет</w:t>
                  </w:r>
                </w:p>
                <w:tbl>
                  <w:tblPr>
                    <w:tblW w:w="3020" w:type="dxa"/>
                    <w:tblInd w:w="103" w:type="dxa"/>
                    <w:tblLook w:val="04A0"/>
                  </w:tblPr>
                  <w:tblGrid>
                    <w:gridCol w:w="1940"/>
                    <w:gridCol w:w="1080"/>
                  </w:tblGrid>
                  <w:tr w:rsidR="000B7BCA" w:rsidRPr="009F558D" w:rsidTr="009F558D">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Кол-во договоров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8684</w:t>
                        </w:r>
                      </w:p>
                    </w:tc>
                  </w:tr>
                  <w:tr w:rsidR="000B7BCA"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Доля портфеля</w:t>
                        </w:r>
                      </w:p>
                    </w:tc>
                    <w:tc>
                      <w:tcPr>
                        <w:tcW w:w="1080" w:type="dxa"/>
                        <w:tcBorders>
                          <w:top w:val="nil"/>
                          <w:left w:val="nil"/>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19,57%</w:t>
                        </w:r>
                      </w:p>
                    </w:tc>
                  </w:tr>
                  <w:tr w:rsidR="000B7BCA"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Средняя премия</w:t>
                        </w:r>
                      </w:p>
                    </w:tc>
                    <w:tc>
                      <w:tcPr>
                        <w:tcW w:w="1080" w:type="dxa"/>
                        <w:tcBorders>
                          <w:top w:val="nil"/>
                          <w:left w:val="nil"/>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59 332</w:t>
                        </w:r>
                      </w:p>
                    </w:tc>
                  </w:tr>
                  <w:tr w:rsidR="000B7BCA"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СКО</w:t>
                        </w:r>
                      </w:p>
                    </w:tc>
                    <w:tc>
                      <w:tcPr>
                        <w:tcW w:w="1080" w:type="dxa"/>
                        <w:tcBorders>
                          <w:top w:val="nil"/>
                          <w:left w:val="nil"/>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15203,2</w:t>
                        </w:r>
                      </w:p>
                    </w:tc>
                  </w:tr>
                  <w:tr w:rsidR="000B7BCA"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Асимметрия</w:t>
                        </w:r>
                      </w:p>
                    </w:tc>
                    <w:tc>
                      <w:tcPr>
                        <w:tcW w:w="1080" w:type="dxa"/>
                        <w:tcBorders>
                          <w:top w:val="nil"/>
                          <w:left w:val="nil"/>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1,6</w:t>
                        </w:r>
                      </w:p>
                    </w:tc>
                  </w:tr>
                  <w:tr w:rsidR="000B7BCA"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Эксцесс</w:t>
                        </w:r>
                      </w:p>
                    </w:tc>
                    <w:tc>
                      <w:tcPr>
                        <w:tcW w:w="1080" w:type="dxa"/>
                        <w:tcBorders>
                          <w:top w:val="nil"/>
                          <w:left w:val="nil"/>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5</w:t>
                        </w:r>
                      </w:p>
                    </w:tc>
                  </w:tr>
                  <w:tr w:rsidR="000B7BCA" w:rsidRPr="009F558D" w:rsidTr="009F558D">
                    <w:trPr>
                      <w:trHeight w:val="6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Коэффициент вариации</w:t>
                        </w:r>
                      </w:p>
                    </w:tc>
                    <w:tc>
                      <w:tcPr>
                        <w:tcW w:w="1080" w:type="dxa"/>
                        <w:tcBorders>
                          <w:top w:val="nil"/>
                          <w:left w:val="nil"/>
                          <w:bottom w:val="single" w:sz="4" w:space="0" w:color="auto"/>
                          <w:right w:val="single" w:sz="4" w:space="0" w:color="auto"/>
                        </w:tcBorders>
                        <w:shd w:val="clear" w:color="auto" w:fill="auto"/>
                        <w:noWrap/>
                        <w:vAlign w:val="center"/>
                        <w:hideMark/>
                      </w:tcPr>
                      <w:p w:rsidR="000B7BCA" w:rsidRPr="009F558D" w:rsidRDefault="000B7BCA"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0,256</w:t>
                        </w:r>
                      </w:p>
                    </w:tc>
                  </w:tr>
                </w:tbl>
                <w:p w:rsidR="000B7BCA" w:rsidRPr="009F558D" w:rsidRDefault="000B7BCA" w:rsidP="000B7BCA">
                  <w:pPr>
                    <w:rPr>
                      <w:rFonts w:ascii="Times New Roman" w:hAnsi="Times New Roman" w:cs="Times New Roman"/>
                      <w:sz w:val="24"/>
                      <w:szCs w:val="24"/>
                    </w:rPr>
                  </w:pPr>
                </w:p>
              </w:txbxContent>
            </v:textbox>
          </v:shape>
        </w:pict>
      </w:r>
      <w:r w:rsidR="000B7BCA" w:rsidRPr="0070405E">
        <w:rPr>
          <w:rFonts w:ascii="Times New Roman" w:hAnsi="Times New Roman" w:cs="Times New Roman"/>
          <w:noProof/>
          <w:sz w:val="28"/>
          <w:szCs w:val="28"/>
        </w:rPr>
        <w:drawing>
          <wp:inline distT="0" distB="0" distL="0" distR="0">
            <wp:extent cx="4010025" cy="2400300"/>
            <wp:effectExtent l="0" t="0" r="9525" b="19050"/>
            <wp:docPr id="1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B7BCA" w:rsidRPr="0070405E" w:rsidRDefault="000B7BCA" w:rsidP="000B7BCA">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27</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Распределение страховой премии в группе водителей от 36 до 43 лет</w:t>
      </w:r>
    </w:p>
    <w:p w:rsidR="00DD0180" w:rsidRPr="0070405E" w:rsidRDefault="00DD0180" w:rsidP="00F90324">
      <w:pPr>
        <w:spacing w:after="0" w:line="360" w:lineRule="auto"/>
        <w:ind w:firstLine="567"/>
        <w:jc w:val="both"/>
        <w:rPr>
          <w:rFonts w:ascii="Times New Roman" w:hAnsi="Times New Roman" w:cs="Times New Roman"/>
          <w:sz w:val="28"/>
          <w:szCs w:val="28"/>
        </w:rPr>
      </w:pPr>
    </w:p>
    <w:p w:rsidR="00887CE2" w:rsidRPr="0070405E" w:rsidRDefault="009510F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Нетрудно заметить </w:t>
      </w:r>
      <w:r w:rsidR="00DD0180" w:rsidRPr="0070405E">
        <w:rPr>
          <w:rFonts w:ascii="Times New Roman" w:hAnsi="Times New Roman" w:cs="Times New Roman"/>
          <w:sz w:val="28"/>
          <w:szCs w:val="28"/>
        </w:rPr>
        <w:t xml:space="preserve">(рис. 27) </w:t>
      </w:r>
      <w:r w:rsidRPr="0070405E">
        <w:rPr>
          <w:rFonts w:ascii="Times New Roman" w:hAnsi="Times New Roman" w:cs="Times New Roman"/>
          <w:sz w:val="28"/>
          <w:szCs w:val="28"/>
        </w:rPr>
        <w:t xml:space="preserve">еще больший сдвиг распределения влево в порядке уменьшения премий. Что касается этой группы водителей, распределение премий здесь более </w:t>
      </w:r>
      <w:proofErr w:type="spellStart"/>
      <w:r w:rsidRPr="0070405E">
        <w:rPr>
          <w:rFonts w:ascii="Times New Roman" w:hAnsi="Times New Roman" w:cs="Times New Roman"/>
          <w:sz w:val="28"/>
          <w:szCs w:val="28"/>
        </w:rPr>
        <w:t>островершинно</w:t>
      </w:r>
      <w:proofErr w:type="spellEnd"/>
      <w:r w:rsidRPr="0070405E">
        <w:rPr>
          <w:rFonts w:ascii="Times New Roman" w:hAnsi="Times New Roman" w:cs="Times New Roman"/>
          <w:sz w:val="28"/>
          <w:szCs w:val="28"/>
        </w:rPr>
        <w:t>, чем в предыдущих группах.</w:t>
      </w:r>
    </w:p>
    <w:p w:rsidR="00887CE2" w:rsidRPr="0070405E" w:rsidRDefault="009510F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Среднее значение показателя упало еще больше и составило всего 59,5 тысяч рублей, что на 5 тысяч меньше, чем в предыдущем классе.</w:t>
      </w:r>
      <w:r w:rsidR="00CE7D37" w:rsidRPr="0070405E">
        <w:rPr>
          <w:rFonts w:ascii="Times New Roman" w:hAnsi="Times New Roman" w:cs="Times New Roman"/>
          <w:sz w:val="28"/>
          <w:szCs w:val="28"/>
        </w:rPr>
        <w:t xml:space="preserve"> При этом максимальное значение страховой премии по данному классу водителей составило 173 тысячи, что на 10 тысяч рублей меньше, чем в предыдущем классе водителей. А минимальное значение страховой премии упало на 8 тысяч и составило 20 тысяч рублей.</w:t>
      </w:r>
    </w:p>
    <w:p w:rsidR="009510FF" w:rsidRPr="0070405E" w:rsidRDefault="00CE7D37"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Далее идет группа водителей от 44 до 57 лет. Данная группа включает в себя большой разброс возрастов, однако по исследуемой совокупности договоров страховой компании, в данную группу включаются лишь 15% всех водителей.</w:t>
      </w:r>
    </w:p>
    <w:p w:rsidR="00CE7D37" w:rsidRPr="0070405E" w:rsidRDefault="00D05B3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Гистограмма распределения страховых премий по данной группе выглядит следующим образом</w:t>
      </w:r>
      <w:r w:rsidR="00F22ECC" w:rsidRPr="0070405E">
        <w:rPr>
          <w:rFonts w:ascii="Times New Roman" w:hAnsi="Times New Roman" w:cs="Times New Roman"/>
          <w:sz w:val="28"/>
          <w:szCs w:val="28"/>
        </w:rPr>
        <w:t xml:space="preserve"> (рис. 28).</w:t>
      </w:r>
    </w:p>
    <w:p w:rsidR="00DD0180" w:rsidRPr="0070405E" w:rsidRDefault="004C4EC5" w:rsidP="00F90324">
      <w:pPr>
        <w:spacing w:after="0" w:line="360" w:lineRule="auto"/>
        <w:ind w:firstLine="567"/>
        <w:jc w:val="both"/>
        <w:rPr>
          <w:rFonts w:ascii="Times New Roman" w:hAnsi="Times New Roman" w:cs="Times New Roman"/>
          <w:sz w:val="28"/>
          <w:szCs w:val="28"/>
        </w:rPr>
      </w:pPr>
      <w:r w:rsidRPr="009A25B8">
        <w:rPr>
          <w:rFonts w:ascii="Times New Roman" w:hAnsi="Times New Roman" w:cs="Times New Roman"/>
          <w:noProof/>
          <w:sz w:val="28"/>
          <w:szCs w:val="28"/>
        </w:rPr>
        <w:pict>
          <v:shape id="Text Box 11" o:spid="_x0000_s1051" type="#_x0000_t202" style="position:absolute;left:0;text-align:left;margin-left:322.95pt;margin-top:19.85pt;width:160.5pt;height:202.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caSgIAAJIEAAAOAAAAZHJzL2Uyb0RvYy54bWysVNtu2zAMfR+wfxD0vjp2kq4N6hRdug4D&#10;ugvQ7gNkWbaFSaImKbG7rx8lJVmyvQ3zgyBedEgekr65nbQiO+G8BFPT8mJGiTAcWmn6mn57fnhz&#10;RYkPzLRMgRE1fRGe3q5fv7oZ7UpUMIBqhSMIYvxqtDUdQrCrovB8EJr5C7DCoLEDp1lA0fVF69iI&#10;6FoV1Wx2WYzgWuuAC+9Re5+NdJ3wu07w8KXrvAhE1RRzC+l06WziWaxv2Kp3zA6S79Ng/5CFZtJg&#10;0CPUPQuMbJ38C0pL7sBDFy446AK6TnKRasBqytkf1TwNzIpUC5Lj7ZEm//9g+efdV0dkW9PqkhLD&#10;NPboWUyBvIOJlGXkZ7R+hW5PFh3DhHrsc6rV20fg3z0xsBmY6cWdczAOgrWYX3pZnDzNOD6CNOMn&#10;aDEO2wZIQFPndCQP6SCIjn16OfYm5sJRWc3mV/MlmjjaqvliXqKA2RVsdXhunQ8fBGgSLzV12PwE&#10;z3aPPmTXg0uM5kHJ9kEqlQTXNxvlyI7hoDykb49+5qYMGWt6vayWmYEziDiz4gjS9JkltdVYbgYu&#10;Z/HLQ4d6HM2sP1SSxj5CpLrOImsZcFGU1DW9OkGJdL83bRrjwKTKdyRFGcSI/EfKM/lhaqbU6vLy&#10;0NcG2hfsiIO8GLjIeBnA/aRkxKWoqf+xZU5Qoj4a7Op1uVjELUrCYvm2QsGdWppTCzMcoWoaKMnX&#10;Tcibt7VO9gNGygwZuMNJ6GTqUUw5Z7XPHwc/sbFf0rhZp3Ly+v0rWf8CAAD//wMAUEsDBBQABgAI&#10;AAAAIQBRcqoX3gAAAAoBAAAPAAAAZHJzL2Rvd25yZXYueG1sTI/BTsMwEETvSPyDtUjcqF0oVhPi&#10;VAhEbwgRUOHoxEsSEa+j2G0DX89yguPOPM3OFJvZD+KAU+wDGVguFAikJrieWgOvLw8XaxAxWXJ2&#10;CIQGvjDCpjw9KWzuwpGe8VClVnAIxdwa6FIacylj06G3cRFGJPY+wuRt4nNqpZvskcP9IC+V0tLb&#10;nvhDZ0e867D5rPbeQGyU3j2tqt1bLbf4nTl3/759NOb8bL69AZFwTn8w/Nbn6lBypzrsyUUxGNCr&#10;64xRNpa8iYFMaxZqA1drpUCWhfw/ofwBAAD//wMAUEsBAi0AFAAGAAgAAAAhALaDOJL+AAAA4QEA&#10;ABMAAAAAAAAAAAAAAAAAAAAAAFtDb250ZW50X1R5cGVzXS54bWxQSwECLQAUAAYACAAAACEAOP0h&#10;/9YAAACUAQAACwAAAAAAAAAAAAAAAAAvAQAAX3JlbHMvLnJlbHNQSwECLQAUAAYACAAAACEABQwX&#10;GkoCAACSBAAADgAAAAAAAAAAAAAAAAAuAgAAZHJzL2Uyb0RvYy54bWxQSwECLQAUAAYACAAAACEA&#10;UXKqF94AAAAKAQAADwAAAAAAAAAAAAAAAACkBAAAZHJzL2Rvd25yZXYueG1sUEsFBgAAAAAEAAQA&#10;8wAAAK8FAAAAAA==&#10;" strokecolor="white [3212]">
            <v:textbox>
              <w:txbxContent>
                <w:p w:rsidR="00D5370D" w:rsidRDefault="00D5370D">
                  <w:pPr>
                    <w:spacing w:after="120"/>
                    <w:jc w:val="center"/>
                    <w:rPr>
                      <w:rFonts w:ascii="Times New Roman" w:hAnsi="Times New Roman" w:cs="Times New Roman"/>
                      <w:sz w:val="24"/>
                      <w:szCs w:val="24"/>
                    </w:rPr>
                  </w:pPr>
                  <w:r>
                    <w:rPr>
                      <w:rFonts w:ascii="Times New Roman" w:hAnsi="Times New Roman" w:cs="Times New Roman"/>
                      <w:sz w:val="24"/>
                      <w:szCs w:val="24"/>
                    </w:rPr>
                    <w:t>Статистика по в</w:t>
                  </w:r>
                  <w:r w:rsidRPr="009F558D">
                    <w:rPr>
                      <w:rFonts w:ascii="Times New Roman" w:hAnsi="Times New Roman" w:cs="Times New Roman"/>
                      <w:sz w:val="24"/>
                      <w:szCs w:val="24"/>
                    </w:rPr>
                    <w:t>одител</w:t>
                  </w:r>
                  <w:r>
                    <w:rPr>
                      <w:rFonts w:ascii="Times New Roman" w:hAnsi="Times New Roman" w:cs="Times New Roman"/>
                      <w:sz w:val="24"/>
                      <w:szCs w:val="24"/>
                    </w:rPr>
                    <w:t>ям</w:t>
                  </w:r>
                  <w:r w:rsidRPr="009F558D">
                    <w:rPr>
                      <w:rFonts w:ascii="Times New Roman" w:hAnsi="Times New Roman" w:cs="Times New Roman"/>
                      <w:sz w:val="24"/>
                      <w:szCs w:val="24"/>
                    </w:rPr>
                    <w:t xml:space="preserve"> от </w:t>
                  </w:r>
                  <w:r>
                    <w:rPr>
                      <w:rFonts w:ascii="Times New Roman" w:hAnsi="Times New Roman" w:cs="Times New Roman"/>
                      <w:sz w:val="24"/>
                      <w:szCs w:val="24"/>
                    </w:rPr>
                    <w:t>44</w:t>
                  </w:r>
                  <w:r w:rsidRPr="009F558D">
                    <w:rPr>
                      <w:rFonts w:ascii="Times New Roman" w:hAnsi="Times New Roman" w:cs="Times New Roman"/>
                      <w:sz w:val="24"/>
                      <w:szCs w:val="24"/>
                    </w:rPr>
                    <w:t xml:space="preserve"> до </w:t>
                  </w:r>
                  <w:r>
                    <w:rPr>
                      <w:rFonts w:ascii="Times New Roman" w:hAnsi="Times New Roman" w:cs="Times New Roman"/>
                      <w:sz w:val="24"/>
                      <w:szCs w:val="24"/>
                    </w:rPr>
                    <w:t>57</w:t>
                  </w:r>
                  <w:r w:rsidRPr="009F558D">
                    <w:rPr>
                      <w:rFonts w:ascii="Times New Roman" w:hAnsi="Times New Roman" w:cs="Times New Roman"/>
                      <w:sz w:val="24"/>
                      <w:szCs w:val="24"/>
                    </w:rPr>
                    <w:t xml:space="preserve"> лет</w:t>
                  </w:r>
                </w:p>
                <w:tbl>
                  <w:tblPr>
                    <w:tblW w:w="3020" w:type="dxa"/>
                    <w:tblInd w:w="103" w:type="dxa"/>
                    <w:tblLook w:val="04A0"/>
                  </w:tblPr>
                  <w:tblGrid>
                    <w:gridCol w:w="1940"/>
                    <w:gridCol w:w="1080"/>
                  </w:tblGrid>
                  <w:tr w:rsidR="00D5370D" w:rsidRPr="009F558D" w:rsidTr="009F558D">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Кол-во договоров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6672</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Доля портфеля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15,04%</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Средняя премия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51 999</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СКО</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13802,4</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Асимметрия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1,6</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Эксцесс</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6</w:t>
                        </w:r>
                      </w:p>
                    </w:tc>
                  </w:tr>
                  <w:tr w:rsidR="00D5370D" w:rsidRPr="009F558D" w:rsidTr="009F558D">
                    <w:trPr>
                      <w:trHeight w:val="6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Коэффициент вариации</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0,265</w:t>
                        </w:r>
                      </w:p>
                    </w:tc>
                  </w:tr>
                </w:tbl>
                <w:p w:rsidR="00D5370D" w:rsidRPr="009F558D" w:rsidRDefault="00D5370D" w:rsidP="009F558D">
                  <w:pPr>
                    <w:rPr>
                      <w:rFonts w:ascii="Times New Roman" w:hAnsi="Times New Roman" w:cs="Times New Roman"/>
                      <w:sz w:val="24"/>
                      <w:szCs w:val="24"/>
                    </w:rPr>
                  </w:pPr>
                </w:p>
              </w:txbxContent>
            </v:textbox>
          </v:shape>
        </w:pict>
      </w:r>
    </w:p>
    <w:p w:rsidR="009F558D" w:rsidRPr="0070405E" w:rsidRDefault="005C5D0F" w:rsidP="009F558D">
      <w:pPr>
        <w:keepNext/>
        <w:spacing w:after="0" w:line="360" w:lineRule="auto"/>
      </w:pPr>
      <w:r w:rsidRPr="0070405E">
        <w:rPr>
          <w:rFonts w:ascii="Times New Roman" w:hAnsi="Times New Roman" w:cs="Times New Roman"/>
          <w:noProof/>
          <w:sz w:val="28"/>
          <w:szCs w:val="28"/>
        </w:rPr>
        <w:drawing>
          <wp:inline distT="0" distB="0" distL="0" distR="0">
            <wp:extent cx="4010025" cy="2466975"/>
            <wp:effectExtent l="19050" t="0" r="9525" b="0"/>
            <wp:docPr id="1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4234B" w:rsidRPr="0070405E" w:rsidRDefault="009F558D" w:rsidP="009F558D">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28</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Распределение страховой премии в группе водителей от 44 до 57 лет</w:t>
      </w:r>
    </w:p>
    <w:p w:rsidR="00DD0180" w:rsidRPr="0070405E" w:rsidRDefault="00DD0180" w:rsidP="00F90324">
      <w:pPr>
        <w:spacing w:after="0" w:line="360" w:lineRule="auto"/>
        <w:ind w:firstLine="567"/>
        <w:jc w:val="both"/>
        <w:rPr>
          <w:rFonts w:ascii="Times New Roman" w:hAnsi="Times New Roman" w:cs="Times New Roman"/>
          <w:sz w:val="28"/>
          <w:szCs w:val="28"/>
        </w:rPr>
      </w:pPr>
    </w:p>
    <w:p w:rsidR="0054234B" w:rsidRPr="0070405E" w:rsidRDefault="00D05B3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Видно, что здесь присутствуют два </w:t>
      </w:r>
      <w:proofErr w:type="spellStart"/>
      <w:r w:rsidRPr="0070405E">
        <w:rPr>
          <w:rFonts w:ascii="Times New Roman" w:hAnsi="Times New Roman" w:cs="Times New Roman"/>
          <w:sz w:val="28"/>
          <w:szCs w:val="28"/>
        </w:rPr>
        <w:t>равнонаполненных</w:t>
      </w:r>
      <w:proofErr w:type="spellEnd"/>
      <w:r w:rsidRPr="0070405E">
        <w:rPr>
          <w:rFonts w:ascii="Times New Roman" w:hAnsi="Times New Roman" w:cs="Times New Roman"/>
          <w:sz w:val="28"/>
          <w:szCs w:val="28"/>
        </w:rPr>
        <w:t xml:space="preserve"> интервала: с 41 до 49 тысяч и с 49 до 57 тысяч рублей. Также эти два интервала являются самыми популярными. Из этого делается вывод о том, что наиболее часто встречаемое </w:t>
      </w:r>
      <w:r w:rsidRPr="0070405E">
        <w:rPr>
          <w:rFonts w:ascii="Times New Roman" w:hAnsi="Times New Roman" w:cs="Times New Roman"/>
          <w:sz w:val="28"/>
          <w:szCs w:val="28"/>
        </w:rPr>
        <w:lastRenderedPageBreak/>
        <w:t>значение страховой премии для данной группы водителей лежит в промежутке между 41 и 57 тысячами рублей.</w:t>
      </w:r>
    </w:p>
    <w:p w:rsidR="00D05B3F" w:rsidRPr="0070405E" w:rsidRDefault="00D05B3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В среднем премия по данной группе водителей составляет 52 тысячи по сравнению с 59,5 тысяч в предыдущей группе. Крайние значения также ниже в сравнении с предыдущим классом водителей. Минимальное значение страховой премии составило здесь 21,5 тысячи рублей, а максимальное достигло 168 тысячи рублей.</w:t>
      </w:r>
    </w:p>
    <w:p w:rsidR="00D05B3F" w:rsidRPr="0070405E" w:rsidRDefault="00D05B3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Последняя возрастная группа включает в себя водителей, старше 58 лет. В анализе присутствовали данные по водителям до 73 лет включительно. Данная группа крайне немногочисленна, она оказалась незначительно больше первой. При этом если первая группа включает водителей только 18 и 19 лет, то эта – последняя – группа включает в себя всех водителей от 58 лет и выше. Немногочисленность данной группы говорит о низком желании страховать свой автомобиль у пожилых водителей. В целом, представленная группа составляет всего 0,84% исследуемой совокупности.</w:t>
      </w:r>
    </w:p>
    <w:p w:rsidR="00D05B3F" w:rsidRPr="0070405E" w:rsidRDefault="00D05B3F"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Гистограмма распределения страховых премий у последней возрастной группы водителей от 58 лет представлена </w:t>
      </w:r>
      <w:r w:rsidR="00F22ECC" w:rsidRPr="0070405E">
        <w:rPr>
          <w:rFonts w:ascii="Times New Roman" w:hAnsi="Times New Roman" w:cs="Times New Roman"/>
          <w:sz w:val="28"/>
          <w:szCs w:val="28"/>
        </w:rPr>
        <w:t>на рис. 29.</w:t>
      </w:r>
    </w:p>
    <w:p w:rsidR="009F558D" w:rsidRPr="0070405E" w:rsidRDefault="009A25B8" w:rsidP="009F558D">
      <w:pPr>
        <w:keepNext/>
        <w:spacing w:after="0" w:line="360" w:lineRule="auto"/>
      </w:pPr>
      <w:r w:rsidRPr="009A25B8">
        <w:rPr>
          <w:rFonts w:ascii="Times New Roman" w:hAnsi="Times New Roman" w:cs="Times New Roman"/>
          <w:noProof/>
          <w:sz w:val="28"/>
          <w:szCs w:val="28"/>
        </w:rPr>
        <w:pict>
          <v:shape id="Text Box 12" o:spid="_x0000_s1052" type="#_x0000_t202" style="position:absolute;margin-left:325.2pt;margin-top:16.75pt;width:160.5pt;height:19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JzSQIAAJIEAAAOAAAAZHJzL2Uyb0RvYy54bWysVNtu2zAMfR+wfxD0vjp2k7U16hRduw4D&#10;ugvQ7gNkWbaFSaImKbG7ry8lJWm6vQ3zgyBedEgekr68mrUiW+G8BNPQ8mRBiTAcOmmGhv54vHt3&#10;TokPzHRMgRENfRKeXq3fvrmcbC0qGEF1whEEMb6ebEPHEGxdFJ6PQjN/AlYYNPbgNAsouqHoHJsQ&#10;XauiWizeFxO4zjrgwnvU3mYjXSf8vhc8fOt7LwJRDcXcQjpdOtt4FutLVg+O2VHyXRrsH7LQTBoM&#10;eoC6ZYGRjZN/QWnJHXjowwkHXUDfSy5SDVhNufijmoeRWZFqQXK8PdDk/x8s/7r97ojsGlotKTFM&#10;Y48exRzIB5hJWUV+JutrdHuw6Bhm1GOfU63e3gP/6YmBm5GZQVw7B9MoWIf5lfFlcfQ04/gI0k5f&#10;oMM4bBMgAc2905E8pIMgOvbp6dCbmAtHZbU4PT9doYmjrVquzpYoxBis3j+3zodPAjSJl4Y6bH6C&#10;Z9t7H7Lr3iVG86BkdyeVSoIb2hvlyJbhoNylb4f+yk0ZMjX0YlWtMgOvIOLMigNIO2SW1EZjuRm4&#10;XMQvArMa9TiaWb+vJI19hEh1vYqsZcBFUVI39PwIJdL90XQJMTCp8h1JUWbHf6Q8kx/mdk6tLs9i&#10;CrE5LXRP2BEHeTFwkfEygvtNyYRL0VD/a8OcoER9NtjVi3K5jFuUBOxBhYI7trTHFmY4QjU0UJKv&#10;NyFv3sY6OYwYKTNk4BonoZepRy9Z7fLHwU9s7JY0btaxnLxefiXrZwAAAP//AwBQSwMEFAAGAAgA&#10;AAAhAABDiZTgAAAACgEAAA8AAABkcnMvZG93bnJldi54bWxMj8FOwzAMhu9IvENkJG4s2dYWVupO&#10;CMRuaGKgwTFtTFvROFWTbYWnJ5zgaPvT7+8v1pPtxZFG3zlGmM8UCOLamY4bhNeXx6sbED5oNrp3&#10;TAhf5GFdnp8VOjfuxM903IVGxBD2uUZoQxhyKX3dktV+5gbiePtwo9UhjmMjzahPMdz2cqFUJq3u&#10;OH5o9UD3LdWfu4NF8LXK9ttkt3+r5Ia+V8Y8vG+eEC8vprtbEIGm8AfDr35UhzI6Ve7AxoseIUtV&#10;ElGE5TIFEYHV9TwuKoRkoVKQZSH/Vyh/AAAA//8DAFBLAQItABQABgAIAAAAIQC2gziS/gAAAOEB&#10;AAATAAAAAAAAAAAAAAAAAAAAAABbQ29udGVudF9UeXBlc10ueG1sUEsBAi0AFAAGAAgAAAAhADj9&#10;If/WAAAAlAEAAAsAAAAAAAAAAAAAAAAALwEAAF9yZWxzLy5yZWxzUEsBAi0AFAAGAAgAAAAhAPTD&#10;snNJAgAAkgQAAA4AAAAAAAAAAAAAAAAALgIAAGRycy9lMm9Eb2MueG1sUEsBAi0AFAAGAAgAAAAh&#10;AABDiZTgAAAACgEAAA8AAAAAAAAAAAAAAAAAowQAAGRycy9kb3ducmV2LnhtbFBLBQYAAAAABAAE&#10;APMAAACwBQAAAAA=&#10;" strokecolor="white [3212]">
            <v:textbox>
              <w:txbxContent>
                <w:p w:rsidR="00D5370D" w:rsidRDefault="00D5370D">
                  <w:pPr>
                    <w:spacing w:after="120"/>
                    <w:jc w:val="center"/>
                    <w:rPr>
                      <w:rFonts w:ascii="Times New Roman" w:hAnsi="Times New Roman" w:cs="Times New Roman"/>
                      <w:sz w:val="24"/>
                      <w:szCs w:val="24"/>
                    </w:rPr>
                  </w:pPr>
                  <w:r>
                    <w:rPr>
                      <w:rFonts w:ascii="Times New Roman" w:hAnsi="Times New Roman" w:cs="Times New Roman"/>
                      <w:sz w:val="24"/>
                      <w:szCs w:val="24"/>
                    </w:rPr>
                    <w:t>Статистика по в</w:t>
                  </w:r>
                  <w:r w:rsidRPr="009F558D">
                    <w:rPr>
                      <w:rFonts w:ascii="Times New Roman" w:hAnsi="Times New Roman" w:cs="Times New Roman"/>
                      <w:sz w:val="24"/>
                      <w:szCs w:val="24"/>
                    </w:rPr>
                    <w:t>одител</w:t>
                  </w:r>
                  <w:r>
                    <w:rPr>
                      <w:rFonts w:ascii="Times New Roman" w:hAnsi="Times New Roman" w:cs="Times New Roman"/>
                      <w:sz w:val="24"/>
                      <w:szCs w:val="24"/>
                    </w:rPr>
                    <w:t>ям</w:t>
                  </w:r>
                  <w:r w:rsidRPr="009F558D">
                    <w:rPr>
                      <w:rFonts w:ascii="Times New Roman" w:hAnsi="Times New Roman" w:cs="Times New Roman"/>
                      <w:sz w:val="24"/>
                      <w:szCs w:val="24"/>
                    </w:rPr>
                    <w:t xml:space="preserve"> </w:t>
                  </w:r>
                  <w:r>
                    <w:rPr>
                      <w:rFonts w:ascii="Times New Roman" w:hAnsi="Times New Roman" w:cs="Times New Roman"/>
                      <w:sz w:val="24"/>
                      <w:szCs w:val="24"/>
                    </w:rPr>
                    <w:t>старше 58</w:t>
                  </w:r>
                  <w:r w:rsidRPr="009F558D">
                    <w:rPr>
                      <w:rFonts w:ascii="Times New Roman" w:hAnsi="Times New Roman" w:cs="Times New Roman"/>
                      <w:sz w:val="24"/>
                      <w:szCs w:val="24"/>
                    </w:rPr>
                    <w:t xml:space="preserve"> лет</w:t>
                  </w:r>
                </w:p>
                <w:tbl>
                  <w:tblPr>
                    <w:tblW w:w="3020" w:type="dxa"/>
                    <w:tblInd w:w="103" w:type="dxa"/>
                    <w:tblLook w:val="04A0"/>
                  </w:tblPr>
                  <w:tblGrid>
                    <w:gridCol w:w="1940"/>
                    <w:gridCol w:w="1080"/>
                  </w:tblGrid>
                  <w:tr w:rsidR="00D5370D" w:rsidRPr="009F558D" w:rsidTr="009F558D">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Кол-во договоров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373</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Доля портфеля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0,84%</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Средняя премия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43 403</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СКО</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14161,7</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Асимметрия</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2,2</w:t>
                        </w:r>
                      </w:p>
                    </w:tc>
                  </w:tr>
                  <w:tr w:rsidR="00D5370D" w:rsidRPr="009F558D" w:rsidTr="009F558D">
                    <w:trPr>
                      <w:trHeight w:val="31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Эксцесс</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9</w:t>
                        </w:r>
                      </w:p>
                    </w:tc>
                  </w:tr>
                  <w:tr w:rsidR="00D5370D" w:rsidRPr="009F558D" w:rsidTr="009F558D">
                    <w:trPr>
                      <w:trHeight w:val="6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Коэффициент вариации</w:t>
                        </w:r>
                      </w:p>
                    </w:tc>
                    <w:tc>
                      <w:tcPr>
                        <w:tcW w:w="1080" w:type="dxa"/>
                        <w:tcBorders>
                          <w:top w:val="nil"/>
                          <w:left w:val="nil"/>
                          <w:bottom w:val="single" w:sz="4" w:space="0" w:color="auto"/>
                          <w:right w:val="single" w:sz="4" w:space="0" w:color="auto"/>
                        </w:tcBorders>
                        <w:shd w:val="clear" w:color="auto" w:fill="auto"/>
                        <w:noWrap/>
                        <w:vAlign w:val="center"/>
                        <w:hideMark/>
                      </w:tcPr>
                      <w:p w:rsidR="00D5370D" w:rsidRPr="009F558D" w:rsidRDefault="00D5370D" w:rsidP="009F558D">
                        <w:pPr>
                          <w:spacing w:after="0" w:line="240" w:lineRule="auto"/>
                          <w:jc w:val="center"/>
                          <w:rPr>
                            <w:rFonts w:ascii="Times New Roman" w:eastAsia="Times New Roman" w:hAnsi="Times New Roman" w:cs="Times New Roman"/>
                            <w:color w:val="000000"/>
                            <w:sz w:val="24"/>
                            <w:szCs w:val="24"/>
                          </w:rPr>
                        </w:pPr>
                        <w:r w:rsidRPr="009F558D">
                          <w:rPr>
                            <w:rFonts w:ascii="Times New Roman" w:eastAsia="Times New Roman" w:hAnsi="Times New Roman" w:cs="Times New Roman"/>
                            <w:color w:val="000000"/>
                            <w:sz w:val="24"/>
                            <w:szCs w:val="24"/>
                          </w:rPr>
                          <w:t>0,326</w:t>
                        </w:r>
                      </w:p>
                    </w:tc>
                  </w:tr>
                </w:tbl>
                <w:p w:rsidR="00D5370D" w:rsidRPr="009F558D" w:rsidRDefault="00D5370D" w:rsidP="009F558D">
                  <w:pPr>
                    <w:rPr>
                      <w:rFonts w:ascii="Times New Roman" w:hAnsi="Times New Roman" w:cs="Times New Roman"/>
                      <w:sz w:val="24"/>
                      <w:szCs w:val="24"/>
                    </w:rPr>
                  </w:pPr>
                </w:p>
              </w:txbxContent>
            </v:textbox>
          </v:shape>
        </w:pict>
      </w:r>
      <w:r w:rsidR="005C5D0F" w:rsidRPr="0070405E">
        <w:rPr>
          <w:rFonts w:ascii="Times New Roman" w:hAnsi="Times New Roman" w:cs="Times New Roman"/>
          <w:noProof/>
          <w:sz w:val="28"/>
          <w:szCs w:val="28"/>
        </w:rPr>
        <w:drawing>
          <wp:inline distT="0" distB="0" distL="0" distR="0">
            <wp:extent cx="4019550" cy="2743200"/>
            <wp:effectExtent l="19050" t="0" r="19050" b="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35511" w:rsidRPr="0070405E" w:rsidRDefault="009F558D" w:rsidP="009F558D">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29</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Распределение страховой премии в группе водителей старше 58 лет</w:t>
      </w:r>
    </w:p>
    <w:p w:rsidR="00EE7C9A" w:rsidRPr="0070405E" w:rsidRDefault="00EE7C9A"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Наблюдается еще больший сдвиг влево, впритык к минимуму страховых премий. Средняя страховая премия по этой группе водителей составила 43,5 </w:t>
      </w:r>
      <w:r w:rsidRPr="0070405E">
        <w:rPr>
          <w:rFonts w:ascii="Times New Roman" w:hAnsi="Times New Roman" w:cs="Times New Roman"/>
          <w:sz w:val="28"/>
          <w:szCs w:val="28"/>
        </w:rPr>
        <w:lastRenderedPageBreak/>
        <w:t>тысяч рублей. Минимальное и максимальное значения премии составили 19,5 тысяч и 135,5 тысяч рублей соответственно.</w:t>
      </w:r>
    </w:p>
    <w:p w:rsidR="003B6F25" w:rsidRPr="0070405E" w:rsidRDefault="00EE7C9A"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Как было замечено, по мере увеличения возраста, средняя страховая премия падает, а сами гистограммы распределения сдвигаются влево по оси страховой премии. Если все гистограммы поместить на один график, можно сравнить их более наглядно. Все приведенные выше графики соединены в одном и представлены ниж</w:t>
      </w:r>
      <w:r w:rsidR="00F463A4" w:rsidRPr="0070405E">
        <w:rPr>
          <w:rFonts w:ascii="Times New Roman" w:hAnsi="Times New Roman" w:cs="Times New Roman"/>
          <w:sz w:val="28"/>
          <w:szCs w:val="28"/>
        </w:rPr>
        <w:t>е в виде совокупной гистограммы (рис. 30).</w:t>
      </w:r>
    </w:p>
    <w:p w:rsidR="00F463A4" w:rsidRPr="0070405E" w:rsidRDefault="00F463A4" w:rsidP="00F463A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приведенному графику видно, что чем моложе водитель, тем правее распределение по оси страховых премий, соответствующее его возрастной группе, и тем </w:t>
      </w:r>
      <w:proofErr w:type="gramStart"/>
      <w:r w:rsidRPr="0070405E">
        <w:rPr>
          <w:rFonts w:ascii="Times New Roman" w:hAnsi="Times New Roman" w:cs="Times New Roman"/>
          <w:sz w:val="28"/>
          <w:szCs w:val="28"/>
        </w:rPr>
        <w:t>выше средние</w:t>
      </w:r>
      <w:proofErr w:type="gramEnd"/>
      <w:r w:rsidRPr="0070405E">
        <w:rPr>
          <w:rFonts w:ascii="Times New Roman" w:hAnsi="Times New Roman" w:cs="Times New Roman"/>
          <w:sz w:val="28"/>
          <w:szCs w:val="28"/>
        </w:rPr>
        <w:t xml:space="preserve"> тарифы для данного водителя.</w:t>
      </w:r>
    </w:p>
    <w:p w:rsidR="00F463A4" w:rsidRPr="0070405E" w:rsidRDefault="00F463A4" w:rsidP="00F463A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Таким образом, возраст и стаж водителя могут радикально повлиять на страховую премию, запрашиваемую страховой компанией за страховую защиту. Увеличение страховых премий для молодых и неопытных водителей не только поддается общепринятой логике, но и </w:t>
      </w:r>
      <w:proofErr w:type="spellStart"/>
      <w:r w:rsidRPr="0070405E">
        <w:rPr>
          <w:rFonts w:ascii="Times New Roman" w:hAnsi="Times New Roman" w:cs="Times New Roman"/>
          <w:sz w:val="28"/>
          <w:szCs w:val="28"/>
        </w:rPr>
        <w:t>актуарно</w:t>
      </w:r>
      <w:proofErr w:type="spellEnd"/>
      <w:r w:rsidRPr="0070405E">
        <w:rPr>
          <w:rFonts w:ascii="Times New Roman" w:hAnsi="Times New Roman" w:cs="Times New Roman"/>
          <w:sz w:val="28"/>
          <w:szCs w:val="28"/>
        </w:rPr>
        <w:t xml:space="preserve"> обоснованно.</w:t>
      </w:r>
    </w:p>
    <w:p w:rsidR="00F463A4" w:rsidRPr="0070405E" w:rsidRDefault="00F463A4" w:rsidP="00F463A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На графике отчетливо видно, что в целом по исследуемой совокупности средняя страховая премия составляет примерно 65 тысяч рублей.</w:t>
      </w:r>
    </w:p>
    <w:p w:rsidR="00F463A4" w:rsidRPr="0070405E" w:rsidRDefault="00F463A4" w:rsidP="00F90324">
      <w:pPr>
        <w:spacing w:after="0" w:line="360" w:lineRule="auto"/>
        <w:ind w:firstLine="567"/>
        <w:jc w:val="both"/>
        <w:rPr>
          <w:rFonts w:ascii="Times New Roman" w:hAnsi="Times New Roman" w:cs="Times New Roman"/>
          <w:sz w:val="28"/>
          <w:szCs w:val="28"/>
        </w:rPr>
      </w:pPr>
    </w:p>
    <w:p w:rsidR="00F463A4" w:rsidRPr="0070405E" w:rsidRDefault="00F463A4" w:rsidP="00F463A4">
      <w:pPr>
        <w:spacing w:after="0" w:line="360" w:lineRule="auto"/>
        <w:jc w:val="both"/>
        <w:rPr>
          <w:rFonts w:ascii="Times New Roman" w:hAnsi="Times New Roman" w:cs="Times New Roman"/>
          <w:sz w:val="28"/>
          <w:szCs w:val="28"/>
        </w:rPr>
        <w:sectPr w:rsidR="00F463A4" w:rsidRPr="0070405E" w:rsidSect="002551EF">
          <w:pgSz w:w="11906" w:h="16838"/>
          <w:pgMar w:top="1134" w:right="567" w:bottom="851" w:left="1701" w:header="709" w:footer="709" w:gutter="0"/>
          <w:cols w:space="708"/>
          <w:titlePg/>
          <w:docGrid w:linePitch="360"/>
        </w:sectPr>
      </w:pPr>
    </w:p>
    <w:p w:rsidR="007775D9" w:rsidRPr="0070405E" w:rsidRDefault="001803D3" w:rsidP="007775D9">
      <w:pPr>
        <w:keepNext/>
        <w:spacing w:after="0" w:line="360" w:lineRule="auto"/>
        <w:jc w:val="both"/>
      </w:pPr>
      <w:r w:rsidRPr="0070405E">
        <w:rPr>
          <w:rFonts w:ascii="Times New Roman" w:hAnsi="Times New Roman" w:cs="Times New Roman"/>
          <w:noProof/>
          <w:sz w:val="28"/>
          <w:szCs w:val="28"/>
        </w:rPr>
        <w:lastRenderedPageBreak/>
        <w:drawing>
          <wp:inline distT="0" distB="0" distL="0" distR="0">
            <wp:extent cx="9315450" cy="5457825"/>
            <wp:effectExtent l="0" t="0" r="19050" b="9525"/>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775D9" w:rsidRPr="0070405E" w:rsidRDefault="007775D9" w:rsidP="007775D9">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30</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Распределение смоделированных страховых премий по портфелю договоров КАСКО</w:t>
      </w:r>
    </w:p>
    <w:p w:rsidR="003B6F25" w:rsidRPr="0070405E" w:rsidRDefault="007775D9" w:rsidP="007775D9">
      <w:pPr>
        <w:pStyle w:val="ae"/>
        <w:keepNext/>
        <w:jc w:val="center"/>
        <w:rPr>
          <w:rFonts w:ascii="Times New Roman" w:hAnsi="Times New Roman" w:cs="Times New Roman"/>
          <w:b w:val="0"/>
          <w:bCs w:val="0"/>
          <w:i/>
          <w:color w:val="auto"/>
          <w:sz w:val="28"/>
          <w:szCs w:val="28"/>
        </w:rPr>
        <w:sectPr w:rsidR="003B6F25" w:rsidRPr="0070405E" w:rsidSect="003B6F25">
          <w:pgSz w:w="16838" w:h="11906" w:orient="landscape"/>
          <w:pgMar w:top="1701" w:right="1134" w:bottom="567" w:left="851" w:header="709" w:footer="709" w:gutter="0"/>
          <w:cols w:space="708"/>
          <w:titlePg/>
          <w:docGrid w:linePitch="360"/>
        </w:sectPr>
      </w:pPr>
      <w:r w:rsidRPr="0070405E">
        <w:rPr>
          <w:rFonts w:ascii="Times New Roman" w:hAnsi="Times New Roman" w:cs="Times New Roman"/>
          <w:b w:val="0"/>
          <w:bCs w:val="0"/>
          <w:i/>
          <w:color w:val="auto"/>
          <w:sz w:val="28"/>
          <w:szCs w:val="28"/>
        </w:rPr>
        <w:t>с разделением на возрастные группы</w:t>
      </w:r>
    </w:p>
    <w:p w:rsidR="00FC49BE" w:rsidRPr="0070405E" w:rsidRDefault="00FC49BE" w:rsidP="00FC49BE">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lastRenderedPageBreak/>
        <w:t xml:space="preserve">Проверка модели на адекватность </w:t>
      </w:r>
      <w:r w:rsidR="002E019E" w:rsidRPr="0070405E">
        <w:rPr>
          <w:rFonts w:ascii="Times New Roman" w:hAnsi="Times New Roman" w:cs="Times New Roman"/>
          <w:sz w:val="28"/>
          <w:szCs w:val="28"/>
        </w:rPr>
        <w:t xml:space="preserve">требует учета </w:t>
      </w:r>
      <w:r w:rsidRPr="0070405E">
        <w:rPr>
          <w:rFonts w:ascii="Times New Roman" w:hAnsi="Times New Roman" w:cs="Times New Roman"/>
          <w:sz w:val="28"/>
          <w:szCs w:val="28"/>
        </w:rPr>
        <w:t>особенностей страховой отрасли. Актуарный аспект вычисления премии состоит в определении величины минимальной премии, достаточной для возмещения выплат и обеспечивающей баланс текущего капитала, при котором портфель можно считать устойчивым.</w:t>
      </w:r>
    </w:p>
    <w:p w:rsidR="00FC49BE" w:rsidRPr="0070405E" w:rsidRDefault="00DC4547" w:rsidP="00FC49BE">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В страховании не имеет смысла проверять регрессионные модели на качество обычными методами, в которых смоделированный показатель должен быть максимально приближен к </w:t>
      </w:r>
      <w:proofErr w:type="gramStart"/>
      <w:r w:rsidRPr="0070405E">
        <w:rPr>
          <w:rFonts w:ascii="Times New Roman" w:hAnsi="Times New Roman" w:cs="Times New Roman"/>
          <w:sz w:val="28"/>
          <w:szCs w:val="28"/>
        </w:rPr>
        <w:t>исходному</w:t>
      </w:r>
      <w:proofErr w:type="gramEnd"/>
      <w:r w:rsidRPr="0070405E">
        <w:rPr>
          <w:rFonts w:ascii="Times New Roman" w:hAnsi="Times New Roman" w:cs="Times New Roman"/>
          <w:sz w:val="28"/>
          <w:szCs w:val="28"/>
        </w:rPr>
        <w:t xml:space="preserve">. Страхование основано на том, что часть страхователей попадает в аварию, а часть договоров </w:t>
      </w:r>
      <w:proofErr w:type="gramStart"/>
      <w:r w:rsidRPr="0070405E">
        <w:rPr>
          <w:rFonts w:ascii="Times New Roman" w:hAnsi="Times New Roman" w:cs="Times New Roman"/>
          <w:sz w:val="28"/>
          <w:szCs w:val="28"/>
        </w:rPr>
        <w:t>безубыточные</w:t>
      </w:r>
      <w:proofErr w:type="gramEnd"/>
      <w:r w:rsidRPr="0070405E">
        <w:rPr>
          <w:rFonts w:ascii="Times New Roman" w:hAnsi="Times New Roman" w:cs="Times New Roman"/>
          <w:sz w:val="28"/>
          <w:szCs w:val="28"/>
        </w:rPr>
        <w:t>. Поэтому надо сравнивать суммарные исходные убытки с суммарными смоделированными премиями и добиться того, чтобы страховые взносы страхователей покрыли совокупные выплаты.</w:t>
      </w:r>
    </w:p>
    <w:p w:rsidR="00DC4547" w:rsidRPr="0070405E" w:rsidRDefault="00DC4547" w:rsidP="00DC454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Адекватность моделей построения тарифов обычно смотрится по значимости коэффициентов моделей. Так </w:t>
      </w:r>
      <w:r w:rsidR="000D435A" w:rsidRPr="0070405E">
        <w:rPr>
          <w:rFonts w:ascii="Times New Roman" w:hAnsi="Times New Roman" w:cs="Times New Roman"/>
          <w:sz w:val="28"/>
          <w:szCs w:val="28"/>
        </w:rPr>
        <w:t>как в построенных моделях</w:t>
      </w:r>
      <w:r w:rsidRPr="0070405E">
        <w:rPr>
          <w:rFonts w:ascii="Times New Roman" w:hAnsi="Times New Roman" w:cs="Times New Roman"/>
          <w:sz w:val="28"/>
          <w:szCs w:val="28"/>
        </w:rPr>
        <w:t xml:space="preserve"> только пара коэффи</w:t>
      </w:r>
      <w:r w:rsidR="000D435A" w:rsidRPr="0070405E">
        <w:rPr>
          <w:rFonts w:ascii="Times New Roman" w:hAnsi="Times New Roman" w:cs="Times New Roman"/>
          <w:sz w:val="28"/>
          <w:szCs w:val="28"/>
        </w:rPr>
        <w:t>циентов оказалась не значимой</w:t>
      </w:r>
      <w:r w:rsidRPr="0070405E">
        <w:rPr>
          <w:rFonts w:ascii="Times New Roman" w:hAnsi="Times New Roman" w:cs="Times New Roman"/>
          <w:sz w:val="28"/>
          <w:szCs w:val="28"/>
        </w:rPr>
        <w:t xml:space="preserve"> на требуемом уровне, полученные модели можно считать адекватными. </w:t>
      </w:r>
    </w:p>
    <w:p w:rsidR="00DC4547" w:rsidRPr="0070405E" w:rsidRDefault="00DC4547" w:rsidP="00DC4547">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Несмотря на это, все равно следует рассмотреть ошибки модели, которые выводятся из уравнения модели следующим образом:</w:t>
      </w:r>
    </w:p>
    <w:p w:rsidR="00DC4547" w:rsidRPr="0070405E" w:rsidRDefault="009A25B8" w:rsidP="00DC4547">
      <w:pPr>
        <w:spacing w:after="0" w:line="360" w:lineRule="auto"/>
        <w:ind w:firstLine="567"/>
        <w:jc w:val="both"/>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1i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2</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2i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m</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m</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rPr>
                    <m:t>ε</m:t>
                  </m:r>
                </m:e>
                <m:sub>
                  <m:r>
                    <w:rPr>
                      <w:rFonts w:ascii="Cambria Math" w:hAnsi="Cambria Math" w:cs="Times New Roman"/>
                      <w:sz w:val="28"/>
                      <w:szCs w:val="28"/>
                      <w:lang w:val="en-US"/>
                    </w:rPr>
                    <m:t>i</m:t>
                  </m:r>
                </m:sub>
              </m:sSub>
            </m:sup>
          </m:sSup>
        </m:oMath>
      </m:oMathPara>
    </w:p>
    <w:p w:rsidR="00DC4547" w:rsidRPr="0070405E" w:rsidRDefault="009A25B8" w:rsidP="00DC4547">
      <w:pPr>
        <w:spacing w:after="0" w:line="360" w:lineRule="auto"/>
        <w:ind w:firstLine="567"/>
        <w:jc w:val="both"/>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1i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2</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2i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m</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m</m:t>
                  </m:r>
                </m:sub>
              </m:sSub>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sSub>
                <m:sSubPr>
                  <m:ctrlPr>
                    <w:rPr>
                      <w:rFonts w:ascii="Cambria Math" w:hAnsi="Cambria Math" w:cs="Times New Roman"/>
                      <w:i/>
                      <w:sz w:val="28"/>
                      <w:szCs w:val="28"/>
                      <w:lang w:val="en-US"/>
                    </w:rPr>
                  </m:ctrlPr>
                </m:sSubPr>
                <m:e>
                  <m:r>
                    <w:rPr>
                      <w:rFonts w:ascii="Cambria Math" w:hAnsi="Cambria Math" w:cs="Times New Roman"/>
                      <w:sz w:val="28"/>
                      <w:szCs w:val="28"/>
                    </w:rPr>
                    <m:t>ε</m:t>
                  </m:r>
                </m:e>
                <m:sub>
                  <m:r>
                    <w:rPr>
                      <w:rFonts w:ascii="Cambria Math" w:hAnsi="Cambria Math" w:cs="Times New Roman"/>
                      <w:sz w:val="28"/>
                      <w:szCs w:val="28"/>
                      <w:lang w:val="en-US"/>
                    </w:rPr>
                    <m:t>i</m:t>
                  </m:r>
                </m:sub>
              </m:sSub>
            </m:sup>
          </m:sSup>
        </m:oMath>
      </m:oMathPara>
    </w:p>
    <w:p w:rsidR="00DC4547" w:rsidRPr="0070405E" w:rsidRDefault="009A25B8" w:rsidP="00907A2A">
      <w:pPr>
        <w:spacing w:after="0" w:line="360" w:lineRule="auto"/>
        <w:ind w:firstLine="567"/>
        <w:jc w:val="both"/>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acc>
                <m:accPr>
                  <m:ctrlPr>
                    <w:rPr>
                      <w:rFonts w:ascii="Cambria Math" w:hAnsi="Cambria Math" w:cs="Times New Roman"/>
                      <w:i/>
                      <w:sz w:val="28"/>
                      <w:szCs w:val="28"/>
                      <w:lang w:val="en-US"/>
                    </w:rPr>
                  </m:ctrlPr>
                </m:accPr>
                <m:e>
                  <m:r>
                    <w:rPr>
                      <w:rFonts w:ascii="Cambria Math" w:hAnsi="Cambria Math" w:cs="Times New Roman"/>
                      <w:sz w:val="28"/>
                      <w:szCs w:val="28"/>
                      <w:lang w:val="en-US"/>
                    </w:rPr>
                    <m:t>Y</m:t>
                  </m:r>
                </m:e>
              </m:acc>
            </m:e>
            <m:sub>
              <m:r>
                <w:rPr>
                  <w:rFonts w:ascii="Cambria Math" w:hAnsi="Cambria Math" w:cs="Times New Roman"/>
                  <w:sz w:val="28"/>
                  <w:szCs w:val="28"/>
                  <w:lang w:val="en-US"/>
                </w:rPr>
                <m:t>i</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sSub>
                <m:sSubPr>
                  <m:ctrlPr>
                    <w:rPr>
                      <w:rFonts w:ascii="Cambria Math" w:hAnsi="Cambria Math" w:cs="Times New Roman"/>
                      <w:i/>
                      <w:sz w:val="28"/>
                      <w:szCs w:val="28"/>
                      <w:lang w:val="en-US"/>
                    </w:rPr>
                  </m:ctrlPr>
                </m:sSubPr>
                <m:e>
                  <m:r>
                    <w:rPr>
                      <w:rFonts w:ascii="Cambria Math" w:hAnsi="Cambria Math" w:cs="Times New Roman"/>
                      <w:sz w:val="28"/>
                      <w:szCs w:val="28"/>
                    </w:rPr>
                    <m:t>ε</m:t>
                  </m:r>
                </m:e>
                <m:sub>
                  <m:r>
                    <w:rPr>
                      <w:rFonts w:ascii="Cambria Math" w:hAnsi="Cambria Math" w:cs="Times New Roman"/>
                      <w:sz w:val="28"/>
                      <w:szCs w:val="28"/>
                      <w:lang w:val="en-US"/>
                    </w:rPr>
                    <m:t>i</m:t>
                  </m:r>
                </m:sub>
              </m:sSub>
            </m:sup>
          </m:sSup>
        </m:oMath>
      </m:oMathPara>
    </w:p>
    <w:p w:rsidR="00DC4547" w:rsidRPr="0070405E" w:rsidRDefault="009A25B8" w:rsidP="00DC4547">
      <w:pPr>
        <w:spacing w:after="0" w:line="360" w:lineRule="auto"/>
        <w:ind w:firstLine="567"/>
        <w:jc w:val="both"/>
        <w:rPr>
          <w:rFonts w:ascii="Times New Roman" w:hAnsi="Times New Roman" w:cs="Times New Roman"/>
          <w:sz w:val="28"/>
          <w:szCs w:val="28"/>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sSub>
                <m:sSubPr>
                  <m:ctrlPr>
                    <w:rPr>
                      <w:rFonts w:ascii="Cambria Math" w:hAnsi="Cambria Math" w:cs="Times New Roman"/>
                      <w:i/>
                      <w:sz w:val="28"/>
                      <w:szCs w:val="28"/>
                      <w:lang w:val="en-US"/>
                    </w:rPr>
                  </m:ctrlPr>
                </m:sSubPr>
                <m:e>
                  <m:r>
                    <w:rPr>
                      <w:rFonts w:ascii="Cambria Math" w:hAnsi="Cambria Math" w:cs="Times New Roman"/>
                      <w:sz w:val="28"/>
                      <w:szCs w:val="28"/>
                    </w:rPr>
                    <m:t>ε</m:t>
                  </m:r>
                </m:e>
                <m:sub>
                  <m:r>
                    <w:rPr>
                      <w:rFonts w:ascii="Cambria Math" w:hAnsi="Cambria Math" w:cs="Times New Roman"/>
                      <w:sz w:val="28"/>
                      <w:szCs w:val="28"/>
                      <w:lang w:val="en-US"/>
                    </w:rPr>
                    <m:t>i</m:t>
                  </m:r>
                </m:sub>
              </m:sSub>
            </m:sup>
          </m:sSup>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num>
            <m:den>
              <m:sSub>
                <m:sSubPr>
                  <m:ctrlPr>
                    <w:rPr>
                      <w:rFonts w:ascii="Cambria Math" w:hAnsi="Cambria Math" w:cs="Times New Roman"/>
                      <w:i/>
                      <w:sz w:val="28"/>
                      <w:szCs w:val="28"/>
                      <w:lang w:val="en-US"/>
                    </w:rPr>
                  </m:ctrlPr>
                </m:sSubPr>
                <m:e>
                  <m:acc>
                    <m:accPr>
                      <m:ctrlPr>
                        <w:rPr>
                          <w:rFonts w:ascii="Cambria Math" w:hAnsi="Cambria Math" w:cs="Times New Roman"/>
                          <w:i/>
                          <w:sz w:val="28"/>
                          <w:szCs w:val="28"/>
                          <w:lang w:val="en-US"/>
                        </w:rPr>
                      </m:ctrlPr>
                    </m:accPr>
                    <m:e>
                      <m:r>
                        <w:rPr>
                          <w:rFonts w:ascii="Cambria Math" w:hAnsi="Cambria Math" w:cs="Times New Roman"/>
                          <w:sz w:val="28"/>
                          <w:szCs w:val="28"/>
                          <w:lang w:val="en-US"/>
                        </w:rPr>
                        <m:t>Y</m:t>
                      </m:r>
                    </m:e>
                  </m:acc>
                </m:e>
                <m:sub>
                  <m:r>
                    <w:rPr>
                      <w:rFonts w:ascii="Cambria Math" w:hAnsi="Cambria Math" w:cs="Times New Roman"/>
                      <w:sz w:val="28"/>
                      <w:szCs w:val="28"/>
                      <w:lang w:val="en-US"/>
                    </w:rPr>
                    <m:t>i</m:t>
                  </m:r>
                </m:sub>
              </m:sSub>
            </m:den>
          </m:f>
        </m:oMath>
      </m:oMathPara>
    </w:p>
    <w:p w:rsidR="00907A2A" w:rsidRPr="0070405E" w:rsidRDefault="009A25B8" w:rsidP="00907A2A">
      <w:pPr>
        <w:spacing w:after="0" w:line="360" w:lineRule="auto"/>
        <w:ind w:firstLine="567"/>
        <w:jc w:val="both"/>
        <w:rPr>
          <w:rFonts w:ascii="Times New Roman" w:hAnsi="Times New Roman" w:cs="Times New Roman"/>
          <w:sz w:val="28"/>
          <w:szCs w:val="28"/>
        </w:rPr>
      </w:pPr>
      <m:oMathPara>
        <m:oMath>
          <m:func>
            <m:funcPr>
              <m:ctrlPr>
                <w:rPr>
                  <w:rFonts w:ascii="Cambria Math" w:hAnsi="Cambria Math" w:cs="Times New Roman"/>
                  <w:sz w:val="28"/>
                  <w:szCs w:val="28"/>
                  <w:lang w:val="en-US"/>
                </w:rPr>
              </m:ctrlPr>
            </m:funcPr>
            <m:fName>
              <m:r>
                <w:rPr>
                  <w:rFonts w:ascii="Cambria Math" w:hAnsi="Cambria Math" w:cs="Times New Roman"/>
                  <w:sz w:val="28"/>
                  <w:szCs w:val="28"/>
                  <w:lang w:val="en-US"/>
                </w:rPr>
                <m:t>ln</m:t>
              </m:r>
            </m:fName>
            <m:e>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sSub>
                        <m:sSubPr>
                          <m:ctrlPr>
                            <w:rPr>
                              <w:rFonts w:ascii="Cambria Math" w:hAnsi="Cambria Math" w:cs="Times New Roman"/>
                              <w:i/>
                              <w:sz w:val="28"/>
                              <w:szCs w:val="28"/>
                              <w:lang w:val="en-US"/>
                            </w:rPr>
                          </m:ctrlPr>
                        </m:sSubPr>
                        <m:e>
                          <m:r>
                            <w:rPr>
                              <w:rFonts w:ascii="Cambria Math" w:hAnsi="Cambria Math" w:cs="Times New Roman"/>
                              <w:sz w:val="28"/>
                              <w:szCs w:val="28"/>
                            </w:rPr>
                            <m:t>ε</m:t>
                          </m:r>
                        </m:e>
                        <m:sub>
                          <m:r>
                            <w:rPr>
                              <w:rFonts w:ascii="Cambria Math" w:hAnsi="Cambria Math" w:cs="Times New Roman"/>
                              <w:sz w:val="28"/>
                              <w:szCs w:val="28"/>
                              <w:lang w:val="en-US"/>
                            </w:rPr>
                            <m:t>i</m:t>
                          </m:r>
                        </m:sub>
                      </m:sSub>
                    </m:sup>
                  </m:sSup>
                </m:e>
              </m:d>
            </m:e>
          </m:func>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rPr>
                <m:t>ε</m:t>
              </m:r>
            </m:e>
            <m:sub>
              <m:r>
                <w:rPr>
                  <w:rFonts w:ascii="Cambria Math" w:hAnsi="Cambria Math" w:cs="Times New Roman"/>
                  <w:sz w:val="28"/>
                  <w:szCs w:val="28"/>
                  <w:lang w:val="en-US"/>
                </w:rPr>
                <m:t>i</m:t>
              </m:r>
            </m:sub>
          </m:sSub>
          <m:r>
            <w:rPr>
              <w:rFonts w:ascii="Cambria Math" w:hAnsi="Cambria Math" w:cs="Times New Roman"/>
              <w:sz w:val="28"/>
              <w:szCs w:val="28"/>
              <w:lang w:val="en-US"/>
            </w:rPr>
            <m:t>=ln</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num>
                <m:den>
                  <m:sSub>
                    <m:sSubPr>
                      <m:ctrlPr>
                        <w:rPr>
                          <w:rFonts w:ascii="Cambria Math" w:hAnsi="Cambria Math" w:cs="Times New Roman"/>
                          <w:i/>
                          <w:sz w:val="28"/>
                          <w:szCs w:val="28"/>
                          <w:lang w:val="en-US"/>
                        </w:rPr>
                      </m:ctrlPr>
                    </m:sSubPr>
                    <m:e>
                      <m:acc>
                        <m:accPr>
                          <m:ctrlPr>
                            <w:rPr>
                              <w:rFonts w:ascii="Cambria Math" w:hAnsi="Cambria Math" w:cs="Times New Roman"/>
                              <w:i/>
                              <w:sz w:val="28"/>
                              <w:szCs w:val="28"/>
                              <w:lang w:val="en-US"/>
                            </w:rPr>
                          </m:ctrlPr>
                        </m:accPr>
                        <m:e>
                          <m:r>
                            <w:rPr>
                              <w:rFonts w:ascii="Cambria Math" w:hAnsi="Cambria Math" w:cs="Times New Roman"/>
                              <w:sz w:val="28"/>
                              <w:szCs w:val="28"/>
                              <w:lang w:val="en-US"/>
                            </w:rPr>
                            <m:t>Y</m:t>
                          </m:r>
                        </m:e>
                      </m:acc>
                    </m:e>
                    <m:sub>
                      <m:r>
                        <w:rPr>
                          <w:rFonts w:ascii="Cambria Math" w:hAnsi="Cambria Math" w:cs="Times New Roman"/>
                          <w:sz w:val="28"/>
                          <w:szCs w:val="28"/>
                          <w:lang w:val="en-US"/>
                        </w:rPr>
                        <m:t>i</m:t>
                      </m:r>
                    </m:sub>
                  </m:sSub>
                </m:den>
              </m:f>
            </m:e>
          </m:d>
          <m:r>
            <w:rPr>
              <w:rFonts w:ascii="Cambria Math" w:hAnsi="Cambria Math" w:cs="Times New Roman"/>
              <w:sz w:val="28"/>
              <w:szCs w:val="28"/>
              <w:lang w:val="en-US"/>
            </w:rPr>
            <m:t>=ln</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e>
          </m:d>
          <m:r>
            <w:rPr>
              <w:rFonts w:ascii="Cambria Math" w:hAnsi="Cambria Math" w:cs="Times New Roman"/>
              <w:sz w:val="28"/>
              <w:szCs w:val="28"/>
              <w:lang w:val="en-US"/>
            </w:rPr>
            <m:t>-ln</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acc>
                    <m:accPr>
                      <m:ctrlPr>
                        <w:rPr>
                          <w:rFonts w:ascii="Cambria Math" w:hAnsi="Cambria Math" w:cs="Times New Roman"/>
                          <w:i/>
                          <w:sz w:val="28"/>
                          <w:szCs w:val="28"/>
                          <w:lang w:val="en-US"/>
                        </w:rPr>
                      </m:ctrlPr>
                    </m:accPr>
                    <m:e>
                      <m:r>
                        <w:rPr>
                          <w:rFonts w:ascii="Cambria Math" w:hAnsi="Cambria Math" w:cs="Times New Roman"/>
                          <w:sz w:val="28"/>
                          <w:szCs w:val="28"/>
                          <w:lang w:val="en-US"/>
                        </w:rPr>
                        <m:t>Y</m:t>
                      </m:r>
                    </m:e>
                  </m:acc>
                </m:e>
                <m:sub>
                  <m:r>
                    <w:rPr>
                      <w:rFonts w:ascii="Cambria Math" w:hAnsi="Cambria Math" w:cs="Times New Roman"/>
                      <w:sz w:val="28"/>
                      <w:szCs w:val="28"/>
                      <w:lang w:val="en-US"/>
                    </w:rPr>
                    <m:t>i</m:t>
                  </m:r>
                </m:sub>
              </m:sSub>
            </m:e>
          </m:d>
        </m:oMath>
      </m:oMathPara>
    </w:p>
    <w:p w:rsidR="00907A2A" w:rsidRPr="0070405E" w:rsidRDefault="00907A2A" w:rsidP="00FC49BE">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Здесь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oMath>
      <w:r w:rsidRPr="0070405E">
        <w:rPr>
          <w:rFonts w:ascii="Times New Roman" w:hAnsi="Times New Roman" w:cs="Times New Roman"/>
          <w:sz w:val="28"/>
          <w:szCs w:val="28"/>
        </w:rPr>
        <w:t xml:space="preserve"> – это исходные значения </w:t>
      </w:r>
      <w:r w:rsidR="00E611C4" w:rsidRPr="0070405E">
        <w:rPr>
          <w:rFonts w:ascii="Times New Roman" w:hAnsi="Times New Roman" w:cs="Times New Roman"/>
          <w:sz w:val="28"/>
          <w:szCs w:val="28"/>
        </w:rPr>
        <w:t>ущерба по договорам страхования по портфелю</w:t>
      </w:r>
      <w:r w:rsidRPr="0070405E">
        <w:rPr>
          <w:rFonts w:ascii="Times New Roman" w:hAnsi="Times New Roman" w:cs="Times New Roman"/>
          <w:sz w:val="28"/>
          <w:szCs w:val="28"/>
        </w:rPr>
        <w:t xml:space="preserve">, а </w:t>
      </w:r>
      <m:oMath>
        <m:sSub>
          <m:sSubPr>
            <m:ctrlPr>
              <w:rPr>
                <w:rFonts w:ascii="Cambria Math" w:hAnsi="Cambria Math" w:cs="Times New Roman"/>
                <w:i/>
                <w:sz w:val="28"/>
                <w:szCs w:val="28"/>
                <w:lang w:val="en-US"/>
              </w:rPr>
            </m:ctrlPr>
          </m:sSubPr>
          <m:e>
            <m:acc>
              <m:accPr>
                <m:ctrlPr>
                  <w:rPr>
                    <w:rFonts w:ascii="Cambria Math" w:hAnsi="Cambria Math" w:cs="Times New Roman"/>
                    <w:i/>
                    <w:sz w:val="28"/>
                    <w:szCs w:val="28"/>
                    <w:lang w:val="en-US"/>
                  </w:rPr>
                </m:ctrlPr>
              </m:accPr>
              <m:e>
                <m:r>
                  <w:rPr>
                    <w:rFonts w:ascii="Cambria Math" w:hAnsi="Cambria Math" w:cs="Times New Roman"/>
                    <w:sz w:val="28"/>
                    <w:szCs w:val="28"/>
                    <w:lang w:val="en-US"/>
                  </w:rPr>
                  <m:t>Y</m:t>
                </m:r>
              </m:e>
            </m:acc>
          </m:e>
          <m:sub>
            <m:r>
              <w:rPr>
                <w:rFonts w:ascii="Cambria Math" w:hAnsi="Cambria Math" w:cs="Times New Roman"/>
                <w:sz w:val="28"/>
                <w:szCs w:val="28"/>
                <w:lang w:val="en-US"/>
              </w:rPr>
              <m:t>i</m:t>
            </m:r>
          </m:sub>
        </m:sSub>
      </m:oMath>
      <w:r w:rsidRPr="0070405E">
        <w:rPr>
          <w:rFonts w:ascii="Times New Roman" w:hAnsi="Times New Roman" w:cs="Times New Roman"/>
          <w:sz w:val="28"/>
          <w:szCs w:val="28"/>
        </w:rPr>
        <w:t xml:space="preserve"> – смоделированные значения </w:t>
      </w:r>
      <w:r w:rsidR="004F435C" w:rsidRPr="0070405E">
        <w:rPr>
          <w:rFonts w:ascii="Times New Roman" w:hAnsi="Times New Roman" w:cs="Times New Roman"/>
          <w:sz w:val="28"/>
          <w:szCs w:val="28"/>
        </w:rPr>
        <w:t>ущерба, соответствующие согласно принципу эквивалентности обязатель</w:t>
      </w:r>
      <w:proofErr w:type="gramStart"/>
      <w:r w:rsidR="004F435C" w:rsidRPr="0070405E">
        <w:rPr>
          <w:rFonts w:ascii="Times New Roman" w:hAnsi="Times New Roman" w:cs="Times New Roman"/>
          <w:sz w:val="28"/>
          <w:szCs w:val="28"/>
        </w:rPr>
        <w:t>ств ст</w:t>
      </w:r>
      <w:proofErr w:type="gramEnd"/>
      <w:r w:rsidR="004F435C" w:rsidRPr="0070405E">
        <w:rPr>
          <w:rFonts w:ascii="Times New Roman" w:hAnsi="Times New Roman" w:cs="Times New Roman"/>
          <w:sz w:val="28"/>
          <w:szCs w:val="28"/>
        </w:rPr>
        <w:t>орон актуарных расчетов, рисковым премиям по договорам</w:t>
      </w:r>
      <w:r w:rsidRPr="0070405E">
        <w:rPr>
          <w:rFonts w:ascii="Times New Roman" w:hAnsi="Times New Roman" w:cs="Times New Roman"/>
          <w:sz w:val="28"/>
          <w:szCs w:val="28"/>
        </w:rPr>
        <w:t>.</w:t>
      </w:r>
    </w:p>
    <w:p w:rsidR="00907A2A" w:rsidRPr="0070405E" w:rsidRDefault="000D435A" w:rsidP="00FC49BE">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Посчитанные ошибки модели представлены на следующем графике</w:t>
      </w:r>
      <w:r w:rsidR="00525B57" w:rsidRPr="0070405E">
        <w:rPr>
          <w:rFonts w:ascii="Times New Roman" w:hAnsi="Times New Roman" w:cs="Times New Roman"/>
          <w:sz w:val="28"/>
          <w:szCs w:val="28"/>
        </w:rPr>
        <w:t xml:space="preserve"> в виде гистограммы остатков</w:t>
      </w:r>
      <w:r w:rsidRPr="0070405E">
        <w:rPr>
          <w:rFonts w:ascii="Times New Roman" w:hAnsi="Times New Roman" w:cs="Times New Roman"/>
          <w:sz w:val="28"/>
          <w:szCs w:val="28"/>
        </w:rPr>
        <w:t xml:space="preserve"> (рис. </w:t>
      </w:r>
      <w:r w:rsidR="00525B57" w:rsidRPr="0070405E">
        <w:rPr>
          <w:rFonts w:ascii="Times New Roman" w:hAnsi="Times New Roman" w:cs="Times New Roman"/>
          <w:sz w:val="28"/>
          <w:szCs w:val="28"/>
        </w:rPr>
        <w:t>31</w:t>
      </w:r>
      <w:r w:rsidRPr="0070405E">
        <w:rPr>
          <w:rFonts w:ascii="Times New Roman" w:hAnsi="Times New Roman" w:cs="Times New Roman"/>
          <w:sz w:val="28"/>
          <w:szCs w:val="28"/>
        </w:rPr>
        <w:t>).</w:t>
      </w:r>
    </w:p>
    <w:p w:rsidR="00E611C4" w:rsidRPr="0070405E" w:rsidRDefault="00E611C4" w:rsidP="00E611C4">
      <w:pPr>
        <w:keepNext/>
        <w:spacing w:after="0" w:line="360" w:lineRule="auto"/>
        <w:ind w:firstLine="567"/>
        <w:jc w:val="center"/>
      </w:pPr>
      <w:r w:rsidRPr="0070405E">
        <w:rPr>
          <w:noProof/>
        </w:rPr>
        <w:lastRenderedPageBreak/>
        <w:drawing>
          <wp:inline distT="0" distB="0" distL="0" distR="0">
            <wp:extent cx="4572000" cy="2581275"/>
            <wp:effectExtent l="0" t="0" r="19050" b="9525"/>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907A2A" w:rsidRPr="0070405E" w:rsidRDefault="00E611C4" w:rsidP="00E611C4">
      <w:pPr>
        <w:pStyle w:val="ae"/>
        <w:keepNext/>
        <w:jc w:val="center"/>
        <w:rPr>
          <w:rFonts w:ascii="Times New Roman" w:hAnsi="Times New Roman" w:cs="Times New Roman"/>
          <w:b w:val="0"/>
          <w:bCs w:val="0"/>
          <w:i/>
          <w:color w:val="auto"/>
          <w:sz w:val="28"/>
          <w:szCs w:val="28"/>
        </w:rPr>
      </w:pPr>
      <w:r w:rsidRPr="0070405E">
        <w:rPr>
          <w:rFonts w:ascii="Times New Roman" w:hAnsi="Times New Roman" w:cs="Times New Roman"/>
          <w:b w:val="0"/>
          <w:bCs w:val="0"/>
          <w:i/>
          <w:color w:val="auto"/>
          <w:sz w:val="28"/>
          <w:szCs w:val="28"/>
        </w:rPr>
        <w:t xml:space="preserve">Рис. </w:t>
      </w:r>
      <w:r w:rsidR="009A25B8" w:rsidRPr="0070405E">
        <w:rPr>
          <w:rFonts w:ascii="Times New Roman" w:hAnsi="Times New Roman" w:cs="Times New Roman"/>
          <w:b w:val="0"/>
          <w:bCs w:val="0"/>
          <w:i/>
          <w:color w:val="auto"/>
          <w:sz w:val="28"/>
          <w:szCs w:val="28"/>
        </w:rPr>
        <w:fldChar w:fldCharType="begin"/>
      </w:r>
      <w:r w:rsidRPr="0070405E">
        <w:rPr>
          <w:rFonts w:ascii="Times New Roman" w:hAnsi="Times New Roman" w:cs="Times New Roman"/>
          <w:b w:val="0"/>
          <w:bCs w:val="0"/>
          <w:i/>
          <w:color w:val="auto"/>
          <w:sz w:val="28"/>
          <w:szCs w:val="28"/>
        </w:rPr>
        <w:instrText xml:space="preserve"> SEQ Рис. \* ARABIC </w:instrText>
      </w:r>
      <w:r w:rsidR="009A25B8" w:rsidRPr="0070405E">
        <w:rPr>
          <w:rFonts w:ascii="Times New Roman" w:hAnsi="Times New Roman" w:cs="Times New Roman"/>
          <w:b w:val="0"/>
          <w:bCs w:val="0"/>
          <w:i/>
          <w:color w:val="auto"/>
          <w:sz w:val="28"/>
          <w:szCs w:val="28"/>
        </w:rPr>
        <w:fldChar w:fldCharType="separate"/>
      </w:r>
      <w:r w:rsidR="004C4EC5">
        <w:rPr>
          <w:rFonts w:ascii="Times New Roman" w:hAnsi="Times New Roman" w:cs="Times New Roman"/>
          <w:b w:val="0"/>
          <w:bCs w:val="0"/>
          <w:i/>
          <w:noProof/>
          <w:color w:val="auto"/>
          <w:sz w:val="28"/>
          <w:szCs w:val="28"/>
        </w:rPr>
        <w:t>31</w:t>
      </w:r>
      <w:r w:rsidR="009A25B8" w:rsidRPr="0070405E">
        <w:rPr>
          <w:rFonts w:ascii="Times New Roman" w:hAnsi="Times New Roman" w:cs="Times New Roman"/>
          <w:b w:val="0"/>
          <w:bCs w:val="0"/>
          <w:i/>
          <w:color w:val="auto"/>
          <w:sz w:val="28"/>
          <w:szCs w:val="28"/>
        </w:rPr>
        <w:fldChar w:fldCharType="end"/>
      </w:r>
      <w:r w:rsidRPr="0070405E">
        <w:rPr>
          <w:rFonts w:ascii="Times New Roman" w:hAnsi="Times New Roman" w:cs="Times New Roman"/>
          <w:b w:val="0"/>
          <w:bCs w:val="0"/>
          <w:i/>
          <w:color w:val="auto"/>
          <w:sz w:val="28"/>
          <w:szCs w:val="28"/>
        </w:rPr>
        <w:t xml:space="preserve">. Распределение </w:t>
      </w:r>
      <w:r w:rsidR="00525B57" w:rsidRPr="0070405E">
        <w:rPr>
          <w:rFonts w:ascii="Times New Roman" w:hAnsi="Times New Roman" w:cs="Times New Roman"/>
          <w:b w:val="0"/>
          <w:bCs w:val="0"/>
          <w:i/>
          <w:color w:val="auto"/>
          <w:sz w:val="28"/>
          <w:szCs w:val="28"/>
        </w:rPr>
        <w:t>остатков</w:t>
      </w:r>
      <w:r w:rsidRPr="0070405E">
        <w:rPr>
          <w:rFonts w:ascii="Times New Roman" w:hAnsi="Times New Roman" w:cs="Times New Roman"/>
          <w:b w:val="0"/>
          <w:bCs w:val="0"/>
          <w:i/>
          <w:color w:val="auto"/>
          <w:sz w:val="28"/>
          <w:szCs w:val="28"/>
        </w:rPr>
        <w:t xml:space="preserve"> модели</w:t>
      </w:r>
    </w:p>
    <w:p w:rsidR="008E7057" w:rsidRPr="0070405E" w:rsidRDefault="00E611C4" w:rsidP="00FC49BE">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Полученное распределение ошибок модели </w:t>
      </w:r>
      <w:r w:rsidR="004F435C" w:rsidRPr="0070405E">
        <w:rPr>
          <w:rFonts w:ascii="Times New Roman" w:hAnsi="Times New Roman" w:cs="Times New Roman"/>
          <w:sz w:val="28"/>
          <w:szCs w:val="28"/>
        </w:rPr>
        <w:t xml:space="preserve">близко к </w:t>
      </w:r>
      <w:proofErr w:type="gramStart"/>
      <w:r w:rsidR="004F435C" w:rsidRPr="0070405E">
        <w:rPr>
          <w:rFonts w:ascii="Times New Roman" w:hAnsi="Times New Roman" w:cs="Times New Roman"/>
          <w:sz w:val="28"/>
          <w:szCs w:val="28"/>
        </w:rPr>
        <w:t>нормальному</w:t>
      </w:r>
      <w:proofErr w:type="gramEnd"/>
      <w:r w:rsidR="004F435C" w:rsidRPr="0070405E">
        <w:rPr>
          <w:rFonts w:ascii="Times New Roman" w:hAnsi="Times New Roman" w:cs="Times New Roman"/>
          <w:sz w:val="28"/>
          <w:szCs w:val="28"/>
        </w:rPr>
        <w:t xml:space="preserve">, что </w:t>
      </w:r>
      <w:r w:rsidRPr="0070405E">
        <w:rPr>
          <w:rFonts w:ascii="Times New Roman" w:hAnsi="Times New Roman" w:cs="Times New Roman"/>
          <w:sz w:val="28"/>
          <w:szCs w:val="28"/>
        </w:rPr>
        <w:t>еще раз подтверждает высокое качество полученных оценок и указывает на адекватность построенной модели.</w:t>
      </w:r>
    </w:p>
    <w:p w:rsidR="00D5370D" w:rsidRPr="0070405E" w:rsidRDefault="00D5370D" w:rsidP="00FC49BE">
      <w:pPr>
        <w:spacing w:after="0" w:line="360" w:lineRule="auto"/>
        <w:ind w:firstLine="567"/>
        <w:jc w:val="both"/>
        <w:rPr>
          <w:rFonts w:ascii="Times New Roman" w:hAnsi="Times New Roman" w:cs="Times New Roman"/>
          <w:sz w:val="28"/>
          <w:szCs w:val="28"/>
        </w:rPr>
      </w:pPr>
    </w:p>
    <w:p w:rsidR="0071294E" w:rsidRPr="0070405E" w:rsidRDefault="002F3700">
      <w:pPr>
        <w:pStyle w:val="1"/>
        <w:numPr>
          <w:ilvl w:val="0"/>
          <w:numId w:val="0"/>
        </w:numPr>
        <w:spacing w:after="0"/>
        <w:ind w:left="1287" w:hanging="1287"/>
      </w:pPr>
      <w:bookmarkStart w:id="33" w:name="_Toc357118504"/>
      <w:bookmarkStart w:id="34" w:name="_Toc357171926"/>
      <w:r w:rsidRPr="0070405E">
        <w:t>Выводы по главе</w:t>
      </w:r>
      <w:bookmarkEnd w:id="33"/>
      <w:bookmarkEnd w:id="34"/>
    </w:p>
    <w:p w:rsidR="00127586" w:rsidRPr="0070405E" w:rsidRDefault="00127586" w:rsidP="00127586">
      <w:pPr>
        <w:spacing w:after="0" w:line="360" w:lineRule="auto"/>
        <w:ind w:firstLine="567"/>
        <w:jc w:val="both"/>
        <w:rPr>
          <w:rFonts w:ascii="Times New Roman" w:eastAsia="Times New Roman" w:hAnsi="Times New Roman" w:cs="Times New Roman"/>
          <w:sz w:val="28"/>
          <w:szCs w:val="28"/>
        </w:rPr>
      </w:pPr>
      <w:r w:rsidRPr="0070405E">
        <w:rPr>
          <w:rFonts w:ascii="Times New Roman" w:eastAsia="Times New Roman" w:hAnsi="Times New Roman" w:cs="Times New Roman"/>
          <w:sz w:val="28"/>
          <w:szCs w:val="28"/>
        </w:rPr>
        <w:t xml:space="preserve">В актуарных моделях часто применяют обобщенные линейные модели для построения тарифных сеток для страховой компании. Распределение ущерба имеет длинный правый хвост, из-за чего обычные методы не могут адекватно объяснить поведение распределения. Обобщенные линейные модели предполагают большой выбор распределений, в том числе Гамма-распределение. В свою очередь, именно </w:t>
      </w:r>
      <w:proofErr w:type="spellStart"/>
      <w:proofErr w:type="gramStart"/>
      <w:r w:rsidRPr="0070405E">
        <w:rPr>
          <w:rFonts w:ascii="Times New Roman" w:eastAsia="Times New Roman" w:hAnsi="Times New Roman" w:cs="Times New Roman"/>
          <w:sz w:val="28"/>
          <w:szCs w:val="28"/>
        </w:rPr>
        <w:t>Гамма-распределением</w:t>
      </w:r>
      <w:proofErr w:type="spellEnd"/>
      <w:proofErr w:type="gramEnd"/>
      <w:r w:rsidRPr="0070405E">
        <w:rPr>
          <w:rFonts w:ascii="Times New Roman" w:eastAsia="Times New Roman" w:hAnsi="Times New Roman" w:cs="Times New Roman"/>
          <w:sz w:val="28"/>
          <w:szCs w:val="28"/>
        </w:rPr>
        <w:t xml:space="preserve"> можно описать распределение ущерба в портфеле договоров страхования.</w:t>
      </w:r>
    </w:p>
    <w:p w:rsidR="00127586" w:rsidRPr="0070405E" w:rsidRDefault="00127586" w:rsidP="00127586">
      <w:pPr>
        <w:spacing w:after="0" w:line="360" w:lineRule="auto"/>
        <w:ind w:firstLine="567"/>
        <w:jc w:val="both"/>
        <w:rPr>
          <w:rFonts w:ascii="Times New Roman" w:eastAsia="Times New Roman" w:hAnsi="Times New Roman" w:cs="Times New Roman"/>
          <w:sz w:val="28"/>
          <w:szCs w:val="28"/>
        </w:rPr>
      </w:pPr>
      <w:r w:rsidRPr="0070405E">
        <w:rPr>
          <w:rFonts w:ascii="Times New Roman" w:eastAsia="Times New Roman" w:hAnsi="Times New Roman" w:cs="Times New Roman"/>
          <w:sz w:val="28"/>
          <w:szCs w:val="28"/>
        </w:rPr>
        <w:t xml:space="preserve">Построение обобщенной линейной модели сводится в данном случае к моделированию среднего ущерба по договорам </w:t>
      </w:r>
      <w:proofErr w:type="spellStart"/>
      <w:r w:rsidRPr="0070405E">
        <w:rPr>
          <w:rFonts w:ascii="Times New Roman" w:eastAsia="Times New Roman" w:hAnsi="Times New Roman" w:cs="Times New Roman"/>
          <w:sz w:val="28"/>
          <w:szCs w:val="28"/>
        </w:rPr>
        <w:t>автострахования</w:t>
      </w:r>
      <w:proofErr w:type="spellEnd"/>
      <w:r w:rsidRPr="0070405E">
        <w:rPr>
          <w:rFonts w:ascii="Times New Roman" w:eastAsia="Times New Roman" w:hAnsi="Times New Roman" w:cs="Times New Roman"/>
          <w:sz w:val="28"/>
          <w:szCs w:val="28"/>
        </w:rPr>
        <w:t xml:space="preserve"> по группам факторов (страхового покрытия и возраста автомобиля; возраста и стажа водителя). По ходу анализа приведена таблица с количеством страховых случаев, а также исходные средние выплаты по группам страхового покрытия и возраста автомобиля.</w:t>
      </w:r>
    </w:p>
    <w:p w:rsidR="00127586" w:rsidRPr="0070405E" w:rsidRDefault="00127586" w:rsidP="00127586">
      <w:pPr>
        <w:spacing w:after="0" w:line="360" w:lineRule="auto"/>
        <w:ind w:firstLine="567"/>
        <w:jc w:val="both"/>
        <w:rPr>
          <w:rFonts w:ascii="Times New Roman" w:eastAsia="Times New Roman" w:hAnsi="Times New Roman" w:cs="Times New Roman"/>
          <w:sz w:val="28"/>
          <w:szCs w:val="28"/>
        </w:rPr>
      </w:pPr>
      <w:r w:rsidRPr="0070405E">
        <w:rPr>
          <w:rFonts w:ascii="Times New Roman" w:eastAsia="Times New Roman" w:hAnsi="Times New Roman" w:cs="Times New Roman"/>
          <w:sz w:val="28"/>
          <w:szCs w:val="28"/>
        </w:rPr>
        <w:t xml:space="preserve">С помощью программы </w:t>
      </w:r>
      <w:r w:rsidRPr="0070405E">
        <w:rPr>
          <w:rFonts w:ascii="Times New Roman" w:eastAsia="Times New Roman" w:hAnsi="Times New Roman" w:cs="Times New Roman"/>
          <w:sz w:val="28"/>
          <w:szCs w:val="28"/>
          <w:lang w:val="en-US"/>
        </w:rPr>
        <w:t>R</w:t>
      </w:r>
      <w:r w:rsidRPr="0070405E">
        <w:rPr>
          <w:rFonts w:ascii="Times New Roman" w:eastAsia="Times New Roman" w:hAnsi="Times New Roman" w:cs="Times New Roman"/>
          <w:sz w:val="28"/>
          <w:szCs w:val="28"/>
        </w:rPr>
        <w:t xml:space="preserve"> рассчитаны коэффициенты модели, которые оказались почти все значимы. Модель записана в аналитическом виде. Однако </w:t>
      </w:r>
      <w:r w:rsidRPr="0070405E">
        <w:rPr>
          <w:rFonts w:ascii="Times New Roman" w:eastAsia="Times New Roman" w:hAnsi="Times New Roman" w:cs="Times New Roman"/>
          <w:sz w:val="28"/>
          <w:szCs w:val="28"/>
        </w:rPr>
        <w:lastRenderedPageBreak/>
        <w:t xml:space="preserve">для удобства использования модели и в связи с особенностями страхового сегмента экономики, полученные коэффициенты сглажены по линейному тренду. При этом изначальные коэффициенты не сильно отличаются от </w:t>
      </w:r>
      <w:proofErr w:type="gramStart"/>
      <w:r w:rsidRPr="0070405E">
        <w:rPr>
          <w:rFonts w:ascii="Times New Roman" w:eastAsia="Times New Roman" w:hAnsi="Times New Roman" w:cs="Times New Roman"/>
          <w:sz w:val="28"/>
          <w:szCs w:val="28"/>
        </w:rPr>
        <w:t>сглаженных</w:t>
      </w:r>
      <w:proofErr w:type="gramEnd"/>
      <w:r w:rsidRPr="0070405E">
        <w:rPr>
          <w:rFonts w:ascii="Times New Roman" w:eastAsia="Times New Roman" w:hAnsi="Times New Roman" w:cs="Times New Roman"/>
          <w:sz w:val="28"/>
          <w:szCs w:val="28"/>
        </w:rPr>
        <w:t>, что говорит о хорошем качестве построенной модели.</w:t>
      </w:r>
    </w:p>
    <w:p w:rsidR="00127586" w:rsidRPr="0070405E" w:rsidRDefault="00127586" w:rsidP="00127586">
      <w:pPr>
        <w:spacing w:after="0" w:line="360" w:lineRule="auto"/>
        <w:ind w:firstLine="567"/>
        <w:jc w:val="both"/>
        <w:rPr>
          <w:rFonts w:ascii="Times New Roman" w:eastAsia="Times New Roman" w:hAnsi="Times New Roman" w:cs="Times New Roman"/>
          <w:sz w:val="28"/>
          <w:szCs w:val="28"/>
        </w:rPr>
      </w:pPr>
      <w:r w:rsidRPr="0070405E">
        <w:rPr>
          <w:rFonts w:ascii="Times New Roman" w:eastAsia="Times New Roman" w:hAnsi="Times New Roman" w:cs="Times New Roman"/>
          <w:sz w:val="28"/>
          <w:szCs w:val="28"/>
        </w:rPr>
        <w:t>В итоге получилась удобная для использования модель, моделирующая страховые премии с учетом факторов страхового покрытия и возраста автомобиля. На основании полученной модели рассчитан смоделированный средний ущерб по группам, и выведена тарифная сетка по указанным факторам.</w:t>
      </w:r>
    </w:p>
    <w:p w:rsidR="00127586" w:rsidRPr="0070405E" w:rsidRDefault="00127586" w:rsidP="00127586">
      <w:pPr>
        <w:spacing w:after="0" w:line="360" w:lineRule="auto"/>
        <w:ind w:firstLine="567"/>
        <w:jc w:val="both"/>
        <w:rPr>
          <w:rFonts w:ascii="Times New Roman" w:eastAsia="Times New Roman" w:hAnsi="Times New Roman" w:cs="Times New Roman"/>
          <w:sz w:val="28"/>
          <w:szCs w:val="28"/>
        </w:rPr>
      </w:pPr>
      <w:r w:rsidRPr="0070405E">
        <w:rPr>
          <w:rFonts w:ascii="Times New Roman" w:eastAsia="Times New Roman" w:hAnsi="Times New Roman" w:cs="Times New Roman"/>
          <w:sz w:val="28"/>
          <w:szCs w:val="28"/>
        </w:rPr>
        <w:t>Аналогично построена тарифная сетка для факторов возраста и стажа водителя. Главным отличием второй модели стала зависимая переменная: в этой модели в качестве результирующего фактора выступала частота наступления страхового случая, ведь именно этот показатель зависит от возраста и стажа водителя.</w:t>
      </w:r>
    </w:p>
    <w:p w:rsidR="00127586" w:rsidRPr="0070405E" w:rsidRDefault="00127586" w:rsidP="00127586">
      <w:pPr>
        <w:spacing w:after="0" w:line="360" w:lineRule="auto"/>
        <w:ind w:firstLine="567"/>
        <w:jc w:val="both"/>
        <w:rPr>
          <w:rFonts w:ascii="Times New Roman" w:eastAsia="Times New Roman" w:hAnsi="Times New Roman" w:cs="Times New Roman"/>
          <w:sz w:val="28"/>
          <w:szCs w:val="28"/>
        </w:rPr>
      </w:pPr>
      <w:r w:rsidRPr="0070405E">
        <w:rPr>
          <w:rFonts w:ascii="Times New Roman" w:eastAsia="Times New Roman" w:hAnsi="Times New Roman" w:cs="Times New Roman"/>
          <w:sz w:val="28"/>
          <w:szCs w:val="28"/>
        </w:rPr>
        <w:t>Полученные по двум моделям коэффициенты при умножении на страховое покрытие дают рисковую премию – базу для формирования страховой премии. Эта информация позволяет разбить распределение совокупного ущерба по портфелю на отдельные группы для анализа различий в страховых премиях для разных (</w:t>
      </w:r>
      <w:proofErr w:type="spellStart"/>
      <w:r w:rsidRPr="0070405E">
        <w:rPr>
          <w:rFonts w:ascii="Times New Roman" w:eastAsia="Times New Roman" w:hAnsi="Times New Roman" w:cs="Times New Roman"/>
          <w:sz w:val="28"/>
          <w:szCs w:val="28"/>
        </w:rPr>
        <w:t>н-р</w:t>
      </w:r>
      <w:proofErr w:type="spellEnd"/>
      <w:r w:rsidRPr="0070405E">
        <w:rPr>
          <w:rFonts w:ascii="Times New Roman" w:eastAsia="Times New Roman" w:hAnsi="Times New Roman" w:cs="Times New Roman"/>
          <w:sz w:val="28"/>
          <w:szCs w:val="28"/>
        </w:rPr>
        <w:t>, возрастных) групп водителей.</w:t>
      </w:r>
    </w:p>
    <w:p w:rsidR="00127586" w:rsidRPr="0070405E" w:rsidRDefault="00127586" w:rsidP="00127586">
      <w:pPr>
        <w:spacing w:after="0" w:line="360" w:lineRule="auto"/>
        <w:ind w:firstLine="567"/>
        <w:jc w:val="both"/>
        <w:rPr>
          <w:rFonts w:ascii="Times New Roman" w:eastAsia="Times New Roman" w:hAnsi="Times New Roman" w:cs="Times New Roman"/>
          <w:sz w:val="28"/>
          <w:szCs w:val="28"/>
        </w:rPr>
      </w:pPr>
      <w:r w:rsidRPr="0070405E">
        <w:rPr>
          <w:rFonts w:ascii="Times New Roman" w:eastAsia="Times New Roman" w:hAnsi="Times New Roman" w:cs="Times New Roman"/>
          <w:sz w:val="28"/>
          <w:szCs w:val="28"/>
        </w:rPr>
        <w:t>Каждая возрастная группа рассмотрена отдельно: в каждой группе проведен анализ распределения смоделированной страховой премии и выявлены основные статистические показатели. Указаны минимальные, максимальные и средние премии. Подтверждена логика о более высоких страховых премиях для более молодых водителей.</w:t>
      </w:r>
    </w:p>
    <w:p w:rsidR="00127586" w:rsidRPr="0070405E" w:rsidRDefault="00127586" w:rsidP="00127586">
      <w:pPr>
        <w:spacing w:after="0" w:line="360" w:lineRule="auto"/>
        <w:ind w:firstLine="567"/>
        <w:jc w:val="both"/>
        <w:rPr>
          <w:rFonts w:ascii="Times New Roman" w:eastAsia="Times New Roman" w:hAnsi="Times New Roman" w:cs="Times New Roman"/>
          <w:sz w:val="28"/>
          <w:szCs w:val="28"/>
        </w:rPr>
      </w:pPr>
      <w:r w:rsidRPr="0070405E">
        <w:rPr>
          <w:rFonts w:ascii="Times New Roman" w:eastAsia="Times New Roman" w:hAnsi="Times New Roman" w:cs="Times New Roman"/>
          <w:sz w:val="28"/>
          <w:szCs w:val="28"/>
        </w:rPr>
        <w:t xml:space="preserve">В итоге получилось распределение страховых премий с делением на возрастные группы в виде совокупной гистограммы. В конце главы из уравнения модели аналитически выведены остатки, а затем они посчитаны по портфелю и приведены в виде гистограммы. </w:t>
      </w:r>
    </w:p>
    <w:p w:rsidR="0071294E" w:rsidRPr="0070405E" w:rsidRDefault="008E27C2">
      <w:pPr>
        <w:spacing w:after="0" w:line="360" w:lineRule="auto"/>
        <w:ind w:firstLine="709"/>
        <w:jc w:val="both"/>
        <w:rPr>
          <w:rFonts w:ascii="Times New Roman" w:hAnsi="Times New Roman" w:cs="Times New Roman"/>
          <w:sz w:val="28"/>
          <w:szCs w:val="28"/>
        </w:rPr>
      </w:pPr>
      <w:r w:rsidRPr="0070405E">
        <w:rPr>
          <w:rFonts w:ascii="Times New Roman" w:hAnsi="Times New Roman" w:cs="Times New Roman"/>
          <w:sz w:val="28"/>
          <w:szCs w:val="28"/>
        </w:rPr>
        <w:br w:type="page"/>
      </w:r>
    </w:p>
    <w:p w:rsidR="008E27C2" w:rsidRPr="0070405E" w:rsidRDefault="008E27C2" w:rsidP="00F90324">
      <w:pPr>
        <w:pStyle w:val="afd"/>
        <w:jc w:val="center"/>
      </w:pPr>
      <w:bookmarkStart w:id="35" w:name="_Toc326819587"/>
      <w:bookmarkStart w:id="36" w:name="_Toc357171927"/>
      <w:r w:rsidRPr="0070405E">
        <w:lastRenderedPageBreak/>
        <w:t>Заключение</w:t>
      </w:r>
      <w:bookmarkEnd w:id="35"/>
      <w:bookmarkEnd w:id="36"/>
    </w:p>
    <w:p w:rsidR="008E27C2" w:rsidRPr="0070405E" w:rsidRDefault="008E27C2" w:rsidP="00F90324">
      <w:pPr>
        <w:spacing w:after="0" w:line="360" w:lineRule="auto"/>
        <w:ind w:firstLine="567"/>
        <w:rPr>
          <w:rFonts w:ascii="Times New Roman" w:eastAsia="Times New Roman" w:hAnsi="Times New Roman" w:cs="Times New Roman"/>
          <w:color w:val="000000"/>
          <w:szCs w:val="16"/>
        </w:rPr>
      </w:pPr>
    </w:p>
    <w:p w:rsidR="008E27C2" w:rsidRPr="0070405E" w:rsidRDefault="008E27C2" w:rsidP="00F90324">
      <w:pPr>
        <w:spacing w:after="0" w:line="360" w:lineRule="auto"/>
        <w:ind w:firstLine="567"/>
        <w:jc w:val="both"/>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 xml:space="preserve">Страхование представляет собой рынок, который развивается или </w:t>
      </w:r>
      <w:proofErr w:type="spellStart"/>
      <w:r w:rsidRPr="0070405E">
        <w:rPr>
          <w:rFonts w:ascii="Times New Roman" w:eastAsia="Times New Roman" w:hAnsi="Times New Roman" w:cs="Times New Roman"/>
          <w:color w:val="000000"/>
          <w:sz w:val="28"/>
          <w:szCs w:val="28"/>
        </w:rPr>
        <w:t>стагнирует</w:t>
      </w:r>
      <w:proofErr w:type="spellEnd"/>
      <w:r w:rsidRPr="0070405E">
        <w:rPr>
          <w:rFonts w:ascii="Times New Roman" w:eastAsia="Times New Roman" w:hAnsi="Times New Roman" w:cs="Times New Roman"/>
          <w:color w:val="000000"/>
          <w:sz w:val="28"/>
          <w:szCs w:val="28"/>
        </w:rPr>
        <w:t xml:space="preserve"> в зависимости от изменения доходов населения и предприятий. Особенно это характерно для рынка страхования </w:t>
      </w:r>
      <w:r w:rsidR="00F90324" w:rsidRPr="0070405E">
        <w:rPr>
          <w:rFonts w:ascii="Times New Roman" w:eastAsia="Times New Roman" w:hAnsi="Times New Roman" w:cs="Times New Roman"/>
          <w:color w:val="000000"/>
          <w:sz w:val="28"/>
          <w:szCs w:val="28"/>
        </w:rPr>
        <w:t>КАСКО</w:t>
      </w:r>
      <w:r w:rsidRPr="0070405E">
        <w:rPr>
          <w:rFonts w:ascii="Times New Roman" w:eastAsia="Times New Roman" w:hAnsi="Times New Roman" w:cs="Times New Roman"/>
          <w:color w:val="000000"/>
          <w:sz w:val="28"/>
          <w:szCs w:val="28"/>
        </w:rPr>
        <w:t>, который прямо зависит от доходов наиболее состоятельных 20% населения. Исследования показывают, что именно эта группа населения обеспечивает основные обороты на рынке автотранспорта в России – на них приходится более 85% покупок новых автомобилей.</w:t>
      </w:r>
    </w:p>
    <w:p w:rsidR="008E27C2" w:rsidRPr="0070405E" w:rsidRDefault="008E27C2" w:rsidP="00F90324">
      <w:pPr>
        <w:spacing w:after="0" w:line="360" w:lineRule="auto"/>
        <w:ind w:firstLine="567"/>
        <w:jc w:val="both"/>
        <w:rPr>
          <w:rFonts w:ascii="Times New Roman" w:eastAsia="Times New Roman" w:hAnsi="Times New Roman"/>
          <w:color w:val="000000"/>
          <w:sz w:val="28"/>
          <w:szCs w:val="28"/>
        </w:rPr>
      </w:pPr>
      <w:r w:rsidRPr="0070405E">
        <w:rPr>
          <w:rFonts w:ascii="Times New Roman" w:eastAsia="Times New Roman" w:hAnsi="Times New Roman" w:cs="Times New Roman"/>
          <w:color w:val="000000"/>
          <w:sz w:val="28"/>
          <w:szCs w:val="28"/>
        </w:rPr>
        <w:t xml:space="preserve">Добровольное автомобильное страхование является основным сегментом российского страхового рынка, почувствовавшим на себе влияние мирового финансового кризиса. </w:t>
      </w:r>
      <w:r w:rsidRPr="0070405E">
        <w:rPr>
          <w:rFonts w:ascii="Times New Roman" w:eastAsia="Times New Roman" w:hAnsi="Times New Roman"/>
          <w:color w:val="000000"/>
          <w:sz w:val="28"/>
          <w:szCs w:val="28"/>
        </w:rPr>
        <w:t>Снижение доходов населения, снижение ВВП, сокращение предприятиями расходов на страхование, падение объемов производства и импорта привели к резкому снижению объема страховых премий по страхованию имущества.</w:t>
      </w:r>
    </w:p>
    <w:p w:rsidR="001B4719" w:rsidRPr="0070405E" w:rsidRDefault="001B4719" w:rsidP="00F90324">
      <w:pPr>
        <w:spacing w:after="0" w:line="360" w:lineRule="auto"/>
        <w:ind w:firstLine="567"/>
        <w:jc w:val="both"/>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 xml:space="preserve">Рынок КАСКО является самым востребованным видом добровольного страхования на рынке. В целом по стране четверть собираемых страховых премий приходится на рынок </w:t>
      </w:r>
      <w:proofErr w:type="gramStart"/>
      <w:r w:rsidRPr="0070405E">
        <w:rPr>
          <w:rFonts w:ascii="Times New Roman" w:eastAsia="Times New Roman" w:hAnsi="Times New Roman" w:cs="Times New Roman"/>
          <w:color w:val="000000"/>
          <w:sz w:val="28"/>
          <w:szCs w:val="28"/>
        </w:rPr>
        <w:t>добровольного</w:t>
      </w:r>
      <w:proofErr w:type="gramEnd"/>
      <w:r w:rsidRPr="0070405E">
        <w:rPr>
          <w:rFonts w:ascii="Times New Roman" w:eastAsia="Times New Roman" w:hAnsi="Times New Roman" w:cs="Times New Roman"/>
          <w:color w:val="000000"/>
          <w:sz w:val="28"/>
          <w:szCs w:val="28"/>
        </w:rPr>
        <w:t xml:space="preserve"> </w:t>
      </w:r>
      <w:proofErr w:type="spellStart"/>
      <w:r w:rsidRPr="0070405E">
        <w:rPr>
          <w:rFonts w:ascii="Times New Roman" w:eastAsia="Times New Roman" w:hAnsi="Times New Roman" w:cs="Times New Roman"/>
          <w:color w:val="000000"/>
          <w:sz w:val="28"/>
          <w:szCs w:val="28"/>
        </w:rPr>
        <w:t>автострахования</w:t>
      </w:r>
      <w:proofErr w:type="spellEnd"/>
      <w:r w:rsidRPr="0070405E">
        <w:rPr>
          <w:rFonts w:ascii="Times New Roman" w:eastAsia="Times New Roman" w:hAnsi="Times New Roman" w:cs="Times New Roman"/>
          <w:color w:val="000000"/>
          <w:sz w:val="28"/>
          <w:szCs w:val="28"/>
        </w:rPr>
        <w:t>.</w:t>
      </w:r>
    </w:p>
    <w:p w:rsidR="00C16574" w:rsidRPr="0070405E" w:rsidRDefault="00C16574" w:rsidP="00F90324">
      <w:pPr>
        <w:spacing w:after="0" w:line="360" w:lineRule="auto"/>
        <w:ind w:firstLine="567"/>
        <w:jc w:val="both"/>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 xml:space="preserve">В ходе анализа рынка добровольного </w:t>
      </w:r>
      <w:proofErr w:type="spellStart"/>
      <w:r w:rsidRPr="0070405E">
        <w:rPr>
          <w:rFonts w:ascii="Times New Roman" w:eastAsia="Times New Roman" w:hAnsi="Times New Roman" w:cs="Times New Roman"/>
          <w:color w:val="000000"/>
          <w:sz w:val="28"/>
          <w:szCs w:val="28"/>
        </w:rPr>
        <w:t>автострахования</w:t>
      </w:r>
      <w:proofErr w:type="spellEnd"/>
      <w:r w:rsidRPr="0070405E">
        <w:rPr>
          <w:rFonts w:ascii="Times New Roman" w:eastAsia="Times New Roman" w:hAnsi="Times New Roman" w:cs="Times New Roman"/>
          <w:color w:val="000000"/>
          <w:sz w:val="28"/>
          <w:szCs w:val="28"/>
        </w:rPr>
        <w:t xml:space="preserve"> в России были выявлены одинаковые закономерности в динамиках развития рынка КАСКО и </w:t>
      </w:r>
      <w:r w:rsidR="001B4719" w:rsidRPr="0070405E">
        <w:rPr>
          <w:rFonts w:ascii="Times New Roman" w:eastAsia="Times New Roman" w:hAnsi="Times New Roman" w:cs="Times New Roman"/>
          <w:color w:val="000000"/>
          <w:sz w:val="28"/>
          <w:szCs w:val="28"/>
        </w:rPr>
        <w:t xml:space="preserve">продажей новых автомобилей. Так, суммарные объемы собираемых страховыми компаниями взносов по КАСКО имеют схожую динамику с объемами проданных автомобилей в стране. Похожую динамику имеют объемы страховых возмещений и численность транспортного парка в России. </w:t>
      </w:r>
    </w:p>
    <w:p w:rsidR="003D76D4" w:rsidRPr="0070405E" w:rsidRDefault="00EB7F91" w:rsidP="00F90324">
      <w:pPr>
        <w:spacing w:after="0" w:line="360" w:lineRule="auto"/>
        <w:ind w:firstLine="567"/>
        <w:jc w:val="both"/>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 xml:space="preserve">Основой любого страхования, в особенности добровольного </w:t>
      </w:r>
      <w:proofErr w:type="spellStart"/>
      <w:r w:rsidRPr="0070405E">
        <w:rPr>
          <w:rFonts w:ascii="Times New Roman" w:eastAsia="Times New Roman" w:hAnsi="Times New Roman" w:cs="Times New Roman"/>
          <w:color w:val="000000"/>
          <w:sz w:val="28"/>
          <w:szCs w:val="28"/>
        </w:rPr>
        <w:t>автострахования</w:t>
      </w:r>
      <w:proofErr w:type="spellEnd"/>
      <w:r w:rsidRPr="0070405E">
        <w:rPr>
          <w:rFonts w:ascii="Times New Roman" w:eastAsia="Times New Roman" w:hAnsi="Times New Roman" w:cs="Times New Roman"/>
          <w:color w:val="000000"/>
          <w:sz w:val="28"/>
          <w:szCs w:val="28"/>
        </w:rPr>
        <w:t xml:space="preserve"> КАСКО, являются актуарная математика и расчет корректных страховых премий, в долгосрочном периоде покрывающим все страховые выплаты страховых компаний. За последнее время с рынка </w:t>
      </w:r>
      <w:proofErr w:type="spellStart"/>
      <w:r w:rsidRPr="0070405E">
        <w:rPr>
          <w:rFonts w:ascii="Times New Roman" w:eastAsia="Times New Roman" w:hAnsi="Times New Roman" w:cs="Times New Roman"/>
          <w:color w:val="000000"/>
          <w:sz w:val="28"/>
          <w:szCs w:val="28"/>
        </w:rPr>
        <w:t>автострахования</w:t>
      </w:r>
      <w:proofErr w:type="spellEnd"/>
      <w:r w:rsidRPr="0070405E">
        <w:rPr>
          <w:rFonts w:ascii="Times New Roman" w:eastAsia="Times New Roman" w:hAnsi="Times New Roman" w:cs="Times New Roman"/>
          <w:color w:val="000000"/>
          <w:sz w:val="28"/>
          <w:szCs w:val="28"/>
        </w:rPr>
        <w:t xml:space="preserve"> ушло множество страховых компаний. Возрастающая убыточность говорит о неспособности страховых компаний покрывать свои </w:t>
      </w:r>
      <w:r w:rsidR="00AF000A" w:rsidRPr="0070405E">
        <w:rPr>
          <w:rFonts w:ascii="Times New Roman" w:eastAsia="Times New Roman" w:hAnsi="Times New Roman" w:cs="Times New Roman"/>
          <w:color w:val="000000"/>
          <w:sz w:val="28"/>
          <w:szCs w:val="28"/>
        </w:rPr>
        <w:t>расходы</w:t>
      </w:r>
      <w:r w:rsidRPr="0070405E">
        <w:rPr>
          <w:rFonts w:ascii="Times New Roman" w:eastAsia="Times New Roman" w:hAnsi="Times New Roman" w:cs="Times New Roman"/>
          <w:color w:val="000000"/>
          <w:sz w:val="28"/>
          <w:szCs w:val="28"/>
        </w:rPr>
        <w:t xml:space="preserve">. В силу </w:t>
      </w:r>
      <w:r w:rsidRPr="0070405E">
        <w:rPr>
          <w:rFonts w:ascii="Times New Roman" w:eastAsia="Times New Roman" w:hAnsi="Times New Roman" w:cs="Times New Roman"/>
          <w:color w:val="000000"/>
          <w:sz w:val="28"/>
          <w:szCs w:val="28"/>
        </w:rPr>
        <w:lastRenderedPageBreak/>
        <w:t>сложившейся ситуации все более значимый вес принимают актуарии и математически обоснованная политика установления страховых тарифов.</w:t>
      </w:r>
    </w:p>
    <w:p w:rsidR="00EB7F91" w:rsidRPr="0070405E" w:rsidRDefault="00EB7F91" w:rsidP="00F90324">
      <w:pPr>
        <w:spacing w:after="0" w:line="360" w:lineRule="auto"/>
        <w:ind w:firstLine="567"/>
        <w:jc w:val="both"/>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 xml:space="preserve">В ходе данной выпускной квалификационной работы рассмотрен портфель договоров </w:t>
      </w:r>
      <w:r w:rsidR="007E292C" w:rsidRPr="0070405E">
        <w:rPr>
          <w:rFonts w:ascii="Times New Roman" w:eastAsia="Times New Roman" w:hAnsi="Times New Roman" w:cs="Times New Roman"/>
          <w:color w:val="000000"/>
          <w:sz w:val="28"/>
          <w:szCs w:val="28"/>
        </w:rPr>
        <w:t>с такими важными показателями, как заявленный убыток по договору страхования, количество страховых случаев на один договор, а также такие параметры, как страховое покрытие автомобиля, возраст транспортного средства</w:t>
      </w:r>
      <w:r w:rsidR="00184B64" w:rsidRPr="0070405E">
        <w:rPr>
          <w:rFonts w:ascii="Times New Roman" w:eastAsia="Times New Roman" w:hAnsi="Times New Roman" w:cs="Times New Roman"/>
          <w:color w:val="000000"/>
          <w:sz w:val="28"/>
          <w:szCs w:val="28"/>
        </w:rPr>
        <w:t xml:space="preserve">, </w:t>
      </w:r>
      <w:r w:rsidR="007E292C" w:rsidRPr="0070405E">
        <w:rPr>
          <w:rFonts w:ascii="Times New Roman" w:eastAsia="Times New Roman" w:hAnsi="Times New Roman" w:cs="Times New Roman"/>
          <w:color w:val="000000"/>
          <w:sz w:val="28"/>
          <w:szCs w:val="28"/>
        </w:rPr>
        <w:t>возраст и водительский стаж автомобилиста.</w:t>
      </w:r>
    </w:p>
    <w:p w:rsidR="001B4719" w:rsidRPr="0070405E" w:rsidRDefault="001B4719" w:rsidP="00F90324">
      <w:pPr>
        <w:spacing w:after="0" w:line="360" w:lineRule="auto"/>
        <w:ind w:firstLine="567"/>
        <w:jc w:val="both"/>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Во второй главе рассмотрена общая структура страховой премии и методы расчета страховых тарифов. В качестве одного из метода рассмотрены обобщенные линейные модели</w:t>
      </w:r>
      <w:r w:rsidR="0095132B" w:rsidRPr="0070405E">
        <w:rPr>
          <w:rFonts w:ascii="Times New Roman" w:eastAsia="Times New Roman" w:hAnsi="Times New Roman" w:cs="Times New Roman"/>
          <w:color w:val="000000"/>
          <w:sz w:val="28"/>
          <w:szCs w:val="28"/>
        </w:rPr>
        <w:t xml:space="preserve"> и их основные принципы.</w:t>
      </w:r>
    </w:p>
    <w:p w:rsidR="001B4719" w:rsidRPr="0070405E" w:rsidRDefault="0095132B" w:rsidP="00F90324">
      <w:pPr>
        <w:spacing w:after="0" w:line="360" w:lineRule="auto"/>
        <w:ind w:firstLine="567"/>
        <w:jc w:val="both"/>
        <w:rPr>
          <w:rFonts w:ascii="Times New Roman" w:eastAsia="Times New Roman" w:hAnsi="Times New Roman" w:cs="Times New Roman"/>
          <w:color w:val="000000"/>
          <w:sz w:val="28"/>
          <w:szCs w:val="28"/>
        </w:rPr>
      </w:pPr>
      <w:r w:rsidRPr="0070405E">
        <w:rPr>
          <w:rFonts w:ascii="Times New Roman" w:eastAsia="Times New Roman" w:hAnsi="Times New Roman" w:cs="Times New Roman"/>
          <w:color w:val="000000"/>
          <w:sz w:val="28"/>
          <w:szCs w:val="28"/>
        </w:rPr>
        <w:t>Для построения моделей, данные разбиты на группы, так что в анализе участвовали категориальные переменные по определенным признакам. Разбиение по группам статистически обоснованно методами дисперсионного анализа, а также показаны различия в средних уровнях ряда зависимой переменной по группам.</w:t>
      </w:r>
    </w:p>
    <w:p w:rsidR="003D76D4" w:rsidRPr="0070405E" w:rsidRDefault="00184B64"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 имеющимся </w:t>
      </w:r>
      <w:r w:rsidR="001B4719" w:rsidRPr="0070405E">
        <w:rPr>
          <w:rFonts w:ascii="Times New Roman" w:hAnsi="Times New Roman" w:cs="Times New Roman"/>
          <w:sz w:val="28"/>
          <w:szCs w:val="28"/>
        </w:rPr>
        <w:t>данным про</w:t>
      </w:r>
      <w:r w:rsidRPr="0070405E">
        <w:rPr>
          <w:rFonts w:ascii="Times New Roman" w:hAnsi="Times New Roman" w:cs="Times New Roman"/>
          <w:sz w:val="28"/>
          <w:szCs w:val="28"/>
        </w:rPr>
        <w:t>веден анализ портфеля</w:t>
      </w:r>
      <w:r w:rsidR="001B4719" w:rsidRPr="0070405E">
        <w:rPr>
          <w:rFonts w:ascii="Times New Roman" w:hAnsi="Times New Roman" w:cs="Times New Roman"/>
          <w:sz w:val="28"/>
          <w:szCs w:val="28"/>
        </w:rPr>
        <w:t xml:space="preserve"> </w:t>
      </w:r>
      <w:proofErr w:type="gramStart"/>
      <w:r w:rsidR="001B4719" w:rsidRPr="0070405E">
        <w:rPr>
          <w:rFonts w:ascii="Times New Roman" w:hAnsi="Times New Roman" w:cs="Times New Roman"/>
          <w:sz w:val="28"/>
          <w:szCs w:val="28"/>
        </w:rPr>
        <w:t>договоров</w:t>
      </w:r>
      <w:proofErr w:type="gramEnd"/>
      <w:r w:rsidR="001B4719" w:rsidRPr="0070405E">
        <w:rPr>
          <w:rFonts w:ascii="Times New Roman" w:hAnsi="Times New Roman" w:cs="Times New Roman"/>
          <w:sz w:val="28"/>
          <w:szCs w:val="28"/>
        </w:rPr>
        <w:t xml:space="preserve"> страхования КАСКО</w:t>
      </w:r>
      <w:r w:rsidRPr="0070405E">
        <w:rPr>
          <w:rFonts w:ascii="Times New Roman" w:hAnsi="Times New Roman" w:cs="Times New Roman"/>
          <w:sz w:val="28"/>
          <w:szCs w:val="28"/>
        </w:rPr>
        <w:t>,</w:t>
      </w:r>
      <w:r w:rsidR="001B4719" w:rsidRPr="0070405E">
        <w:rPr>
          <w:rFonts w:ascii="Times New Roman" w:hAnsi="Times New Roman" w:cs="Times New Roman"/>
          <w:sz w:val="28"/>
          <w:szCs w:val="28"/>
        </w:rPr>
        <w:t xml:space="preserve"> рассмотрены распределения убытков по договорам страхования, а также частоты наступления страхового случая</w:t>
      </w:r>
      <w:r w:rsidRPr="0070405E">
        <w:rPr>
          <w:rFonts w:ascii="Times New Roman" w:hAnsi="Times New Roman" w:cs="Times New Roman"/>
          <w:sz w:val="28"/>
          <w:szCs w:val="28"/>
        </w:rPr>
        <w:t>.</w:t>
      </w:r>
      <w:r w:rsidR="0095132B" w:rsidRPr="0070405E">
        <w:rPr>
          <w:rFonts w:ascii="Times New Roman" w:hAnsi="Times New Roman" w:cs="Times New Roman"/>
          <w:sz w:val="28"/>
          <w:szCs w:val="28"/>
        </w:rPr>
        <w:t xml:space="preserve"> Оба распределения можно описать законом </w:t>
      </w:r>
      <w:proofErr w:type="spellStart"/>
      <w:proofErr w:type="gramStart"/>
      <w:r w:rsidR="0095132B" w:rsidRPr="0070405E">
        <w:rPr>
          <w:rFonts w:ascii="Times New Roman" w:hAnsi="Times New Roman" w:cs="Times New Roman"/>
          <w:sz w:val="28"/>
          <w:szCs w:val="28"/>
        </w:rPr>
        <w:t>Гамма-распределения</w:t>
      </w:r>
      <w:proofErr w:type="spellEnd"/>
      <w:proofErr w:type="gramEnd"/>
      <w:r w:rsidR="0095132B" w:rsidRPr="0070405E">
        <w:rPr>
          <w:rFonts w:ascii="Times New Roman" w:hAnsi="Times New Roman" w:cs="Times New Roman"/>
          <w:sz w:val="28"/>
          <w:szCs w:val="28"/>
        </w:rPr>
        <w:t>, поэтому модели строились по этому закону с логарифмической функцией связи.</w:t>
      </w:r>
    </w:p>
    <w:p w:rsidR="00184B64" w:rsidRPr="0070405E" w:rsidRDefault="00184B64"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Из полученных коэффициентов </w:t>
      </w:r>
      <w:r w:rsidR="0095132B" w:rsidRPr="0070405E">
        <w:rPr>
          <w:rFonts w:ascii="Times New Roman" w:hAnsi="Times New Roman" w:cs="Times New Roman"/>
          <w:sz w:val="28"/>
          <w:szCs w:val="28"/>
        </w:rPr>
        <w:t xml:space="preserve">построенных </w:t>
      </w:r>
      <w:r w:rsidRPr="0070405E">
        <w:rPr>
          <w:rFonts w:ascii="Times New Roman" w:hAnsi="Times New Roman" w:cs="Times New Roman"/>
          <w:sz w:val="28"/>
          <w:szCs w:val="28"/>
        </w:rPr>
        <w:t xml:space="preserve">моделей </w:t>
      </w:r>
      <w:r w:rsidR="0095132B" w:rsidRPr="0070405E">
        <w:rPr>
          <w:rFonts w:ascii="Times New Roman" w:hAnsi="Times New Roman" w:cs="Times New Roman"/>
          <w:sz w:val="28"/>
          <w:szCs w:val="28"/>
        </w:rPr>
        <w:t>рассчитаны</w:t>
      </w:r>
      <w:r w:rsidRPr="0070405E">
        <w:rPr>
          <w:rFonts w:ascii="Times New Roman" w:hAnsi="Times New Roman" w:cs="Times New Roman"/>
          <w:sz w:val="28"/>
          <w:szCs w:val="28"/>
        </w:rPr>
        <w:t xml:space="preserve"> две </w:t>
      </w:r>
      <w:r w:rsidR="00AF000A" w:rsidRPr="0070405E">
        <w:rPr>
          <w:rFonts w:ascii="Times New Roman" w:hAnsi="Times New Roman" w:cs="Times New Roman"/>
          <w:sz w:val="28"/>
          <w:szCs w:val="28"/>
        </w:rPr>
        <w:t>тарифных сетки</w:t>
      </w:r>
      <w:r w:rsidRPr="0070405E">
        <w:rPr>
          <w:rFonts w:ascii="Times New Roman" w:hAnsi="Times New Roman" w:cs="Times New Roman"/>
          <w:sz w:val="28"/>
          <w:szCs w:val="28"/>
        </w:rPr>
        <w:t xml:space="preserve">. Данные таблицы </w:t>
      </w:r>
      <w:r w:rsidR="00AF000A" w:rsidRPr="0070405E">
        <w:rPr>
          <w:rFonts w:ascii="Times New Roman" w:hAnsi="Times New Roman" w:cs="Times New Roman"/>
          <w:sz w:val="28"/>
          <w:szCs w:val="28"/>
        </w:rPr>
        <w:t>коэффициент</w:t>
      </w:r>
      <w:r w:rsidR="0095132B" w:rsidRPr="0070405E">
        <w:rPr>
          <w:rFonts w:ascii="Times New Roman" w:hAnsi="Times New Roman" w:cs="Times New Roman"/>
          <w:sz w:val="28"/>
          <w:szCs w:val="28"/>
        </w:rPr>
        <w:t>ов</w:t>
      </w:r>
      <w:r w:rsidR="00AF000A" w:rsidRPr="0070405E">
        <w:rPr>
          <w:rFonts w:ascii="Times New Roman" w:hAnsi="Times New Roman" w:cs="Times New Roman"/>
          <w:sz w:val="28"/>
          <w:szCs w:val="28"/>
        </w:rPr>
        <w:t xml:space="preserve"> </w:t>
      </w:r>
      <w:r w:rsidRPr="0070405E">
        <w:rPr>
          <w:rFonts w:ascii="Times New Roman" w:hAnsi="Times New Roman" w:cs="Times New Roman"/>
          <w:sz w:val="28"/>
          <w:szCs w:val="28"/>
        </w:rPr>
        <w:t xml:space="preserve">можно рассматривать как </w:t>
      </w:r>
      <w:r w:rsidR="003A2CC1" w:rsidRPr="0070405E">
        <w:rPr>
          <w:rFonts w:ascii="Times New Roman" w:hAnsi="Times New Roman" w:cs="Times New Roman"/>
          <w:sz w:val="28"/>
          <w:szCs w:val="28"/>
        </w:rPr>
        <w:t>ставки страхования. Первая полученная таблица тарифов построена в зависимости от страхового покрытия и возраста автомобиля</w:t>
      </w:r>
      <w:r w:rsidR="0095132B" w:rsidRPr="0070405E">
        <w:rPr>
          <w:rFonts w:ascii="Times New Roman" w:hAnsi="Times New Roman" w:cs="Times New Roman"/>
          <w:sz w:val="28"/>
          <w:szCs w:val="28"/>
        </w:rPr>
        <w:t xml:space="preserve"> при моделировании среднего ущерба по договору страхования в группе</w:t>
      </w:r>
      <w:r w:rsidR="003A2CC1" w:rsidRPr="0070405E">
        <w:rPr>
          <w:rFonts w:ascii="Times New Roman" w:hAnsi="Times New Roman" w:cs="Times New Roman"/>
          <w:sz w:val="28"/>
          <w:szCs w:val="28"/>
        </w:rPr>
        <w:t>, а вторая таблица ставок – в зависимости от возраста и опыта водителя</w:t>
      </w:r>
      <w:r w:rsidR="0095132B" w:rsidRPr="0070405E">
        <w:rPr>
          <w:rFonts w:ascii="Times New Roman" w:hAnsi="Times New Roman" w:cs="Times New Roman"/>
          <w:sz w:val="28"/>
          <w:szCs w:val="28"/>
        </w:rPr>
        <w:t xml:space="preserve"> при моделировании средней частоты наступления страхового случая в группе</w:t>
      </w:r>
      <w:r w:rsidR="003A2CC1" w:rsidRPr="0070405E">
        <w:rPr>
          <w:rFonts w:ascii="Times New Roman" w:hAnsi="Times New Roman" w:cs="Times New Roman"/>
          <w:sz w:val="28"/>
          <w:szCs w:val="28"/>
        </w:rPr>
        <w:t xml:space="preserve">. </w:t>
      </w:r>
    </w:p>
    <w:p w:rsidR="003D76D4" w:rsidRPr="0070405E" w:rsidRDefault="00831CF9"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 xml:space="preserve">Последним этапом анализа </w:t>
      </w:r>
      <w:r w:rsidR="000E0D11" w:rsidRPr="0070405E">
        <w:rPr>
          <w:rFonts w:ascii="Times New Roman" w:hAnsi="Times New Roman" w:cs="Times New Roman"/>
          <w:sz w:val="28"/>
          <w:szCs w:val="28"/>
        </w:rPr>
        <w:t>стало построение</w:t>
      </w:r>
      <w:r w:rsidRPr="0070405E">
        <w:rPr>
          <w:rFonts w:ascii="Times New Roman" w:hAnsi="Times New Roman" w:cs="Times New Roman"/>
          <w:sz w:val="28"/>
          <w:szCs w:val="28"/>
        </w:rPr>
        <w:t xml:space="preserve"> страховы</w:t>
      </w:r>
      <w:r w:rsidR="000E0D11" w:rsidRPr="0070405E">
        <w:rPr>
          <w:rFonts w:ascii="Times New Roman" w:hAnsi="Times New Roman" w:cs="Times New Roman"/>
          <w:sz w:val="28"/>
          <w:szCs w:val="28"/>
        </w:rPr>
        <w:t>х тарифов</w:t>
      </w:r>
      <w:r w:rsidRPr="0070405E">
        <w:rPr>
          <w:rFonts w:ascii="Times New Roman" w:hAnsi="Times New Roman" w:cs="Times New Roman"/>
          <w:sz w:val="28"/>
          <w:szCs w:val="28"/>
        </w:rPr>
        <w:t xml:space="preserve"> по исследуемому портфелю договоров и </w:t>
      </w:r>
      <w:r w:rsidR="00AF000A" w:rsidRPr="0070405E">
        <w:rPr>
          <w:rFonts w:ascii="Times New Roman" w:hAnsi="Times New Roman" w:cs="Times New Roman"/>
          <w:sz w:val="28"/>
          <w:szCs w:val="28"/>
        </w:rPr>
        <w:t>гистограмм</w:t>
      </w:r>
      <w:r w:rsidRPr="0070405E">
        <w:rPr>
          <w:rFonts w:ascii="Times New Roman" w:hAnsi="Times New Roman" w:cs="Times New Roman"/>
          <w:sz w:val="28"/>
          <w:szCs w:val="28"/>
        </w:rPr>
        <w:t xml:space="preserve"> распределения страховых премий по каждой группе водителей, разделенных по возрастному признаку. </w:t>
      </w:r>
      <w:r w:rsidRPr="0070405E">
        <w:rPr>
          <w:rFonts w:ascii="Times New Roman" w:hAnsi="Times New Roman" w:cs="Times New Roman"/>
          <w:sz w:val="28"/>
          <w:szCs w:val="28"/>
        </w:rPr>
        <w:lastRenderedPageBreak/>
        <w:t>Далее представлена гистограмма совокупного распределения страховых премий с разделением по возрастным группам. По данному графику сделан основательный вывод о разбросе страховых премий по совокупности и по каждой группе в отдельности, а также показано увеличение страховых премий для более молодых водителей.</w:t>
      </w:r>
    </w:p>
    <w:p w:rsidR="00831CF9" w:rsidRPr="0070405E" w:rsidRDefault="00831CF9" w:rsidP="00F90324">
      <w:pPr>
        <w:spacing w:after="0" w:line="360" w:lineRule="auto"/>
        <w:ind w:firstLine="567"/>
        <w:jc w:val="both"/>
        <w:rPr>
          <w:rFonts w:ascii="Times New Roman" w:hAnsi="Times New Roman" w:cs="Times New Roman"/>
          <w:sz w:val="28"/>
          <w:szCs w:val="28"/>
        </w:rPr>
      </w:pPr>
      <w:r w:rsidRPr="0070405E">
        <w:rPr>
          <w:rFonts w:ascii="Times New Roman" w:hAnsi="Times New Roman" w:cs="Times New Roman"/>
          <w:sz w:val="28"/>
          <w:szCs w:val="28"/>
        </w:rPr>
        <w:t>Полученные в ходе исследования страховые тарифы имеют практическую значимость и могут быть использованы для расчета страховых премий в силу их актуарной обоснованности</w:t>
      </w:r>
      <w:r w:rsidR="00E450AF" w:rsidRPr="0070405E">
        <w:rPr>
          <w:rFonts w:ascii="Times New Roman" w:hAnsi="Times New Roman" w:cs="Times New Roman"/>
          <w:sz w:val="28"/>
          <w:szCs w:val="28"/>
        </w:rPr>
        <w:t xml:space="preserve">, причем не только в </w:t>
      </w:r>
      <w:proofErr w:type="spellStart"/>
      <w:r w:rsidR="00E450AF" w:rsidRPr="0070405E">
        <w:rPr>
          <w:rFonts w:ascii="Times New Roman" w:hAnsi="Times New Roman" w:cs="Times New Roman"/>
          <w:sz w:val="28"/>
          <w:szCs w:val="28"/>
        </w:rPr>
        <w:t>автостраховании</w:t>
      </w:r>
      <w:proofErr w:type="spellEnd"/>
      <w:r w:rsidR="00E450AF" w:rsidRPr="0070405E">
        <w:rPr>
          <w:rFonts w:ascii="Times New Roman" w:hAnsi="Times New Roman" w:cs="Times New Roman"/>
          <w:sz w:val="28"/>
          <w:szCs w:val="28"/>
        </w:rPr>
        <w:t>, но и в других видах страхования с некоторой корректировкой</w:t>
      </w:r>
      <w:r w:rsidRPr="0070405E">
        <w:rPr>
          <w:rFonts w:ascii="Times New Roman" w:hAnsi="Times New Roman" w:cs="Times New Roman"/>
          <w:sz w:val="28"/>
          <w:szCs w:val="28"/>
        </w:rPr>
        <w:t>.</w:t>
      </w:r>
    </w:p>
    <w:p w:rsidR="00546160" w:rsidRPr="0070405E" w:rsidRDefault="00546160" w:rsidP="00F90324">
      <w:pPr>
        <w:spacing w:after="0"/>
        <w:rPr>
          <w:rFonts w:ascii="Times New Roman" w:hAnsi="Times New Roman" w:cs="Times New Roman"/>
          <w:sz w:val="28"/>
          <w:szCs w:val="28"/>
        </w:rPr>
      </w:pPr>
      <w:r w:rsidRPr="0070405E">
        <w:rPr>
          <w:rFonts w:ascii="Times New Roman" w:hAnsi="Times New Roman" w:cs="Times New Roman"/>
          <w:sz w:val="28"/>
          <w:szCs w:val="28"/>
        </w:rPr>
        <w:br w:type="page"/>
      </w:r>
    </w:p>
    <w:p w:rsidR="00FC7910" w:rsidRPr="0070405E" w:rsidRDefault="00546160" w:rsidP="00F90324">
      <w:pPr>
        <w:pStyle w:val="afd"/>
        <w:jc w:val="center"/>
        <w:rPr>
          <w:lang w:val="en-US"/>
        </w:rPr>
      </w:pPr>
      <w:bookmarkStart w:id="37" w:name="_Toc357171928"/>
      <w:r w:rsidRPr="0070405E">
        <w:lastRenderedPageBreak/>
        <w:t>Список</w:t>
      </w:r>
      <w:r w:rsidRPr="0070405E">
        <w:rPr>
          <w:lang w:val="en-US"/>
        </w:rPr>
        <w:t xml:space="preserve"> </w:t>
      </w:r>
      <w:r w:rsidR="00E450AF" w:rsidRPr="0070405E">
        <w:t>литературы</w:t>
      </w:r>
      <w:bookmarkEnd w:id="37"/>
    </w:p>
    <w:p w:rsidR="00FC7910" w:rsidRPr="0070405E" w:rsidRDefault="00FC7910" w:rsidP="00F90324">
      <w:pPr>
        <w:pStyle w:val="a7"/>
        <w:spacing w:after="0"/>
        <w:jc w:val="both"/>
        <w:rPr>
          <w:rFonts w:ascii="Times New Roman" w:hAnsi="Times New Roman" w:cs="Times New Roman"/>
          <w:sz w:val="28"/>
          <w:szCs w:val="28"/>
          <w:lang w:val="en-US"/>
        </w:rPr>
      </w:pP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 xml:space="preserve">Айвазян С.А., </w:t>
      </w:r>
      <w:proofErr w:type="spellStart"/>
      <w:r w:rsidRPr="0070405E">
        <w:rPr>
          <w:rFonts w:ascii="Times New Roman" w:hAnsi="Times New Roman" w:cs="Times New Roman"/>
          <w:sz w:val="28"/>
          <w:szCs w:val="28"/>
        </w:rPr>
        <w:t>Мхитарян</w:t>
      </w:r>
      <w:proofErr w:type="spellEnd"/>
      <w:r w:rsidRPr="0070405E">
        <w:rPr>
          <w:rFonts w:ascii="Times New Roman" w:hAnsi="Times New Roman" w:cs="Times New Roman"/>
          <w:sz w:val="28"/>
          <w:szCs w:val="28"/>
        </w:rPr>
        <w:t xml:space="preserve"> B.C. «Прикладная статистика и основы эконометрики». - М.: ЮНИТИ, 1998. - 1024 с.</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color w:val="000000"/>
          <w:sz w:val="28"/>
          <w:szCs w:val="28"/>
        </w:rPr>
      </w:pPr>
      <w:r w:rsidRPr="0070405E">
        <w:rPr>
          <w:rFonts w:ascii="Times New Roman" w:hAnsi="Times New Roman" w:cs="Times New Roman"/>
          <w:color w:val="000000"/>
          <w:sz w:val="28"/>
          <w:szCs w:val="28"/>
        </w:rPr>
        <w:t xml:space="preserve">Архипов А.П., </w:t>
      </w:r>
      <w:proofErr w:type="spellStart"/>
      <w:r w:rsidRPr="0070405E">
        <w:rPr>
          <w:rFonts w:ascii="Times New Roman" w:hAnsi="Times New Roman" w:cs="Times New Roman"/>
          <w:color w:val="000000"/>
          <w:sz w:val="28"/>
          <w:szCs w:val="28"/>
        </w:rPr>
        <w:t>Гомелля</w:t>
      </w:r>
      <w:proofErr w:type="spellEnd"/>
      <w:r w:rsidRPr="0070405E">
        <w:rPr>
          <w:rFonts w:ascii="Times New Roman" w:hAnsi="Times New Roman" w:cs="Times New Roman"/>
          <w:color w:val="000000"/>
          <w:sz w:val="28"/>
          <w:szCs w:val="28"/>
        </w:rPr>
        <w:t xml:space="preserve"> В.Б. «Основы страхового дела». </w:t>
      </w:r>
      <w:proofErr w:type="spellStart"/>
      <w:r w:rsidRPr="0070405E">
        <w:rPr>
          <w:rFonts w:ascii="Times New Roman" w:hAnsi="Times New Roman" w:cs="Times New Roman"/>
          <w:color w:val="000000"/>
          <w:sz w:val="28"/>
          <w:szCs w:val="28"/>
        </w:rPr>
        <w:t>Уч</w:t>
      </w:r>
      <w:proofErr w:type="spellEnd"/>
      <w:r w:rsidRPr="0070405E">
        <w:rPr>
          <w:rFonts w:ascii="Times New Roman" w:hAnsi="Times New Roman" w:cs="Times New Roman"/>
          <w:color w:val="000000"/>
          <w:sz w:val="28"/>
          <w:szCs w:val="28"/>
        </w:rPr>
        <w:t xml:space="preserve">. пособие. - М.: </w:t>
      </w:r>
      <w:proofErr w:type="spellStart"/>
      <w:r w:rsidRPr="0070405E">
        <w:rPr>
          <w:rFonts w:ascii="Times New Roman" w:hAnsi="Times New Roman" w:cs="Times New Roman"/>
          <w:color w:val="000000"/>
          <w:sz w:val="28"/>
          <w:szCs w:val="28"/>
        </w:rPr>
        <w:t>Маркет</w:t>
      </w:r>
      <w:proofErr w:type="spellEnd"/>
      <w:r w:rsidRPr="0070405E">
        <w:rPr>
          <w:rFonts w:ascii="Times New Roman" w:hAnsi="Times New Roman" w:cs="Times New Roman"/>
          <w:color w:val="000000"/>
          <w:sz w:val="28"/>
          <w:szCs w:val="28"/>
        </w:rPr>
        <w:t xml:space="preserve"> ДС, 2002. - 413 с.</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 xml:space="preserve">Б.Ю. </w:t>
      </w:r>
      <w:proofErr w:type="spellStart"/>
      <w:r w:rsidRPr="0070405E">
        <w:rPr>
          <w:rFonts w:ascii="Times New Roman" w:hAnsi="Times New Roman" w:cs="Times New Roman"/>
          <w:sz w:val="28"/>
          <w:szCs w:val="28"/>
        </w:rPr>
        <w:t>Лемешко</w:t>
      </w:r>
      <w:proofErr w:type="spellEnd"/>
      <w:r w:rsidRPr="0070405E">
        <w:rPr>
          <w:rFonts w:ascii="Times New Roman" w:hAnsi="Times New Roman" w:cs="Times New Roman"/>
          <w:sz w:val="28"/>
          <w:szCs w:val="28"/>
        </w:rPr>
        <w:t xml:space="preserve">, В.М. Пономаренко – Доклады АН ВШ РФ 2005 г. «Проверка гипотез в моделях дисперсионного анализа со случайными факторами при нарушении предположений о нормальности» </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sz w:val="28"/>
          <w:szCs w:val="28"/>
        </w:rPr>
        <w:t>Бауэрс</w:t>
      </w:r>
      <w:proofErr w:type="spellEnd"/>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Н.,Гербер</w:t>
      </w:r>
      <w:proofErr w:type="spellEnd"/>
      <w:r w:rsidRPr="0070405E">
        <w:rPr>
          <w:rFonts w:ascii="Times New Roman" w:hAnsi="Times New Roman" w:cs="Times New Roman"/>
          <w:sz w:val="28"/>
          <w:szCs w:val="28"/>
        </w:rPr>
        <w:t xml:space="preserve"> Х., Джонс Д., </w:t>
      </w:r>
      <w:proofErr w:type="spellStart"/>
      <w:r w:rsidRPr="0070405E">
        <w:rPr>
          <w:rFonts w:ascii="Times New Roman" w:hAnsi="Times New Roman" w:cs="Times New Roman"/>
          <w:sz w:val="28"/>
          <w:szCs w:val="28"/>
        </w:rPr>
        <w:t>Несбитт</w:t>
      </w:r>
      <w:proofErr w:type="spellEnd"/>
      <w:r w:rsidRPr="0070405E">
        <w:rPr>
          <w:rFonts w:ascii="Times New Roman" w:hAnsi="Times New Roman" w:cs="Times New Roman"/>
          <w:sz w:val="28"/>
          <w:szCs w:val="28"/>
        </w:rPr>
        <w:t xml:space="preserve"> С., </w:t>
      </w:r>
      <w:proofErr w:type="spellStart"/>
      <w:r w:rsidRPr="0070405E">
        <w:rPr>
          <w:rFonts w:ascii="Times New Roman" w:hAnsi="Times New Roman" w:cs="Times New Roman"/>
          <w:sz w:val="28"/>
          <w:szCs w:val="28"/>
        </w:rPr>
        <w:t>Хикман</w:t>
      </w:r>
      <w:proofErr w:type="spellEnd"/>
      <w:r w:rsidRPr="0070405E">
        <w:rPr>
          <w:rFonts w:ascii="Times New Roman" w:hAnsi="Times New Roman" w:cs="Times New Roman"/>
          <w:sz w:val="28"/>
          <w:szCs w:val="28"/>
        </w:rPr>
        <w:t xml:space="preserve"> Дж., «Актуарная математика», Янус-К, 2001- 658 </w:t>
      </w:r>
      <w:proofErr w:type="gramStart"/>
      <w:r w:rsidRPr="0070405E">
        <w:rPr>
          <w:rFonts w:ascii="Times New Roman" w:hAnsi="Times New Roman" w:cs="Times New Roman"/>
          <w:sz w:val="28"/>
          <w:szCs w:val="28"/>
        </w:rPr>
        <w:t>с</w:t>
      </w:r>
      <w:proofErr w:type="gramEnd"/>
      <w:r w:rsidRPr="0070405E">
        <w:rPr>
          <w:rFonts w:ascii="Times New Roman" w:hAnsi="Times New Roman" w:cs="Times New Roman"/>
          <w:sz w:val="28"/>
          <w:szCs w:val="28"/>
        </w:rPr>
        <w:t>.</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color w:val="000000"/>
          <w:sz w:val="28"/>
          <w:szCs w:val="28"/>
        </w:rPr>
      </w:pPr>
      <w:r w:rsidRPr="0070405E">
        <w:rPr>
          <w:rFonts w:ascii="Times New Roman" w:hAnsi="Times New Roman" w:cs="Times New Roman"/>
          <w:color w:val="000000"/>
          <w:sz w:val="28"/>
          <w:szCs w:val="28"/>
        </w:rPr>
        <w:t xml:space="preserve">Бирюков Б.М. «Страхование автомобиля». - М.: ПРИОР, 1999. - 128 </w:t>
      </w:r>
      <w:proofErr w:type="gramStart"/>
      <w:r w:rsidRPr="0070405E">
        <w:rPr>
          <w:rFonts w:ascii="Times New Roman" w:hAnsi="Times New Roman" w:cs="Times New Roman"/>
          <w:color w:val="000000"/>
          <w:sz w:val="28"/>
          <w:szCs w:val="28"/>
        </w:rPr>
        <w:t>с</w:t>
      </w:r>
      <w:proofErr w:type="gramEnd"/>
      <w:r w:rsidRPr="0070405E">
        <w:rPr>
          <w:rFonts w:ascii="Times New Roman" w:hAnsi="Times New Roman" w:cs="Times New Roman"/>
          <w:color w:val="000000"/>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color w:val="000000"/>
          <w:sz w:val="28"/>
          <w:szCs w:val="28"/>
        </w:rPr>
        <w:t>Бурроу</w:t>
      </w:r>
      <w:proofErr w:type="spellEnd"/>
      <w:r w:rsidRPr="0070405E">
        <w:rPr>
          <w:rFonts w:ascii="Times New Roman" w:hAnsi="Times New Roman" w:cs="Times New Roman"/>
          <w:color w:val="000000"/>
          <w:sz w:val="28"/>
          <w:szCs w:val="28"/>
        </w:rPr>
        <w:t xml:space="preserve"> К. «Основы страховой статистики». - М.: </w:t>
      </w:r>
      <w:proofErr w:type="spellStart"/>
      <w:r w:rsidRPr="0070405E">
        <w:rPr>
          <w:rFonts w:ascii="Times New Roman" w:hAnsi="Times New Roman" w:cs="Times New Roman"/>
          <w:color w:val="000000"/>
          <w:sz w:val="28"/>
          <w:szCs w:val="28"/>
        </w:rPr>
        <w:t>Анкил</w:t>
      </w:r>
      <w:proofErr w:type="spellEnd"/>
      <w:r w:rsidRPr="0070405E">
        <w:rPr>
          <w:rFonts w:ascii="Times New Roman" w:hAnsi="Times New Roman" w:cs="Times New Roman"/>
          <w:color w:val="000000"/>
          <w:sz w:val="28"/>
          <w:szCs w:val="28"/>
        </w:rPr>
        <w:t>, 1996. - 96 с.</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sz w:val="28"/>
          <w:szCs w:val="28"/>
        </w:rPr>
        <w:t>Гомелля</w:t>
      </w:r>
      <w:proofErr w:type="spellEnd"/>
      <w:r w:rsidRPr="0070405E">
        <w:rPr>
          <w:rFonts w:ascii="Times New Roman" w:hAnsi="Times New Roman" w:cs="Times New Roman"/>
          <w:sz w:val="28"/>
          <w:szCs w:val="28"/>
        </w:rPr>
        <w:t xml:space="preserve"> В.Б. «Основы страхового дела». - М.: СОМИНТЭК, 1998. - 384 с.</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Гражданский кодекс РФ глава 48 «Страхование»</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Денисов Д., «Актуарная математика», М., 2000 -101с.</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sz w:val="28"/>
          <w:szCs w:val="28"/>
        </w:rPr>
        <w:t>Ермасов</w:t>
      </w:r>
      <w:proofErr w:type="spellEnd"/>
      <w:r w:rsidRPr="0070405E">
        <w:rPr>
          <w:rFonts w:ascii="Times New Roman" w:hAnsi="Times New Roman" w:cs="Times New Roman"/>
          <w:sz w:val="28"/>
          <w:szCs w:val="28"/>
        </w:rPr>
        <w:t xml:space="preserve"> С.В., </w:t>
      </w:r>
      <w:proofErr w:type="spellStart"/>
      <w:r w:rsidRPr="0070405E">
        <w:rPr>
          <w:rFonts w:ascii="Times New Roman" w:hAnsi="Times New Roman" w:cs="Times New Roman"/>
          <w:sz w:val="28"/>
          <w:szCs w:val="28"/>
        </w:rPr>
        <w:t>Ермасова</w:t>
      </w:r>
      <w:proofErr w:type="spellEnd"/>
      <w:r w:rsidRPr="0070405E">
        <w:rPr>
          <w:rFonts w:ascii="Times New Roman" w:hAnsi="Times New Roman" w:cs="Times New Roman"/>
          <w:sz w:val="28"/>
          <w:szCs w:val="28"/>
        </w:rPr>
        <w:t xml:space="preserve"> Н.Б. «Страхование: Учеб</w:t>
      </w:r>
      <w:proofErr w:type="gramStart"/>
      <w:r w:rsidRPr="0070405E">
        <w:rPr>
          <w:rFonts w:ascii="Times New Roman" w:hAnsi="Times New Roman" w:cs="Times New Roman"/>
          <w:sz w:val="28"/>
          <w:szCs w:val="28"/>
        </w:rPr>
        <w:t>.</w:t>
      </w:r>
      <w:proofErr w:type="gramEnd"/>
      <w:r w:rsidRPr="0070405E">
        <w:rPr>
          <w:rFonts w:ascii="Times New Roman" w:hAnsi="Times New Roman" w:cs="Times New Roman"/>
          <w:sz w:val="28"/>
          <w:szCs w:val="28"/>
        </w:rPr>
        <w:t xml:space="preserve"> </w:t>
      </w:r>
      <w:proofErr w:type="gramStart"/>
      <w:r w:rsidRPr="0070405E">
        <w:rPr>
          <w:rFonts w:ascii="Times New Roman" w:hAnsi="Times New Roman" w:cs="Times New Roman"/>
          <w:sz w:val="28"/>
          <w:szCs w:val="28"/>
        </w:rPr>
        <w:t>п</w:t>
      </w:r>
      <w:proofErr w:type="gramEnd"/>
      <w:r w:rsidRPr="0070405E">
        <w:rPr>
          <w:rFonts w:ascii="Times New Roman" w:hAnsi="Times New Roman" w:cs="Times New Roman"/>
          <w:sz w:val="28"/>
          <w:szCs w:val="28"/>
        </w:rPr>
        <w:t>особие для вузов», М.: ЮНИТИ-ДАНА, 2004. - 462 с</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color w:val="000000"/>
          <w:sz w:val="28"/>
          <w:szCs w:val="28"/>
        </w:rPr>
      </w:pPr>
      <w:r w:rsidRPr="0070405E">
        <w:rPr>
          <w:rFonts w:ascii="Times New Roman" w:hAnsi="Times New Roman" w:cs="Times New Roman"/>
          <w:color w:val="000000"/>
          <w:sz w:val="28"/>
          <w:szCs w:val="28"/>
        </w:rPr>
        <w:t>Закон РФ «О страховании» (от 27.11.92 г. № 4015-1).</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 xml:space="preserve">Закон РФ «Об организации страхового дела в Российской Федерации» </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 xml:space="preserve">Иванов С.С., </w:t>
      </w:r>
      <w:proofErr w:type="gramStart"/>
      <w:r w:rsidRPr="0070405E">
        <w:rPr>
          <w:rFonts w:ascii="Times New Roman" w:hAnsi="Times New Roman" w:cs="Times New Roman"/>
          <w:sz w:val="28"/>
          <w:szCs w:val="28"/>
        </w:rPr>
        <w:t>Голубев</w:t>
      </w:r>
      <w:proofErr w:type="gramEnd"/>
      <w:r w:rsidRPr="0070405E">
        <w:rPr>
          <w:rFonts w:ascii="Times New Roman" w:hAnsi="Times New Roman" w:cs="Times New Roman"/>
          <w:sz w:val="28"/>
          <w:szCs w:val="28"/>
        </w:rPr>
        <w:t xml:space="preserve"> С.Д., Чёрная Л.А., </w:t>
      </w:r>
      <w:proofErr w:type="spellStart"/>
      <w:r w:rsidRPr="0070405E">
        <w:rPr>
          <w:rFonts w:ascii="Times New Roman" w:hAnsi="Times New Roman" w:cs="Times New Roman"/>
          <w:sz w:val="28"/>
          <w:szCs w:val="28"/>
        </w:rPr>
        <w:t>Шарафутдинова</w:t>
      </w:r>
      <w:proofErr w:type="spellEnd"/>
      <w:r w:rsidRPr="0070405E">
        <w:rPr>
          <w:rFonts w:ascii="Times New Roman" w:hAnsi="Times New Roman" w:cs="Times New Roman"/>
          <w:sz w:val="28"/>
          <w:szCs w:val="28"/>
        </w:rPr>
        <w:t xml:space="preserve"> Н.Е., «Теория и практика рискового страхования» – </w:t>
      </w:r>
      <w:proofErr w:type="spellStart"/>
      <w:r w:rsidRPr="0070405E">
        <w:rPr>
          <w:rFonts w:ascii="Times New Roman" w:hAnsi="Times New Roman" w:cs="Times New Roman"/>
          <w:sz w:val="28"/>
          <w:szCs w:val="28"/>
        </w:rPr>
        <w:t>М.:Анкил</w:t>
      </w:r>
      <w:proofErr w:type="spellEnd"/>
      <w:r w:rsidRPr="0070405E">
        <w:rPr>
          <w:rFonts w:ascii="Times New Roman" w:hAnsi="Times New Roman" w:cs="Times New Roman"/>
          <w:sz w:val="28"/>
          <w:szCs w:val="28"/>
        </w:rPr>
        <w:t>, 2007.</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 xml:space="preserve">Корнилов И.А. </w:t>
      </w:r>
      <w:r w:rsidR="00703247" w:rsidRPr="0070405E">
        <w:rPr>
          <w:rFonts w:ascii="Times New Roman" w:hAnsi="Times New Roman" w:cs="Times New Roman"/>
          <w:sz w:val="28"/>
          <w:szCs w:val="28"/>
        </w:rPr>
        <w:t>«</w:t>
      </w:r>
      <w:r w:rsidRPr="0070405E">
        <w:rPr>
          <w:rFonts w:ascii="Times New Roman" w:hAnsi="Times New Roman" w:cs="Times New Roman"/>
          <w:sz w:val="28"/>
          <w:szCs w:val="28"/>
        </w:rPr>
        <w:t>Основы страховой математики</w:t>
      </w:r>
      <w:r w:rsidR="00703247" w:rsidRPr="0070405E">
        <w:rPr>
          <w:rFonts w:ascii="Times New Roman" w:hAnsi="Times New Roman" w:cs="Times New Roman"/>
          <w:sz w:val="28"/>
          <w:szCs w:val="28"/>
        </w:rPr>
        <w:t>»</w:t>
      </w:r>
      <w:r w:rsidRPr="0070405E">
        <w:rPr>
          <w:rFonts w:ascii="Times New Roman" w:hAnsi="Times New Roman" w:cs="Times New Roman"/>
          <w:sz w:val="28"/>
          <w:szCs w:val="28"/>
        </w:rPr>
        <w:t>. М.: ЮНИТИ,     2004. - 400 с.</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sz w:val="28"/>
          <w:szCs w:val="28"/>
        </w:rPr>
        <w:t>Лемер</w:t>
      </w:r>
      <w:proofErr w:type="spellEnd"/>
      <w:r w:rsidRPr="0070405E">
        <w:rPr>
          <w:rFonts w:ascii="Times New Roman" w:hAnsi="Times New Roman" w:cs="Times New Roman"/>
          <w:sz w:val="28"/>
          <w:szCs w:val="28"/>
        </w:rPr>
        <w:t xml:space="preserve"> Ж., </w:t>
      </w:r>
      <w:r w:rsidR="00703247" w:rsidRPr="0070405E">
        <w:rPr>
          <w:rFonts w:ascii="Times New Roman" w:hAnsi="Times New Roman" w:cs="Times New Roman"/>
          <w:sz w:val="28"/>
          <w:szCs w:val="28"/>
        </w:rPr>
        <w:t>«</w:t>
      </w:r>
      <w:r w:rsidRPr="0070405E">
        <w:rPr>
          <w:rFonts w:ascii="Times New Roman" w:hAnsi="Times New Roman" w:cs="Times New Roman"/>
          <w:sz w:val="28"/>
          <w:szCs w:val="28"/>
        </w:rPr>
        <w:t>Автомобильное страхование. Актуарные модели</w:t>
      </w:r>
      <w:r w:rsidR="00703247" w:rsidRPr="0070405E">
        <w:rPr>
          <w:rFonts w:ascii="Times New Roman" w:hAnsi="Times New Roman" w:cs="Times New Roman"/>
          <w:sz w:val="28"/>
          <w:szCs w:val="28"/>
        </w:rPr>
        <w:t xml:space="preserve">» </w:t>
      </w:r>
      <w:r w:rsidRPr="0070405E">
        <w:rPr>
          <w:rFonts w:ascii="Times New Roman" w:hAnsi="Times New Roman" w:cs="Times New Roman"/>
          <w:sz w:val="28"/>
          <w:szCs w:val="28"/>
        </w:rPr>
        <w:t xml:space="preserve">/ Пер. с англ. - М.: Янус-К, 2003. – 319 </w:t>
      </w:r>
      <w:proofErr w:type="gramStart"/>
      <w:r w:rsidRPr="0070405E">
        <w:rPr>
          <w:rFonts w:ascii="Times New Roman" w:hAnsi="Times New Roman" w:cs="Times New Roman"/>
          <w:sz w:val="28"/>
          <w:szCs w:val="28"/>
        </w:rPr>
        <w:t>с</w:t>
      </w:r>
      <w:proofErr w:type="gramEnd"/>
      <w:r w:rsidRPr="0070405E">
        <w:rPr>
          <w:rFonts w:ascii="Times New Roman" w:hAnsi="Times New Roman" w:cs="Times New Roman"/>
          <w:sz w:val="28"/>
          <w:szCs w:val="28"/>
        </w:rPr>
        <w:t>.</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color w:val="000000"/>
          <w:sz w:val="28"/>
          <w:szCs w:val="28"/>
        </w:rPr>
      </w:pPr>
      <w:r w:rsidRPr="0070405E">
        <w:rPr>
          <w:rFonts w:ascii="Times New Roman" w:hAnsi="Times New Roman" w:cs="Times New Roman"/>
          <w:color w:val="000000"/>
          <w:sz w:val="28"/>
          <w:szCs w:val="28"/>
        </w:rPr>
        <w:t xml:space="preserve">Мак Т.  «Математика рискового страхования». - </w:t>
      </w:r>
      <w:r w:rsidR="00DD0180" w:rsidRPr="0070405E">
        <w:rPr>
          <w:rFonts w:ascii="Times New Roman" w:hAnsi="Times New Roman" w:cs="Times New Roman"/>
          <w:color w:val="000000"/>
          <w:sz w:val="28"/>
          <w:szCs w:val="28"/>
        </w:rPr>
        <w:t xml:space="preserve">М.: Олимп-Бизнес, 2005.- 432 </w:t>
      </w:r>
      <w:proofErr w:type="spellStart"/>
      <w:r w:rsidR="00DD0180" w:rsidRPr="0070405E">
        <w:rPr>
          <w:rFonts w:ascii="Times New Roman" w:hAnsi="Times New Roman" w:cs="Times New Roman"/>
          <w:color w:val="000000"/>
          <w:sz w:val="28"/>
          <w:szCs w:val="28"/>
        </w:rPr>
        <w:t>c</w:t>
      </w:r>
      <w:proofErr w:type="spellEnd"/>
      <w:r w:rsidR="00DD0180" w:rsidRPr="0070405E">
        <w:rPr>
          <w:rFonts w:ascii="Times New Roman" w:hAnsi="Times New Roman" w:cs="Times New Roman"/>
          <w:color w:val="000000"/>
          <w:sz w:val="28"/>
          <w:szCs w:val="28"/>
        </w:rPr>
        <w:t>.</w:t>
      </w:r>
    </w:p>
    <w:p w:rsidR="00DD0180" w:rsidRPr="0070405E" w:rsidRDefault="00DD0180" w:rsidP="00DD0180">
      <w:pPr>
        <w:pStyle w:val="a7"/>
        <w:autoSpaceDE w:val="0"/>
        <w:autoSpaceDN w:val="0"/>
        <w:adjustRightInd w:val="0"/>
        <w:spacing w:after="0" w:line="360" w:lineRule="auto"/>
        <w:ind w:left="360"/>
        <w:jc w:val="both"/>
        <w:rPr>
          <w:rFonts w:ascii="Times New Roman" w:hAnsi="Times New Roman" w:cs="Times New Roman"/>
          <w:color w:val="000000"/>
          <w:sz w:val="28"/>
          <w:szCs w:val="28"/>
        </w:rPr>
      </w:pP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color w:val="000000"/>
          <w:sz w:val="28"/>
          <w:szCs w:val="28"/>
        </w:rPr>
      </w:pPr>
      <w:r w:rsidRPr="0070405E">
        <w:rPr>
          <w:rFonts w:ascii="Times New Roman" w:hAnsi="Times New Roman" w:cs="Times New Roman"/>
          <w:color w:val="000000"/>
          <w:sz w:val="28"/>
          <w:szCs w:val="28"/>
        </w:rPr>
        <w:lastRenderedPageBreak/>
        <w:t xml:space="preserve">Методика расчета тарифных ставок по рисковым видам страхования, утвержденная распоряжением Федеральной службы Российской Федерации по надзору за страховой деятельностью от 8 июля </w:t>
      </w:r>
      <w:smartTag w:uri="urn:schemas-microsoft-com:office:smarttags" w:element="metricconverter">
        <w:smartTagPr>
          <w:attr w:name="ProductID" w:val="1993 г"/>
        </w:smartTagPr>
        <w:r w:rsidRPr="0070405E">
          <w:rPr>
            <w:rFonts w:ascii="Times New Roman" w:hAnsi="Times New Roman" w:cs="Times New Roman"/>
            <w:color w:val="000000"/>
            <w:sz w:val="28"/>
            <w:szCs w:val="28"/>
          </w:rPr>
          <w:t>1993 г</w:t>
        </w:r>
      </w:smartTag>
      <w:r w:rsidRPr="0070405E">
        <w:rPr>
          <w:rFonts w:ascii="Times New Roman" w:hAnsi="Times New Roman" w:cs="Times New Roman"/>
          <w:color w:val="000000"/>
          <w:sz w:val="28"/>
          <w:szCs w:val="28"/>
        </w:rPr>
        <w:t>.                № 02-03-30.</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bCs/>
          <w:sz w:val="28"/>
          <w:szCs w:val="28"/>
        </w:rPr>
        <w:t>Миронкина</w:t>
      </w:r>
      <w:proofErr w:type="spellEnd"/>
      <w:r w:rsidRPr="0070405E">
        <w:rPr>
          <w:rFonts w:ascii="Times New Roman" w:hAnsi="Times New Roman" w:cs="Times New Roman"/>
          <w:bCs/>
          <w:sz w:val="28"/>
          <w:szCs w:val="28"/>
        </w:rPr>
        <w:t xml:space="preserve"> Ю.Н., Сорокин А.С. </w:t>
      </w:r>
      <w:r w:rsidR="00703247" w:rsidRPr="0070405E">
        <w:rPr>
          <w:rFonts w:ascii="Times New Roman" w:hAnsi="Times New Roman" w:cs="Times New Roman"/>
          <w:bCs/>
          <w:sz w:val="28"/>
          <w:szCs w:val="28"/>
        </w:rPr>
        <w:t>«</w:t>
      </w:r>
      <w:r w:rsidRPr="0070405E">
        <w:rPr>
          <w:rFonts w:ascii="Times New Roman" w:hAnsi="Times New Roman" w:cs="Times New Roman"/>
          <w:bCs/>
          <w:sz w:val="28"/>
          <w:szCs w:val="28"/>
        </w:rPr>
        <w:t>Основы актуарных расчетов: учебно-практическое пособие</w:t>
      </w:r>
      <w:r w:rsidR="00703247" w:rsidRPr="0070405E">
        <w:rPr>
          <w:rFonts w:ascii="Times New Roman" w:hAnsi="Times New Roman" w:cs="Times New Roman"/>
          <w:bCs/>
          <w:sz w:val="28"/>
          <w:szCs w:val="28"/>
        </w:rPr>
        <w:t>»</w:t>
      </w:r>
      <w:r w:rsidRPr="0070405E">
        <w:rPr>
          <w:rFonts w:ascii="Times New Roman" w:hAnsi="Times New Roman" w:cs="Times New Roman"/>
          <w:bCs/>
          <w:sz w:val="28"/>
          <w:szCs w:val="28"/>
        </w:rPr>
        <w:t>. – М.: изд</w:t>
      </w:r>
      <w:proofErr w:type="gramStart"/>
      <w:r w:rsidRPr="0070405E">
        <w:rPr>
          <w:rFonts w:ascii="Times New Roman" w:hAnsi="Times New Roman" w:cs="Times New Roman"/>
          <w:bCs/>
          <w:sz w:val="28"/>
          <w:szCs w:val="28"/>
        </w:rPr>
        <w:t>.ц</w:t>
      </w:r>
      <w:proofErr w:type="gramEnd"/>
      <w:r w:rsidRPr="0070405E">
        <w:rPr>
          <w:rFonts w:ascii="Times New Roman" w:hAnsi="Times New Roman" w:cs="Times New Roman"/>
          <w:bCs/>
          <w:sz w:val="28"/>
          <w:szCs w:val="28"/>
        </w:rPr>
        <w:t>ентр ЕАОИ, 2011. – 284 с.</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color w:val="000000"/>
          <w:sz w:val="28"/>
          <w:szCs w:val="28"/>
        </w:rPr>
        <w:t>Мхитарян</w:t>
      </w:r>
      <w:proofErr w:type="spellEnd"/>
      <w:r w:rsidRPr="0070405E">
        <w:rPr>
          <w:rFonts w:ascii="Times New Roman" w:hAnsi="Times New Roman" w:cs="Times New Roman"/>
          <w:color w:val="000000"/>
          <w:sz w:val="28"/>
          <w:szCs w:val="28"/>
        </w:rPr>
        <w:t xml:space="preserve"> B.C., А</w:t>
      </w:r>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Аль-Кодмани</w:t>
      </w:r>
      <w:proofErr w:type="spellEnd"/>
      <w:r w:rsidRPr="0070405E">
        <w:rPr>
          <w:rFonts w:ascii="Times New Roman" w:hAnsi="Times New Roman" w:cs="Times New Roman"/>
          <w:sz w:val="28"/>
          <w:szCs w:val="28"/>
        </w:rPr>
        <w:t xml:space="preserve">. </w:t>
      </w:r>
      <w:r w:rsidR="00703247" w:rsidRPr="0070405E">
        <w:rPr>
          <w:rFonts w:ascii="Times New Roman" w:hAnsi="Times New Roman" w:cs="Times New Roman"/>
          <w:sz w:val="28"/>
          <w:szCs w:val="28"/>
        </w:rPr>
        <w:t>«</w:t>
      </w:r>
      <w:r w:rsidRPr="0070405E">
        <w:rPr>
          <w:rFonts w:ascii="Times New Roman" w:hAnsi="Times New Roman" w:cs="Times New Roman"/>
          <w:sz w:val="28"/>
          <w:szCs w:val="28"/>
        </w:rPr>
        <w:t>Автотранспортное страхование. Актуарные расчеты</w:t>
      </w:r>
      <w:r w:rsidR="00703247" w:rsidRPr="0070405E">
        <w:rPr>
          <w:rFonts w:ascii="Times New Roman" w:hAnsi="Times New Roman" w:cs="Times New Roman"/>
          <w:sz w:val="28"/>
          <w:szCs w:val="28"/>
        </w:rPr>
        <w:t>»</w:t>
      </w:r>
      <w:r w:rsidRPr="0070405E">
        <w:rPr>
          <w:rFonts w:ascii="Times New Roman" w:hAnsi="Times New Roman" w:cs="Times New Roman"/>
          <w:sz w:val="28"/>
          <w:szCs w:val="28"/>
        </w:rPr>
        <w:t>. - М.: ММУБИИТ, 1994. - 80 с.</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color w:val="000000"/>
          <w:sz w:val="28"/>
          <w:szCs w:val="28"/>
        </w:rPr>
      </w:pPr>
      <w:r w:rsidRPr="0070405E">
        <w:rPr>
          <w:rFonts w:ascii="Times New Roman" w:hAnsi="Times New Roman" w:cs="Times New Roman"/>
          <w:color w:val="000000"/>
          <w:sz w:val="28"/>
          <w:szCs w:val="28"/>
        </w:rPr>
        <w:t xml:space="preserve">Р. </w:t>
      </w:r>
      <w:proofErr w:type="spellStart"/>
      <w:r w:rsidRPr="0070405E">
        <w:rPr>
          <w:rFonts w:ascii="Times New Roman" w:hAnsi="Times New Roman" w:cs="Times New Roman"/>
          <w:color w:val="000000"/>
          <w:sz w:val="28"/>
          <w:szCs w:val="28"/>
        </w:rPr>
        <w:t>Каас</w:t>
      </w:r>
      <w:proofErr w:type="spellEnd"/>
      <w:r w:rsidRPr="0070405E">
        <w:rPr>
          <w:rFonts w:ascii="Times New Roman" w:hAnsi="Times New Roman" w:cs="Times New Roman"/>
          <w:color w:val="000000"/>
          <w:sz w:val="28"/>
          <w:szCs w:val="28"/>
        </w:rPr>
        <w:t xml:space="preserve">, М. </w:t>
      </w:r>
      <w:proofErr w:type="spellStart"/>
      <w:r w:rsidRPr="0070405E">
        <w:rPr>
          <w:rFonts w:ascii="Times New Roman" w:hAnsi="Times New Roman" w:cs="Times New Roman"/>
          <w:color w:val="000000"/>
          <w:sz w:val="28"/>
          <w:szCs w:val="28"/>
        </w:rPr>
        <w:t>Гувертс</w:t>
      </w:r>
      <w:proofErr w:type="spellEnd"/>
      <w:r w:rsidRPr="0070405E">
        <w:rPr>
          <w:rFonts w:ascii="Times New Roman" w:hAnsi="Times New Roman" w:cs="Times New Roman"/>
          <w:color w:val="000000"/>
          <w:sz w:val="28"/>
          <w:szCs w:val="28"/>
        </w:rPr>
        <w:t xml:space="preserve">, Ж. </w:t>
      </w:r>
      <w:proofErr w:type="spellStart"/>
      <w:r w:rsidRPr="0070405E">
        <w:rPr>
          <w:rFonts w:ascii="Times New Roman" w:hAnsi="Times New Roman" w:cs="Times New Roman"/>
          <w:color w:val="000000"/>
          <w:sz w:val="28"/>
          <w:szCs w:val="28"/>
        </w:rPr>
        <w:t>Дэнэ</w:t>
      </w:r>
      <w:proofErr w:type="spellEnd"/>
      <w:r w:rsidRPr="0070405E">
        <w:rPr>
          <w:rFonts w:ascii="Times New Roman" w:hAnsi="Times New Roman" w:cs="Times New Roman"/>
          <w:color w:val="000000"/>
          <w:sz w:val="28"/>
          <w:szCs w:val="28"/>
        </w:rPr>
        <w:t>, М. Денут «Современная актуарная теория риска», главы 5,8.</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sz w:val="28"/>
          <w:szCs w:val="28"/>
        </w:rPr>
        <w:t>Рябикин</w:t>
      </w:r>
      <w:proofErr w:type="spellEnd"/>
      <w:r w:rsidRPr="0070405E">
        <w:rPr>
          <w:rFonts w:ascii="Times New Roman" w:hAnsi="Times New Roman" w:cs="Times New Roman"/>
          <w:sz w:val="28"/>
          <w:szCs w:val="28"/>
        </w:rPr>
        <w:t xml:space="preserve"> В.И., Тихомиров С. Н., Баскаков В. Н.  </w:t>
      </w:r>
      <w:r w:rsidR="00703247" w:rsidRPr="0070405E">
        <w:rPr>
          <w:rFonts w:ascii="Times New Roman" w:hAnsi="Times New Roman" w:cs="Times New Roman"/>
          <w:sz w:val="28"/>
          <w:szCs w:val="28"/>
        </w:rPr>
        <w:t>«</w:t>
      </w:r>
      <w:r w:rsidRPr="0070405E">
        <w:rPr>
          <w:rFonts w:ascii="Times New Roman" w:hAnsi="Times New Roman" w:cs="Times New Roman"/>
          <w:sz w:val="28"/>
          <w:szCs w:val="28"/>
        </w:rPr>
        <w:t>Страхование и актуарные расчёты</w:t>
      </w:r>
      <w:r w:rsidR="00703247" w:rsidRPr="0070405E">
        <w:rPr>
          <w:rFonts w:ascii="Times New Roman" w:hAnsi="Times New Roman" w:cs="Times New Roman"/>
          <w:sz w:val="28"/>
          <w:szCs w:val="28"/>
        </w:rPr>
        <w:t>»</w:t>
      </w:r>
      <w:r w:rsidRPr="0070405E">
        <w:rPr>
          <w:rFonts w:ascii="Times New Roman" w:hAnsi="Times New Roman" w:cs="Times New Roman"/>
          <w:sz w:val="28"/>
          <w:szCs w:val="28"/>
        </w:rPr>
        <w:t xml:space="preserve">. – М.: </w:t>
      </w:r>
      <w:proofErr w:type="spellStart"/>
      <w:r w:rsidRPr="0070405E">
        <w:rPr>
          <w:rFonts w:ascii="Times New Roman" w:hAnsi="Times New Roman" w:cs="Times New Roman"/>
          <w:sz w:val="28"/>
          <w:szCs w:val="28"/>
        </w:rPr>
        <w:t>Экономистъ</w:t>
      </w:r>
      <w:proofErr w:type="spellEnd"/>
      <w:r w:rsidRPr="0070405E">
        <w:rPr>
          <w:rFonts w:ascii="Times New Roman" w:hAnsi="Times New Roman" w:cs="Times New Roman"/>
          <w:sz w:val="28"/>
          <w:szCs w:val="28"/>
        </w:rPr>
        <w:t>, 2006 – 459 с.</w:t>
      </w:r>
    </w:p>
    <w:p w:rsidR="00703247" w:rsidRPr="0070405E" w:rsidRDefault="00703247" w:rsidP="00703247">
      <w:pPr>
        <w:pStyle w:val="a7"/>
        <w:numPr>
          <w:ilvl w:val="0"/>
          <w:numId w:val="29"/>
        </w:numPr>
        <w:spacing w:after="0" w:line="360" w:lineRule="auto"/>
        <w:ind w:left="0" w:firstLine="360"/>
        <w:jc w:val="both"/>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D. Anderson, Sh. </w:t>
      </w:r>
      <w:proofErr w:type="spellStart"/>
      <w:r w:rsidRPr="0070405E">
        <w:rPr>
          <w:rFonts w:ascii="Times New Roman" w:hAnsi="Times New Roman" w:cs="Times New Roman"/>
          <w:sz w:val="28"/>
          <w:szCs w:val="28"/>
          <w:lang w:val="en-US"/>
        </w:rPr>
        <w:t>Feldblum</w:t>
      </w:r>
      <w:proofErr w:type="spellEnd"/>
      <w:r w:rsidRPr="0070405E">
        <w:rPr>
          <w:rFonts w:ascii="Times New Roman" w:hAnsi="Times New Roman" w:cs="Times New Roman"/>
          <w:sz w:val="28"/>
          <w:szCs w:val="28"/>
          <w:lang w:val="en-US"/>
        </w:rPr>
        <w:t xml:space="preserve">, Cl. </w:t>
      </w:r>
      <w:proofErr w:type="spellStart"/>
      <w:r w:rsidRPr="0070405E">
        <w:rPr>
          <w:rFonts w:ascii="Times New Roman" w:hAnsi="Times New Roman" w:cs="Times New Roman"/>
          <w:sz w:val="28"/>
          <w:szCs w:val="28"/>
          <w:lang w:val="en-US"/>
        </w:rPr>
        <w:t>Modlin</w:t>
      </w:r>
      <w:proofErr w:type="spellEnd"/>
      <w:r w:rsidRPr="0070405E">
        <w:rPr>
          <w:rFonts w:ascii="Times New Roman" w:hAnsi="Times New Roman" w:cs="Times New Roman"/>
          <w:sz w:val="28"/>
          <w:szCs w:val="28"/>
          <w:lang w:val="en-US"/>
        </w:rPr>
        <w:t xml:space="preserve"> «A Practitioner’s Guide to Generalized Linear Models», 2007</w:t>
      </w:r>
    </w:p>
    <w:p w:rsidR="00703247" w:rsidRPr="0070405E" w:rsidRDefault="00703247"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color w:val="000000"/>
          <w:sz w:val="28"/>
          <w:szCs w:val="28"/>
          <w:lang w:val="en-US"/>
        </w:rPr>
      </w:pPr>
      <w:r w:rsidRPr="0070405E">
        <w:rPr>
          <w:rFonts w:ascii="Times New Roman" w:hAnsi="Times New Roman" w:cs="Times New Roman"/>
          <w:color w:val="000000"/>
          <w:sz w:val="28"/>
          <w:szCs w:val="28"/>
          <w:lang w:val="en-US"/>
        </w:rPr>
        <w:t xml:space="preserve">Geoff Werner, Claudine </w:t>
      </w:r>
      <w:proofErr w:type="spellStart"/>
      <w:r w:rsidRPr="0070405E">
        <w:rPr>
          <w:rFonts w:ascii="Times New Roman" w:hAnsi="Times New Roman" w:cs="Times New Roman"/>
          <w:color w:val="000000"/>
          <w:sz w:val="28"/>
          <w:szCs w:val="28"/>
          <w:lang w:val="en-US"/>
        </w:rPr>
        <w:t>Modlin</w:t>
      </w:r>
      <w:proofErr w:type="spellEnd"/>
      <w:r w:rsidRPr="0070405E">
        <w:rPr>
          <w:rFonts w:ascii="Times New Roman" w:hAnsi="Times New Roman" w:cs="Times New Roman"/>
          <w:color w:val="000000"/>
          <w:sz w:val="28"/>
          <w:szCs w:val="28"/>
          <w:lang w:val="en-US"/>
        </w:rPr>
        <w:t xml:space="preserve"> «Basic Ratemaking» – (version 3, January 2010) – Casualty Actuarial Society.</w:t>
      </w:r>
    </w:p>
    <w:p w:rsidR="00703247" w:rsidRPr="0070405E" w:rsidRDefault="00703247" w:rsidP="00703247">
      <w:pPr>
        <w:pStyle w:val="a7"/>
        <w:numPr>
          <w:ilvl w:val="0"/>
          <w:numId w:val="29"/>
        </w:numPr>
        <w:spacing w:after="0" w:line="360" w:lineRule="auto"/>
        <w:ind w:left="0" w:firstLine="360"/>
        <w:jc w:val="both"/>
        <w:rPr>
          <w:rFonts w:ascii="Times New Roman" w:hAnsi="Times New Roman" w:cs="Times New Roman"/>
          <w:sz w:val="28"/>
          <w:szCs w:val="28"/>
          <w:lang w:val="en-US"/>
        </w:rPr>
      </w:pPr>
      <w:r w:rsidRPr="0070405E">
        <w:rPr>
          <w:rFonts w:ascii="Times New Roman" w:hAnsi="Times New Roman" w:cs="Times New Roman"/>
          <w:color w:val="000000"/>
          <w:sz w:val="28"/>
          <w:szCs w:val="28"/>
          <w:lang w:val="en-US"/>
        </w:rPr>
        <w:t xml:space="preserve">P. McCullough and J. </w:t>
      </w:r>
      <w:proofErr w:type="spellStart"/>
      <w:r w:rsidRPr="0070405E">
        <w:rPr>
          <w:rFonts w:ascii="Times New Roman" w:hAnsi="Times New Roman" w:cs="Times New Roman"/>
          <w:color w:val="000000"/>
          <w:sz w:val="28"/>
          <w:szCs w:val="28"/>
          <w:lang w:val="en-US"/>
        </w:rPr>
        <w:t>Nelder</w:t>
      </w:r>
      <w:proofErr w:type="spellEnd"/>
      <w:r w:rsidRPr="0070405E">
        <w:rPr>
          <w:rFonts w:ascii="Times New Roman" w:hAnsi="Times New Roman" w:cs="Times New Roman"/>
          <w:color w:val="000000"/>
          <w:sz w:val="28"/>
          <w:szCs w:val="28"/>
          <w:lang w:val="en-US"/>
        </w:rPr>
        <w:t>. «</w:t>
      </w:r>
      <w:proofErr w:type="spellStart"/>
      <w:r w:rsidRPr="0070405E">
        <w:rPr>
          <w:rFonts w:ascii="Times New Roman" w:hAnsi="Times New Roman" w:cs="Times New Roman"/>
          <w:color w:val="000000"/>
          <w:sz w:val="28"/>
          <w:szCs w:val="28"/>
          <w:lang w:val="en-US"/>
        </w:rPr>
        <w:t>Generalised</w:t>
      </w:r>
      <w:proofErr w:type="spellEnd"/>
      <w:r w:rsidRPr="0070405E">
        <w:rPr>
          <w:rFonts w:ascii="Times New Roman" w:hAnsi="Times New Roman" w:cs="Times New Roman"/>
          <w:color w:val="000000"/>
          <w:sz w:val="28"/>
          <w:szCs w:val="28"/>
          <w:lang w:val="en-US"/>
        </w:rPr>
        <w:t xml:space="preserve"> Linear Models». </w:t>
      </w:r>
      <w:r w:rsidR="00B845B6" w:rsidRPr="0070405E">
        <w:rPr>
          <w:rFonts w:ascii="Times New Roman" w:hAnsi="Times New Roman" w:cs="Times New Roman"/>
          <w:color w:val="000000"/>
          <w:sz w:val="28"/>
          <w:szCs w:val="28"/>
          <w:lang w:val="en-US"/>
        </w:rPr>
        <w:t xml:space="preserve">Chapman </w:t>
      </w:r>
      <w:r w:rsidRPr="0070405E">
        <w:rPr>
          <w:rFonts w:ascii="Times New Roman" w:hAnsi="Times New Roman" w:cs="Times New Roman"/>
          <w:sz w:val="28"/>
          <w:szCs w:val="28"/>
          <w:lang w:val="en-US"/>
        </w:rPr>
        <w:t>and Hall, London, 1989.</w:t>
      </w:r>
    </w:p>
    <w:p w:rsidR="00703247" w:rsidRPr="0070405E" w:rsidRDefault="00703247"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color w:val="000000"/>
          <w:sz w:val="28"/>
          <w:szCs w:val="28"/>
          <w:lang w:val="en-US"/>
        </w:rPr>
      </w:pPr>
      <w:r w:rsidRPr="0070405E">
        <w:rPr>
          <w:rFonts w:ascii="Times New Roman" w:hAnsi="Times New Roman" w:cs="Times New Roman"/>
          <w:color w:val="000000"/>
          <w:sz w:val="28"/>
          <w:szCs w:val="28"/>
          <w:lang w:val="en-US"/>
        </w:rPr>
        <w:t>R.A. Bailey and L. Simon. «Two studies in automobile insurance ratemaking». ASTIN Bulletin, 1(4):192-217, 1960.</w:t>
      </w:r>
    </w:p>
    <w:p w:rsidR="00703247" w:rsidRPr="0070405E" w:rsidRDefault="00B845B6"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color w:val="000000"/>
          <w:sz w:val="28"/>
          <w:szCs w:val="28"/>
          <w:lang w:val="en-US"/>
        </w:rPr>
      </w:pPr>
      <w:r w:rsidRPr="0070405E">
        <w:rPr>
          <w:rFonts w:ascii="Times New Roman" w:hAnsi="Times New Roman" w:cs="Times New Roman"/>
          <w:color w:val="000000"/>
          <w:sz w:val="28"/>
          <w:szCs w:val="28"/>
          <w:lang w:val="en-US"/>
        </w:rPr>
        <w:t xml:space="preserve">St </w:t>
      </w:r>
      <w:proofErr w:type="spellStart"/>
      <w:r w:rsidRPr="0070405E">
        <w:rPr>
          <w:rFonts w:ascii="Times New Roman" w:hAnsi="Times New Roman" w:cs="Times New Roman"/>
          <w:color w:val="000000"/>
          <w:sz w:val="28"/>
          <w:szCs w:val="28"/>
          <w:lang w:val="en-US"/>
        </w:rPr>
        <w:t>Rosenlund</w:t>
      </w:r>
      <w:proofErr w:type="spellEnd"/>
      <w:r w:rsidRPr="0070405E">
        <w:rPr>
          <w:rFonts w:ascii="Times New Roman" w:hAnsi="Times New Roman" w:cs="Times New Roman"/>
          <w:color w:val="000000"/>
          <w:sz w:val="28"/>
          <w:szCs w:val="28"/>
          <w:lang w:val="en-US"/>
        </w:rPr>
        <w:t>. «Evaluation of GLM in non-insurance»</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lang w:val="en-US"/>
        </w:rPr>
      </w:pPr>
      <w:r w:rsidRPr="0070405E">
        <w:rPr>
          <w:rFonts w:ascii="Times New Roman" w:hAnsi="Times New Roman" w:cs="Times New Roman"/>
          <w:sz w:val="28"/>
          <w:szCs w:val="28"/>
          <w:lang w:val="en-US"/>
        </w:rPr>
        <w:t>Bank.ru [</w:t>
      </w:r>
      <w:hyperlink r:id="rId50" w:history="1">
        <w:r w:rsidRPr="0070405E">
          <w:rPr>
            <w:rFonts w:ascii="Times New Roman" w:hAnsi="Times New Roman" w:cs="Times New Roman"/>
            <w:sz w:val="28"/>
            <w:szCs w:val="28"/>
            <w:lang w:val="en-US"/>
          </w:rPr>
          <w:t>www.bank.ru</w:t>
        </w:r>
      </w:hyperlink>
      <w:r w:rsidRPr="0070405E">
        <w:rPr>
          <w:rFonts w:ascii="Times New Roman" w:hAnsi="Times New Roman" w:cs="Times New Roman"/>
          <w:sz w:val="28"/>
          <w:szCs w:val="28"/>
          <w:lang w:val="en-US"/>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SPC-consulting </w:t>
      </w:r>
      <w:proofErr w:type="spellStart"/>
      <w:r w:rsidRPr="0070405E">
        <w:rPr>
          <w:rFonts w:ascii="Times New Roman" w:hAnsi="Times New Roman" w:cs="Times New Roman"/>
          <w:sz w:val="28"/>
          <w:szCs w:val="28"/>
          <w:lang w:val="en-US"/>
        </w:rPr>
        <w:t>StatSoft</w:t>
      </w:r>
      <w:proofErr w:type="spellEnd"/>
      <w:r w:rsidRPr="0070405E">
        <w:rPr>
          <w:rFonts w:ascii="Times New Roman" w:hAnsi="Times New Roman" w:cs="Times New Roman"/>
          <w:sz w:val="28"/>
          <w:szCs w:val="28"/>
          <w:lang w:val="en-US"/>
        </w:rPr>
        <w:t xml:space="preserve"> [</w:t>
      </w:r>
      <w:hyperlink r:id="rId51" w:history="1">
        <w:r w:rsidRPr="0070405E">
          <w:rPr>
            <w:rFonts w:ascii="Times New Roman" w:hAnsi="Times New Roman" w:cs="Times New Roman"/>
            <w:sz w:val="28"/>
            <w:szCs w:val="28"/>
            <w:lang w:val="en-US"/>
          </w:rPr>
          <w:t>http://www.spc-consulting.ru/</w:t>
        </w:r>
      </w:hyperlink>
      <w:r w:rsidRPr="0070405E">
        <w:rPr>
          <w:rFonts w:ascii="Times New Roman" w:hAnsi="Times New Roman" w:cs="Times New Roman"/>
          <w:sz w:val="28"/>
          <w:szCs w:val="28"/>
          <w:lang w:val="en-US"/>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lang w:val="en-US"/>
        </w:rPr>
      </w:pPr>
      <w:proofErr w:type="spellStart"/>
      <w:r w:rsidRPr="0070405E">
        <w:rPr>
          <w:rFonts w:ascii="Times New Roman" w:hAnsi="Times New Roman" w:cs="Times New Roman"/>
          <w:sz w:val="28"/>
          <w:szCs w:val="28"/>
          <w:lang w:val="en-US"/>
        </w:rPr>
        <w:t>StatSoft</w:t>
      </w:r>
      <w:proofErr w:type="spellEnd"/>
      <w:r w:rsidRPr="0070405E">
        <w:rPr>
          <w:rFonts w:ascii="Times New Roman" w:hAnsi="Times New Roman" w:cs="Times New Roman"/>
          <w:sz w:val="28"/>
          <w:szCs w:val="28"/>
          <w:lang w:val="en-US"/>
        </w:rPr>
        <w:t xml:space="preserve"> </w:t>
      </w:r>
      <w:r w:rsidR="00DC5459" w:rsidRPr="0070405E">
        <w:rPr>
          <w:rFonts w:ascii="Times New Roman" w:hAnsi="Times New Roman" w:cs="Times New Roman"/>
          <w:sz w:val="28"/>
          <w:szCs w:val="28"/>
          <w:lang w:val="en-US"/>
        </w:rPr>
        <w:t>[www.statsoft.ru/]</w:t>
      </w:r>
    </w:p>
    <w:p w:rsidR="000F1E98" w:rsidRPr="0070405E" w:rsidRDefault="00B845B6"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Агентство страховых новостей [</w:t>
      </w:r>
      <w:hyperlink r:id="rId52" w:history="1">
        <w:r w:rsidR="000F1E98" w:rsidRPr="0070405E">
          <w:rPr>
            <w:rFonts w:ascii="Times New Roman" w:hAnsi="Times New Roman" w:cs="Times New Roman"/>
            <w:sz w:val="28"/>
            <w:szCs w:val="28"/>
            <w:lang w:val="en-US"/>
          </w:rPr>
          <w:t>http</w:t>
        </w:r>
        <w:r w:rsidRPr="0070405E">
          <w:rPr>
            <w:rFonts w:ascii="Times New Roman" w:hAnsi="Times New Roman" w:cs="Times New Roman"/>
            <w:sz w:val="28"/>
            <w:szCs w:val="28"/>
          </w:rPr>
          <w:t>://</w:t>
        </w:r>
        <w:r w:rsidR="000F1E98" w:rsidRPr="0070405E">
          <w:rPr>
            <w:rFonts w:ascii="Times New Roman" w:hAnsi="Times New Roman" w:cs="Times New Roman"/>
            <w:sz w:val="28"/>
            <w:szCs w:val="28"/>
            <w:lang w:val="en-US"/>
          </w:rPr>
          <w:t>www</w:t>
        </w:r>
        <w:r w:rsidRPr="0070405E">
          <w:rPr>
            <w:rFonts w:ascii="Times New Roman" w:hAnsi="Times New Roman" w:cs="Times New Roman"/>
            <w:sz w:val="28"/>
            <w:szCs w:val="28"/>
          </w:rPr>
          <w:t>.</w:t>
        </w:r>
        <w:proofErr w:type="spellStart"/>
        <w:r w:rsidR="000F1E98" w:rsidRPr="0070405E">
          <w:rPr>
            <w:rFonts w:ascii="Times New Roman" w:hAnsi="Times New Roman" w:cs="Times New Roman"/>
            <w:sz w:val="28"/>
            <w:szCs w:val="28"/>
            <w:lang w:val="en-US"/>
          </w:rPr>
          <w:t>asn</w:t>
        </w:r>
        <w:proofErr w:type="spellEnd"/>
        <w:r w:rsidRPr="0070405E">
          <w:rPr>
            <w:rFonts w:ascii="Times New Roman" w:hAnsi="Times New Roman" w:cs="Times New Roman"/>
            <w:sz w:val="28"/>
            <w:szCs w:val="28"/>
          </w:rPr>
          <w:t>-</w:t>
        </w:r>
        <w:r w:rsidR="000F1E98" w:rsidRPr="0070405E">
          <w:rPr>
            <w:rFonts w:ascii="Times New Roman" w:hAnsi="Times New Roman" w:cs="Times New Roman"/>
            <w:sz w:val="28"/>
            <w:szCs w:val="28"/>
            <w:lang w:val="en-US"/>
          </w:rPr>
          <w:t>news</w:t>
        </w:r>
        <w:r w:rsidRPr="0070405E">
          <w:rPr>
            <w:rFonts w:ascii="Times New Roman" w:hAnsi="Times New Roman" w:cs="Times New Roman"/>
            <w:sz w:val="28"/>
            <w:szCs w:val="28"/>
          </w:rPr>
          <w:t>.</w:t>
        </w:r>
        <w:proofErr w:type="spellStart"/>
        <w:r w:rsidR="000F1E98" w:rsidRPr="0070405E">
          <w:rPr>
            <w:rFonts w:ascii="Times New Roman" w:hAnsi="Times New Roman" w:cs="Times New Roman"/>
            <w:sz w:val="28"/>
            <w:szCs w:val="28"/>
            <w:lang w:val="en-US"/>
          </w:rPr>
          <w:t>ru</w:t>
        </w:r>
        <w:proofErr w:type="spellEnd"/>
        <w:r w:rsidRPr="0070405E">
          <w:rPr>
            <w:rFonts w:ascii="Times New Roman" w:hAnsi="Times New Roman" w:cs="Times New Roman"/>
            <w:sz w:val="28"/>
            <w:szCs w:val="28"/>
          </w:rPr>
          <w:t>/</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Ведомости [</w:t>
      </w:r>
      <w:hyperlink r:id="rId53" w:history="1">
        <w:r w:rsidRPr="0070405E">
          <w:rPr>
            <w:rStyle w:val="ac"/>
            <w:rFonts w:ascii="Times New Roman" w:hAnsi="Times New Roman" w:cs="Times New Roman"/>
            <w:color w:val="auto"/>
            <w:sz w:val="28"/>
            <w:szCs w:val="28"/>
            <w:u w:val="none"/>
          </w:rPr>
          <w:t>http://www.vedomosti.ru/finance/</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Газета.</w:t>
      </w:r>
      <w:proofErr w:type="spellStart"/>
      <w:r w:rsidRPr="0070405E">
        <w:rPr>
          <w:rFonts w:ascii="Times New Roman" w:hAnsi="Times New Roman" w:cs="Times New Roman"/>
          <w:sz w:val="28"/>
          <w:szCs w:val="28"/>
          <w:lang w:val="en-US"/>
        </w:rPr>
        <w:t>ru</w:t>
      </w:r>
      <w:proofErr w:type="spellEnd"/>
      <w:r w:rsidR="00703247" w:rsidRPr="0070405E">
        <w:rPr>
          <w:rFonts w:ascii="Times New Roman" w:hAnsi="Times New Roman" w:cs="Times New Roman"/>
          <w:sz w:val="28"/>
          <w:szCs w:val="28"/>
        </w:rPr>
        <w:t xml:space="preserve"> </w:t>
      </w:r>
      <w:hyperlink r:id="rId54" w:history="1">
        <w:r w:rsidRPr="0070405E">
          <w:rPr>
            <w:rFonts w:ascii="Times New Roman" w:hAnsi="Times New Roman" w:cs="Times New Roman"/>
            <w:sz w:val="28"/>
            <w:szCs w:val="28"/>
          </w:rPr>
          <w:t>[</w:t>
        </w:r>
        <w:r w:rsidRPr="0070405E">
          <w:rPr>
            <w:rStyle w:val="ac"/>
            <w:rFonts w:ascii="Times New Roman" w:hAnsi="Times New Roman" w:cs="Times New Roman"/>
            <w:color w:val="auto"/>
            <w:sz w:val="28"/>
            <w:szCs w:val="28"/>
            <w:u w:val="none"/>
            <w:lang w:val="en-US"/>
          </w:rPr>
          <w:t>www</w:t>
        </w:r>
        <w:r w:rsidRPr="0070405E">
          <w:rPr>
            <w:rStyle w:val="ac"/>
            <w:rFonts w:ascii="Times New Roman" w:hAnsi="Times New Roman" w:cs="Times New Roman"/>
            <w:color w:val="auto"/>
            <w:sz w:val="28"/>
            <w:szCs w:val="28"/>
            <w:u w:val="none"/>
          </w:rPr>
          <w:t>.</w:t>
        </w:r>
        <w:proofErr w:type="spellStart"/>
        <w:r w:rsidRPr="0070405E">
          <w:rPr>
            <w:rStyle w:val="ac"/>
            <w:rFonts w:ascii="Times New Roman" w:hAnsi="Times New Roman" w:cs="Times New Roman"/>
            <w:color w:val="auto"/>
            <w:sz w:val="28"/>
            <w:szCs w:val="28"/>
            <w:u w:val="none"/>
            <w:lang w:val="en-US"/>
          </w:rPr>
          <w:t>gazeta</w:t>
        </w:r>
        <w:proofErr w:type="spellEnd"/>
        <w:r w:rsidRPr="0070405E">
          <w:rPr>
            <w:rStyle w:val="ac"/>
            <w:rFonts w:ascii="Times New Roman" w:hAnsi="Times New Roman" w:cs="Times New Roman"/>
            <w:color w:val="auto"/>
            <w:sz w:val="28"/>
            <w:szCs w:val="28"/>
            <w:u w:val="none"/>
          </w:rPr>
          <w:t>.</w:t>
        </w:r>
        <w:proofErr w:type="spellStart"/>
        <w:r w:rsidRPr="0070405E">
          <w:rPr>
            <w:rStyle w:val="ac"/>
            <w:rFonts w:ascii="Times New Roman" w:hAnsi="Times New Roman" w:cs="Times New Roman"/>
            <w:color w:val="auto"/>
            <w:sz w:val="28"/>
            <w:szCs w:val="28"/>
            <w:u w:val="none"/>
            <w:lang w:val="en-US"/>
          </w:rPr>
          <w:t>ru</w:t>
        </w:r>
        <w:proofErr w:type="spellEnd"/>
        <w:r w:rsidRPr="0070405E">
          <w:rPr>
            <w:rStyle w:val="ac"/>
            <w:rFonts w:ascii="Times New Roman" w:hAnsi="Times New Roman" w:cs="Times New Roman"/>
            <w:color w:val="auto"/>
            <w:sz w:val="28"/>
            <w:szCs w:val="28"/>
            <w:u w:val="none"/>
          </w:rPr>
          <w:t>/</w:t>
        </w:r>
        <w:r w:rsidRPr="0070405E">
          <w:rPr>
            <w:rStyle w:val="ac"/>
            <w:rFonts w:ascii="Times New Roman" w:hAnsi="Times New Roman" w:cs="Times New Roman"/>
            <w:color w:val="auto"/>
            <w:sz w:val="28"/>
            <w:szCs w:val="28"/>
            <w:u w:val="none"/>
            <w:lang w:val="en-US"/>
          </w:rPr>
          <w:t>auto</w:t>
        </w:r>
        <w:r w:rsidRPr="0070405E">
          <w:rPr>
            <w:rStyle w:val="ac"/>
            <w:rFonts w:ascii="Times New Roman" w:hAnsi="Times New Roman" w:cs="Times New Roman"/>
            <w:color w:val="auto"/>
            <w:sz w:val="28"/>
            <w:szCs w:val="28"/>
            <w:u w:val="none"/>
          </w:rPr>
          <w:t>/</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Журнал о страховании «</w:t>
      </w:r>
      <w:proofErr w:type="spellStart"/>
      <w:r w:rsidRPr="0070405E">
        <w:rPr>
          <w:rFonts w:ascii="Times New Roman" w:hAnsi="Times New Roman" w:cs="Times New Roman"/>
          <w:sz w:val="28"/>
          <w:szCs w:val="28"/>
        </w:rPr>
        <w:t>forINSURER.</w:t>
      </w:r>
      <w:proofErr w:type="gramStart"/>
      <w:r w:rsidRPr="0070405E">
        <w:rPr>
          <w:rFonts w:ascii="Times New Roman" w:hAnsi="Times New Roman" w:cs="Times New Roman"/>
          <w:sz w:val="28"/>
          <w:szCs w:val="28"/>
        </w:rPr>
        <w:t>с</w:t>
      </w:r>
      <w:proofErr w:type="gramEnd"/>
      <w:r w:rsidRPr="0070405E">
        <w:rPr>
          <w:rFonts w:ascii="Times New Roman" w:hAnsi="Times New Roman" w:cs="Times New Roman"/>
          <w:sz w:val="28"/>
          <w:szCs w:val="28"/>
        </w:rPr>
        <w:t>om</w:t>
      </w:r>
      <w:proofErr w:type="spellEnd"/>
      <w:r w:rsidRPr="0070405E">
        <w:rPr>
          <w:rFonts w:ascii="Times New Roman" w:hAnsi="Times New Roman" w:cs="Times New Roman"/>
          <w:sz w:val="28"/>
          <w:szCs w:val="28"/>
        </w:rPr>
        <w:t>» [</w:t>
      </w:r>
      <w:hyperlink r:id="rId55" w:history="1">
        <w:r w:rsidRPr="0070405E">
          <w:rPr>
            <w:rStyle w:val="ac"/>
            <w:rFonts w:ascii="Times New Roman" w:hAnsi="Times New Roman" w:cs="Times New Roman"/>
            <w:color w:val="auto"/>
            <w:sz w:val="28"/>
            <w:szCs w:val="28"/>
            <w:u w:val="none"/>
          </w:rPr>
          <w:t>www.forinsurer.com</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Информационный портал ПРО страхование [</w:t>
      </w:r>
      <w:hyperlink r:id="rId56" w:history="1">
        <w:r w:rsidRPr="0070405E">
          <w:rPr>
            <w:rStyle w:val="ac"/>
            <w:rFonts w:ascii="Times New Roman" w:hAnsi="Times New Roman" w:cs="Times New Roman"/>
            <w:color w:val="auto"/>
            <w:sz w:val="28"/>
            <w:szCs w:val="28"/>
            <w:u w:val="none"/>
          </w:rPr>
          <w:t>www.prostrahovanie.ru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sz w:val="28"/>
          <w:szCs w:val="28"/>
        </w:rPr>
        <w:lastRenderedPageBreak/>
        <w:t>Медиа-Информационная</w:t>
      </w:r>
      <w:proofErr w:type="spellEnd"/>
      <w:r w:rsidRPr="0070405E">
        <w:rPr>
          <w:rFonts w:ascii="Times New Roman" w:hAnsi="Times New Roman" w:cs="Times New Roman"/>
          <w:sz w:val="28"/>
          <w:szCs w:val="28"/>
        </w:rPr>
        <w:t xml:space="preserve"> Группа Страхование сегодня [</w:t>
      </w:r>
      <w:hyperlink r:id="rId57" w:history="1">
        <w:r w:rsidRPr="0070405E">
          <w:rPr>
            <w:rStyle w:val="ac"/>
            <w:rFonts w:ascii="Times New Roman" w:hAnsi="Times New Roman" w:cs="Times New Roman"/>
            <w:color w:val="auto"/>
            <w:sz w:val="28"/>
            <w:szCs w:val="28"/>
            <w:u w:val="none"/>
          </w:rPr>
          <w:t>http://www.insur-info.ru/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Независимый актуарный информационно-аналитический центр [</w:t>
      </w:r>
      <w:hyperlink r:id="rId58" w:history="1">
        <w:r w:rsidRPr="0070405E">
          <w:rPr>
            <w:rFonts w:ascii="Times New Roman" w:hAnsi="Times New Roman" w:cs="Times New Roman"/>
            <w:sz w:val="28"/>
            <w:szCs w:val="28"/>
          </w:rPr>
          <w:t>http://www.iaac.ru/about/</w:t>
        </w:r>
      </w:hyperlink>
      <w:r w:rsidRPr="0070405E">
        <w:rPr>
          <w:rFonts w:ascii="Times New Roman" w:hAnsi="Times New Roman" w:cs="Times New Roman"/>
          <w:sz w:val="28"/>
          <w:szCs w:val="28"/>
        </w:rPr>
        <w:t xml:space="preserve">] </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 xml:space="preserve">Независимый сайт о страховании в России </w:t>
      </w:r>
      <w:proofErr w:type="gramStart"/>
      <w:r w:rsidRPr="0070405E">
        <w:rPr>
          <w:rFonts w:ascii="Times New Roman" w:hAnsi="Times New Roman" w:cs="Times New Roman"/>
          <w:sz w:val="28"/>
          <w:szCs w:val="28"/>
        </w:rPr>
        <w:t xml:space="preserve">[ </w:t>
      </w:r>
      <w:proofErr w:type="gramEnd"/>
      <w:r w:rsidR="009A25B8">
        <w:fldChar w:fldCharType="begin"/>
      </w:r>
      <w:r w:rsidR="009A25B8">
        <w:instrText>HYPERLINK "http://allinsurance.ru/"</w:instrText>
      </w:r>
      <w:r w:rsidR="009A25B8">
        <w:fldChar w:fldCharType="separate"/>
      </w:r>
      <w:r w:rsidRPr="0070405E">
        <w:rPr>
          <w:rStyle w:val="ac"/>
          <w:rFonts w:ascii="Times New Roman" w:hAnsi="Times New Roman" w:cs="Times New Roman"/>
          <w:color w:val="auto"/>
          <w:sz w:val="28"/>
          <w:szCs w:val="28"/>
          <w:u w:val="none"/>
        </w:rPr>
        <w:t>http://allinsurance.ru/</w:t>
      </w:r>
      <w:r w:rsidR="009A25B8">
        <w:fldChar w:fldCharType="end"/>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sz w:val="28"/>
          <w:szCs w:val="28"/>
        </w:rPr>
        <w:t>Нетоскоп</w:t>
      </w:r>
      <w:proofErr w:type="spellEnd"/>
      <w:r w:rsidRPr="0070405E">
        <w:rPr>
          <w:rFonts w:ascii="Times New Roman" w:hAnsi="Times New Roman" w:cs="Times New Roman"/>
          <w:sz w:val="28"/>
          <w:szCs w:val="28"/>
        </w:rPr>
        <w:t xml:space="preserve"> [</w:t>
      </w:r>
      <w:hyperlink r:id="rId59" w:history="1">
        <w:r w:rsidRPr="0070405E">
          <w:rPr>
            <w:rStyle w:val="ac"/>
            <w:rFonts w:ascii="Times New Roman" w:hAnsi="Times New Roman" w:cs="Times New Roman"/>
            <w:color w:val="auto"/>
            <w:sz w:val="28"/>
            <w:szCs w:val="28"/>
            <w:u w:val="none"/>
          </w:rPr>
          <w:t>http://netoscoup.ru/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Новости страховых компаний и страхового рынка [</w:t>
      </w:r>
      <w:hyperlink r:id="rId60" w:history="1">
        <w:r w:rsidRPr="0070405E">
          <w:rPr>
            <w:rStyle w:val="ac"/>
            <w:rFonts w:ascii="Times New Roman" w:hAnsi="Times New Roman" w:cs="Times New Roman"/>
            <w:color w:val="auto"/>
            <w:sz w:val="28"/>
            <w:szCs w:val="28"/>
            <w:u w:val="none"/>
          </w:rPr>
          <w:t>www.strahovka-news.ru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proofErr w:type="spellStart"/>
      <w:r w:rsidRPr="0070405E">
        <w:rPr>
          <w:rFonts w:ascii="Times New Roman" w:hAnsi="Times New Roman" w:cs="Times New Roman"/>
          <w:sz w:val="28"/>
          <w:szCs w:val="28"/>
        </w:rPr>
        <w:t>Прайм</w:t>
      </w:r>
      <w:proofErr w:type="spellEnd"/>
      <w:r w:rsidRPr="0070405E">
        <w:rPr>
          <w:rFonts w:ascii="Times New Roman" w:hAnsi="Times New Roman" w:cs="Times New Roman"/>
          <w:sz w:val="28"/>
          <w:szCs w:val="28"/>
        </w:rPr>
        <w:t xml:space="preserve"> страхование [</w:t>
      </w:r>
      <w:hyperlink r:id="rId61" w:history="1">
        <w:r w:rsidRPr="0070405E">
          <w:rPr>
            <w:rStyle w:val="ac"/>
            <w:rFonts w:ascii="Times New Roman" w:hAnsi="Times New Roman" w:cs="Times New Roman"/>
            <w:color w:val="auto"/>
            <w:sz w:val="28"/>
            <w:szCs w:val="28"/>
            <w:u w:val="none"/>
          </w:rPr>
          <w:t>http://ins.1prime.ru/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Прикладная информатика в экономике [</w:t>
      </w:r>
      <w:hyperlink r:id="rId62" w:history="1">
        <w:r w:rsidRPr="0070405E">
          <w:rPr>
            <w:rStyle w:val="ac"/>
            <w:rFonts w:ascii="Times New Roman" w:hAnsi="Times New Roman" w:cs="Times New Roman"/>
            <w:color w:val="auto"/>
            <w:sz w:val="28"/>
            <w:szCs w:val="28"/>
            <w:u w:val="none"/>
          </w:rPr>
          <w:t>http://studies.ucoz.ru/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Профессиональный страховой портал «Страхование сегодня»[</w:t>
      </w:r>
      <w:hyperlink r:id="rId63" w:history="1">
        <w:r w:rsidRPr="0070405E">
          <w:rPr>
            <w:rStyle w:val="ac"/>
            <w:rFonts w:ascii="Times New Roman" w:hAnsi="Times New Roman" w:cs="Times New Roman"/>
            <w:color w:val="auto"/>
            <w:sz w:val="28"/>
            <w:szCs w:val="28"/>
            <w:u w:val="none"/>
          </w:rPr>
          <w:t>www.insur-today.ru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Рейтинг страховых компаний [</w:t>
      </w:r>
      <w:hyperlink r:id="rId64" w:history="1">
        <w:r w:rsidRPr="0070405E">
          <w:rPr>
            <w:rStyle w:val="ac"/>
            <w:rFonts w:ascii="Times New Roman" w:hAnsi="Times New Roman" w:cs="Times New Roman"/>
            <w:color w:val="auto"/>
            <w:sz w:val="28"/>
            <w:szCs w:val="28"/>
            <w:u w:val="none"/>
          </w:rPr>
          <w:t>http://www.ic-ratings.ru/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Рейтинговое агентство «Эксперт» [</w:t>
      </w:r>
      <w:hyperlink r:id="rId65" w:history="1">
        <w:r w:rsidRPr="0070405E">
          <w:rPr>
            <w:rStyle w:val="ac"/>
            <w:rFonts w:ascii="Times New Roman" w:hAnsi="Times New Roman" w:cs="Times New Roman"/>
            <w:color w:val="auto"/>
            <w:sz w:val="28"/>
            <w:szCs w:val="28"/>
            <w:u w:val="none"/>
          </w:rPr>
          <w:t>www.raexpert.ru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Ресурс о страховании в России [http://www.straxovka.info/]</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РИА новости [</w:t>
      </w:r>
      <w:hyperlink r:id="rId66" w:history="1">
        <w:r w:rsidRPr="0070405E">
          <w:rPr>
            <w:rStyle w:val="ac"/>
            <w:rFonts w:ascii="Times New Roman" w:hAnsi="Times New Roman" w:cs="Times New Roman"/>
            <w:color w:val="auto"/>
            <w:sz w:val="28"/>
            <w:szCs w:val="28"/>
            <w:u w:val="none"/>
          </w:rPr>
          <w:t>http://ria.ru/economy/</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 xml:space="preserve">Российский союз </w:t>
      </w:r>
      <w:proofErr w:type="spellStart"/>
      <w:r w:rsidRPr="0070405E">
        <w:rPr>
          <w:rFonts w:ascii="Times New Roman" w:hAnsi="Times New Roman" w:cs="Times New Roman"/>
          <w:sz w:val="28"/>
          <w:szCs w:val="28"/>
        </w:rPr>
        <w:t>автостраховщиков</w:t>
      </w:r>
      <w:proofErr w:type="spellEnd"/>
      <w:r w:rsidRPr="0070405E">
        <w:rPr>
          <w:rFonts w:ascii="Times New Roman" w:hAnsi="Times New Roman" w:cs="Times New Roman"/>
          <w:sz w:val="28"/>
          <w:szCs w:val="28"/>
        </w:rPr>
        <w:t xml:space="preserve"> [</w:t>
      </w:r>
      <w:r w:rsidRPr="0070405E">
        <w:rPr>
          <w:rFonts w:ascii="Times New Roman" w:hAnsi="Times New Roman" w:cs="Times New Roman"/>
          <w:sz w:val="28"/>
          <w:szCs w:val="28"/>
          <w:lang w:val="en-US"/>
        </w:rPr>
        <w:t>http</w:t>
      </w:r>
      <w:r w:rsidRPr="0070405E">
        <w:rPr>
          <w:rFonts w:ascii="Times New Roman" w:hAnsi="Times New Roman" w:cs="Times New Roman"/>
          <w:sz w:val="28"/>
          <w:szCs w:val="28"/>
        </w:rPr>
        <w:t>://</w:t>
      </w:r>
      <w:r w:rsidRPr="0070405E">
        <w:rPr>
          <w:rFonts w:ascii="Times New Roman" w:hAnsi="Times New Roman" w:cs="Times New Roman"/>
          <w:sz w:val="28"/>
          <w:szCs w:val="28"/>
          <w:lang w:val="en-US"/>
        </w:rPr>
        <w:t>www</w:t>
      </w:r>
      <w:r w:rsidRPr="0070405E">
        <w:rPr>
          <w:rFonts w:ascii="Times New Roman" w:hAnsi="Times New Roman" w:cs="Times New Roman"/>
          <w:sz w:val="28"/>
          <w:szCs w:val="28"/>
        </w:rPr>
        <w:t>.</w:t>
      </w:r>
      <w:proofErr w:type="spellStart"/>
      <w:r w:rsidRPr="0070405E">
        <w:rPr>
          <w:rFonts w:ascii="Times New Roman" w:hAnsi="Times New Roman" w:cs="Times New Roman"/>
          <w:sz w:val="28"/>
          <w:szCs w:val="28"/>
          <w:lang w:val="en-US"/>
        </w:rPr>
        <w:t>autoins</w:t>
      </w:r>
      <w:proofErr w:type="spellEnd"/>
      <w:r w:rsidRPr="0070405E">
        <w:rPr>
          <w:rFonts w:ascii="Times New Roman" w:hAnsi="Times New Roman" w:cs="Times New Roman"/>
          <w:sz w:val="28"/>
          <w:szCs w:val="28"/>
        </w:rPr>
        <w:t>.</w:t>
      </w:r>
      <w:proofErr w:type="spellStart"/>
      <w:r w:rsidRPr="0070405E">
        <w:rPr>
          <w:rFonts w:ascii="Times New Roman" w:hAnsi="Times New Roman" w:cs="Times New Roman"/>
          <w:sz w:val="28"/>
          <w:szCs w:val="28"/>
          <w:lang w:val="en-US"/>
        </w:rPr>
        <w:t>ru</w:t>
      </w:r>
      <w:proofErr w:type="spellEnd"/>
      <w:r w:rsidRPr="0070405E">
        <w:rPr>
          <w:rFonts w:ascii="Times New Roman" w:hAnsi="Times New Roman" w:cs="Times New Roman"/>
          <w:sz w:val="28"/>
          <w:szCs w:val="28"/>
        </w:rPr>
        <w:t>]</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 xml:space="preserve">Словарь страховых терминов [http://www.insur-info.ru/dictionary] </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Союз актуариев [</w:t>
      </w:r>
      <w:r w:rsidRPr="0070405E">
        <w:rPr>
          <w:rFonts w:ascii="Times New Roman" w:hAnsi="Times New Roman" w:cs="Times New Roman"/>
          <w:sz w:val="28"/>
          <w:szCs w:val="28"/>
          <w:lang w:val="en-US"/>
        </w:rPr>
        <w:t>http</w:t>
      </w:r>
      <w:r w:rsidRPr="0070405E">
        <w:rPr>
          <w:rFonts w:ascii="Times New Roman" w:hAnsi="Times New Roman" w:cs="Times New Roman"/>
          <w:sz w:val="28"/>
          <w:szCs w:val="28"/>
        </w:rPr>
        <w:t>://</w:t>
      </w:r>
      <w:r w:rsidRPr="0070405E">
        <w:rPr>
          <w:rFonts w:ascii="Times New Roman" w:hAnsi="Times New Roman" w:cs="Times New Roman"/>
          <w:sz w:val="28"/>
          <w:szCs w:val="28"/>
          <w:lang w:val="en-US"/>
        </w:rPr>
        <w:t>www</w:t>
      </w:r>
      <w:r w:rsidRPr="0070405E">
        <w:rPr>
          <w:rFonts w:ascii="Times New Roman" w:hAnsi="Times New Roman" w:cs="Times New Roman"/>
          <w:sz w:val="28"/>
          <w:szCs w:val="28"/>
        </w:rPr>
        <w:t>.</w:t>
      </w:r>
      <w:r w:rsidRPr="0070405E">
        <w:rPr>
          <w:rFonts w:ascii="Times New Roman" w:hAnsi="Times New Roman" w:cs="Times New Roman"/>
          <w:sz w:val="28"/>
          <w:szCs w:val="28"/>
          <w:lang w:val="en-US"/>
        </w:rPr>
        <w:t>actuaries</w:t>
      </w:r>
      <w:r w:rsidRPr="0070405E">
        <w:rPr>
          <w:rFonts w:ascii="Times New Roman" w:hAnsi="Times New Roman" w:cs="Times New Roman"/>
          <w:sz w:val="28"/>
          <w:szCs w:val="28"/>
        </w:rPr>
        <w:t>.</w:t>
      </w:r>
      <w:proofErr w:type="spellStart"/>
      <w:r w:rsidRPr="0070405E">
        <w:rPr>
          <w:rFonts w:ascii="Times New Roman" w:hAnsi="Times New Roman" w:cs="Times New Roman"/>
          <w:sz w:val="28"/>
          <w:szCs w:val="28"/>
          <w:lang w:val="en-US"/>
        </w:rPr>
        <w:t>ru</w:t>
      </w:r>
      <w:proofErr w:type="spellEnd"/>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 xml:space="preserve">Статистический портал </w:t>
      </w:r>
      <w:proofErr w:type="spellStart"/>
      <w:r w:rsidRPr="0070405E">
        <w:rPr>
          <w:rFonts w:ascii="Times New Roman" w:hAnsi="Times New Roman" w:cs="Times New Roman"/>
          <w:sz w:val="28"/>
          <w:szCs w:val="28"/>
        </w:rPr>
        <w:t>StatSoft</w:t>
      </w:r>
      <w:proofErr w:type="spellEnd"/>
      <w:r w:rsidRPr="0070405E">
        <w:rPr>
          <w:rFonts w:ascii="Times New Roman" w:hAnsi="Times New Roman" w:cs="Times New Roman"/>
          <w:sz w:val="28"/>
          <w:szCs w:val="28"/>
        </w:rPr>
        <w:t xml:space="preserve"> [</w:t>
      </w:r>
      <w:hyperlink r:id="rId67" w:history="1">
        <w:r w:rsidRPr="0070405E">
          <w:rPr>
            <w:rStyle w:val="ac"/>
            <w:rFonts w:ascii="Times New Roman" w:hAnsi="Times New Roman" w:cs="Times New Roman"/>
            <w:color w:val="auto"/>
            <w:sz w:val="28"/>
            <w:szCs w:val="28"/>
            <w:u w:val="none"/>
          </w:rPr>
          <w:t>http://www.statistica.ru/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Страхование и рейтинг [</w:t>
      </w:r>
      <w:hyperlink r:id="rId68" w:history="1">
        <w:r w:rsidRPr="0070405E">
          <w:rPr>
            <w:rStyle w:val="ac"/>
            <w:rFonts w:ascii="Times New Roman" w:hAnsi="Times New Roman" w:cs="Times New Roman"/>
            <w:color w:val="auto"/>
            <w:sz w:val="28"/>
            <w:szCs w:val="28"/>
            <w:u w:val="none"/>
          </w:rPr>
          <w:t>http://www.i-rate.ru/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Страховое дело [</w:t>
      </w:r>
      <w:hyperlink r:id="rId69" w:history="1">
        <w:r w:rsidRPr="0070405E">
          <w:rPr>
            <w:rStyle w:val="ac"/>
            <w:rFonts w:ascii="Times New Roman" w:hAnsi="Times New Roman" w:cs="Times New Roman"/>
            <w:color w:val="auto"/>
            <w:sz w:val="28"/>
            <w:szCs w:val="28"/>
            <w:u w:val="none"/>
          </w:rPr>
          <w:t>www.ins-education.ru/</w:t>
        </w:r>
      </w:hyperlink>
      <w:r w:rsidRPr="0070405E">
        <w:rPr>
          <w:rFonts w:ascii="Times New Roman" w:hAnsi="Times New Roman" w:cs="Times New Roman"/>
          <w:sz w:val="28"/>
          <w:szCs w:val="28"/>
        </w:rPr>
        <w:t>]</w:t>
      </w:r>
    </w:p>
    <w:p w:rsidR="000F1E98" w:rsidRPr="0070405E" w:rsidRDefault="000F1E98" w:rsidP="00703247">
      <w:pPr>
        <w:pStyle w:val="a7"/>
        <w:numPr>
          <w:ilvl w:val="0"/>
          <w:numId w:val="29"/>
        </w:numPr>
        <w:autoSpaceDE w:val="0"/>
        <w:autoSpaceDN w:val="0"/>
        <w:adjustRightInd w:val="0"/>
        <w:spacing w:after="0" w:line="360" w:lineRule="auto"/>
        <w:ind w:left="0" w:firstLine="360"/>
        <w:jc w:val="both"/>
        <w:rPr>
          <w:rFonts w:ascii="Times New Roman" w:hAnsi="Times New Roman" w:cs="Times New Roman"/>
          <w:sz w:val="28"/>
          <w:szCs w:val="28"/>
        </w:rPr>
      </w:pPr>
      <w:r w:rsidRPr="0070405E">
        <w:rPr>
          <w:rFonts w:ascii="Times New Roman" w:hAnsi="Times New Roman" w:cs="Times New Roman"/>
          <w:sz w:val="28"/>
          <w:szCs w:val="28"/>
        </w:rPr>
        <w:t xml:space="preserve">Федеральная служба </w:t>
      </w:r>
      <w:r w:rsidR="00E26C18" w:rsidRPr="0070405E">
        <w:rPr>
          <w:rFonts w:ascii="Times New Roman" w:hAnsi="Times New Roman" w:cs="Times New Roman"/>
          <w:sz w:val="28"/>
          <w:szCs w:val="28"/>
        </w:rPr>
        <w:t>по финансовым рынкам</w:t>
      </w:r>
      <w:r w:rsidRPr="0070405E">
        <w:rPr>
          <w:rFonts w:ascii="Times New Roman" w:hAnsi="Times New Roman" w:cs="Times New Roman"/>
          <w:sz w:val="28"/>
          <w:szCs w:val="28"/>
        </w:rPr>
        <w:t xml:space="preserve"> </w:t>
      </w:r>
      <w:r w:rsidR="00E26C18" w:rsidRPr="0070405E">
        <w:rPr>
          <w:rFonts w:ascii="Times New Roman" w:hAnsi="Times New Roman" w:cs="Times New Roman"/>
          <w:sz w:val="28"/>
          <w:szCs w:val="28"/>
        </w:rPr>
        <w:t>[</w:t>
      </w:r>
      <w:hyperlink r:id="rId70" w:history="1">
        <w:r w:rsidR="00E26C18" w:rsidRPr="0070405E">
          <w:rPr>
            <w:rStyle w:val="ac"/>
            <w:rFonts w:ascii="Times New Roman" w:hAnsi="Times New Roman" w:cs="Times New Roman"/>
            <w:color w:val="auto"/>
            <w:sz w:val="28"/>
            <w:szCs w:val="28"/>
            <w:u w:val="none"/>
          </w:rPr>
          <w:t>http://www.fcsm.ru/</w:t>
        </w:r>
      </w:hyperlink>
      <w:r w:rsidR="00E26C18" w:rsidRPr="0070405E">
        <w:rPr>
          <w:rFonts w:ascii="Times New Roman" w:hAnsi="Times New Roman" w:cs="Times New Roman"/>
          <w:sz w:val="28"/>
          <w:szCs w:val="28"/>
        </w:rPr>
        <w:t>]</w:t>
      </w:r>
    </w:p>
    <w:p w:rsidR="00A651AB" w:rsidRPr="0070405E" w:rsidRDefault="00A651AB" w:rsidP="00A651AB">
      <w:pPr>
        <w:spacing w:after="0" w:line="360" w:lineRule="auto"/>
        <w:jc w:val="both"/>
        <w:rPr>
          <w:rFonts w:ascii="Times New Roman" w:hAnsi="Times New Roman" w:cs="Times New Roman"/>
          <w:sz w:val="28"/>
          <w:szCs w:val="28"/>
        </w:rPr>
      </w:pPr>
    </w:p>
    <w:p w:rsidR="00A651AB" w:rsidRPr="0070405E" w:rsidRDefault="00A651AB" w:rsidP="00A651AB">
      <w:pPr>
        <w:spacing w:after="0" w:line="360" w:lineRule="auto"/>
        <w:jc w:val="both"/>
        <w:rPr>
          <w:rFonts w:ascii="Times New Roman" w:hAnsi="Times New Roman" w:cs="Times New Roman"/>
          <w:sz w:val="28"/>
          <w:szCs w:val="28"/>
        </w:rPr>
      </w:pPr>
    </w:p>
    <w:p w:rsidR="00CE6CD6" w:rsidRPr="0070405E" w:rsidRDefault="00CE6CD6" w:rsidP="00875714">
      <w:pPr>
        <w:rPr>
          <w:rFonts w:ascii="Times New Roman" w:hAnsi="Times New Roman" w:cs="Times New Roman"/>
          <w:sz w:val="28"/>
          <w:szCs w:val="28"/>
        </w:rPr>
      </w:pPr>
    </w:p>
    <w:p w:rsidR="00CE6CD6" w:rsidRPr="0070405E" w:rsidRDefault="00CE6CD6" w:rsidP="00875714">
      <w:pPr>
        <w:rPr>
          <w:rFonts w:ascii="Times New Roman" w:hAnsi="Times New Roman" w:cs="Times New Roman"/>
          <w:sz w:val="28"/>
          <w:szCs w:val="28"/>
        </w:rPr>
      </w:pPr>
    </w:p>
    <w:p w:rsidR="00CE6CD6" w:rsidRPr="0070405E" w:rsidRDefault="00CE6CD6" w:rsidP="00875714">
      <w:pPr>
        <w:rPr>
          <w:rFonts w:ascii="Times New Roman" w:hAnsi="Times New Roman" w:cs="Times New Roman"/>
          <w:sz w:val="28"/>
          <w:szCs w:val="28"/>
        </w:rPr>
        <w:sectPr w:rsidR="00CE6CD6" w:rsidRPr="0070405E" w:rsidSect="002551EF">
          <w:pgSz w:w="11906" w:h="16838"/>
          <w:pgMar w:top="1134" w:right="567" w:bottom="851" w:left="1701" w:header="709" w:footer="709" w:gutter="0"/>
          <w:cols w:space="708"/>
          <w:titlePg/>
          <w:docGrid w:linePitch="360"/>
        </w:sectPr>
      </w:pPr>
    </w:p>
    <w:p w:rsidR="004C2CBD" w:rsidRPr="0070405E" w:rsidRDefault="004C2CBD" w:rsidP="004C2CBD">
      <w:pPr>
        <w:pStyle w:val="afd"/>
        <w:jc w:val="center"/>
      </w:pPr>
      <w:bookmarkStart w:id="38" w:name="_Toc357171929"/>
      <w:r w:rsidRPr="0070405E">
        <w:lastRenderedPageBreak/>
        <w:t>Прил</w:t>
      </w:r>
      <w:bookmarkStart w:id="39" w:name="_GoBack"/>
      <w:bookmarkEnd w:id="39"/>
      <w:r w:rsidRPr="0070405E">
        <w:t>ожения</w:t>
      </w:r>
      <w:bookmarkEnd w:id="38"/>
    </w:p>
    <w:p w:rsidR="00875714" w:rsidRPr="0070405E" w:rsidRDefault="00CE6CD6" w:rsidP="00CE6CD6">
      <w:pPr>
        <w:jc w:val="right"/>
        <w:rPr>
          <w:rFonts w:ascii="Times New Roman" w:hAnsi="Times New Roman" w:cs="Times New Roman"/>
          <w:i/>
          <w:sz w:val="28"/>
          <w:szCs w:val="28"/>
        </w:rPr>
      </w:pPr>
      <w:r w:rsidRPr="0070405E">
        <w:rPr>
          <w:rFonts w:ascii="Times New Roman" w:hAnsi="Times New Roman" w:cs="Times New Roman"/>
          <w:i/>
          <w:sz w:val="28"/>
          <w:szCs w:val="28"/>
        </w:rPr>
        <w:t>Приложение 1. Фрагмент таблицы исходных данных</w:t>
      </w:r>
    </w:p>
    <w:tbl>
      <w:tblPr>
        <w:tblW w:w="14297" w:type="dxa"/>
        <w:jc w:val="center"/>
        <w:tblInd w:w="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28"/>
        <w:gridCol w:w="1555"/>
        <w:gridCol w:w="677"/>
        <w:gridCol w:w="1419"/>
        <w:gridCol w:w="1559"/>
        <w:gridCol w:w="776"/>
        <w:gridCol w:w="1354"/>
        <w:gridCol w:w="1575"/>
        <w:gridCol w:w="1281"/>
        <w:gridCol w:w="1690"/>
        <w:gridCol w:w="1483"/>
      </w:tblGrid>
      <w:tr w:rsidR="00CE6CD6" w:rsidRPr="0070405E" w:rsidTr="00E26C18">
        <w:trPr>
          <w:trHeight w:val="1020"/>
          <w:jc w:val="center"/>
        </w:trPr>
        <w:tc>
          <w:tcPr>
            <w:tcW w:w="928"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color w:val="000000"/>
                <w:sz w:val="20"/>
                <w:szCs w:val="20"/>
              </w:rPr>
            </w:pPr>
            <w:r w:rsidRPr="0070405E">
              <w:rPr>
                <w:rFonts w:ascii="Times New Roman" w:eastAsia="Times New Roman" w:hAnsi="Times New Roman" w:cs="Times New Roman"/>
                <w:b/>
                <w:bCs/>
                <w:color w:val="000000"/>
                <w:sz w:val="20"/>
                <w:szCs w:val="20"/>
              </w:rPr>
              <w:t>ИД РИСКА</w:t>
            </w:r>
          </w:p>
        </w:tc>
        <w:tc>
          <w:tcPr>
            <w:tcW w:w="1555"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color w:val="000000"/>
                <w:sz w:val="20"/>
                <w:szCs w:val="20"/>
              </w:rPr>
            </w:pPr>
            <w:r w:rsidRPr="0070405E">
              <w:rPr>
                <w:rFonts w:ascii="Times New Roman" w:eastAsia="Times New Roman" w:hAnsi="Times New Roman" w:cs="Times New Roman"/>
                <w:b/>
                <w:bCs/>
                <w:color w:val="000000"/>
                <w:sz w:val="20"/>
                <w:szCs w:val="20"/>
              </w:rPr>
              <w:t>ИД ОСНОВНОГО УБЫТКА</w:t>
            </w:r>
          </w:p>
        </w:tc>
        <w:tc>
          <w:tcPr>
            <w:tcW w:w="677"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color w:val="000000"/>
                <w:sz w:val="20"/>
                <w:szCs w:val="20"/>
              </w:rPr>
            </w:pPr>
            <w:r w:rsidRPr="0070405E">
              <w:rPr>
                <w:rFonts w:ascii="Times New Roman" w:eastAsia="Times New Roman" w:hAnsi="Times New Roman" w:cs="Times New Roman"/>
                <w:b/>
                <w:bCs/>
                <w:color w:val="000000"/>
                <w:sz w:val="20"/>
                <w:szCs w:val="20"/>
              </w:rPr>
              <w:t>ПОЛ</w:t>
            </w:r>
          </w:p>
        </w:tc>
        <w:tc>
          <w:tcPr>
            <w:tcW w:w="1419"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color w:val="000000"/>
                <w:sz w:val="20"/>
                <w:szCs w:val="20"/>
              </w:rPr>
            </w:pPr>
            <w:r w:rsidRPr="0070405E">
              <w:rPr>
                <w:rFonts w:ascii="Times New Roman" w:eastAsia="Times New Roman" w:hAnsi="Times New Roman" w:cs="Times New Roman"/>
                <w:b/>
                <w:bCs/>
                <w:color w:val="000000"/>
                <w:sz w:val="20"/>
                <w:szCs w:val="20"/>
              </w:rPr>
              <w:t>ДАТА РОЖДЕНИЯ ВОДИТЕЛЯ</w:t>
            </w:r>
          </w:p>
        </w:tc>
        <w:tc>
          <w:tcPr>
            <w:tcW w:w="1559"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color w:val="000000"/>
                <w:sz w:val="20"/>
                <w:szCs w:val="20"/>
              </w:rPr>
            </w:pPr>
            <w:r w:rsidRPr="0070405E">
              <w:rPr>
                <w:rFonts w:ascii="Times New Roman" w:eastAsia="Times New Roman" w:hAnsi="Times New Roman" w:cs="Times New Roman"/>
                <w:b/>
                <w:bCs/>
                <w:color w:val="000000"/>
                <w:sz w:val="20"/>
                <w:szCs w:val="20"/>
              </w:rPr>
              <w:t>ДАТА ПОЛУЧЕНИЯ ПРАВ</w:t>
            </w:r>
          </w:p>
        </w:tc>
        <w:tc>
          <w:tcPr>
            <w:tcW w:w="776"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color w:val="000000"/>
                <w:sz w:val="20"/>
                <w:szCs w:val="20"/>
              </w:rPr>
            </w:pPr>
            <w:r w:rsidRPr="0070405E">
              <w:rPr>
                <w:rFonts w:ascii="Times New Roman" w:eastAsia="Times New Roman" w:hAnsi="Times New Roman" w:cs="Times New Roman"/>
                <w:b/>
                <w:bCs/>
                <w:color w:val="000000"/>
                <w:sz w:val="20"/>
                <w:szCs w:val="20"/>
              </w:rPr>
              <w:t>ДАТА ПР-ВА ТС</w:t>
            </w:r>
          </w:p>
        </w:tc>
        <w:tc>
          <w:tcPr>
            <w:tcW w:w="1354"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color w:val="000000"/>
                <w:sz w:val="20"/>
                <w:szCs w:val="20"/>
              </w:rPr>
            </w:pPr>
            <w:r w:rsidRPr="0070405E">
              <w:rPr>
                <w:rFonts w:ascii="Times New Roman" w:eastAsia="Times New Roman" w:hAnsi="Times New Roman" w:cs="Times New Roman"/>
                <w:b/>
                <w:bCs/>
                <w:color w:val="000000"/>
                <w:sz w:val="20"/>
                <w:szCs w:val="20"/>
              </w:rPr>
              <w:t>ДАТА НАЧАЛА ДЕЙСТВИЯ ДОГОВОРА</w:t>
            </w:r>
          </w:p>
        </w:tc>
        <w:tc>
          <w:tcPr>
            <w:tcW w:w="1575"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color w:val="000000"/>
                <w:sz w:val="20"/>
                <w:szCs w:val="20"/>
              </w:rPr>
            </w:pPr>
            <w:r w:rsidRPr="0070405E">
              <w:rPr>
                <w:rFonts w:ascii="Times New Roman" w:eastAsia="Times New Roman" w:hAnsi="Times New Roman" w:cs="Times New Roman"/>
                <w:b/>
                <w:bCs/>
                <w:color w:val="000000"/>
                <w:sz w:val="20"/>
                <w:szCs w:val="20"/>
              </w:rPr>
              <w:t>ДАТА ОКОНЧАНИЯ ДЕЙСТВИЯ ДОГОВОРА</w:t>
            </w:r>
          </w:p>
        </w:tc>
        <w:tc>
          <w:tcPr>
            <w:tcW w:w="1281"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color w:val="000000"/>
                <w:sz w:val="20"/>
                <w:szCs w:val="20"/>
              </w:rPr>
            </w:pPr>
            <w:r w:rsidRPr="0070405E">
              <w:rPr>
                <w:rFonts w:ascii="Times New Roman" w:eastAsia="Times New Roman" w:hAnsi="Times New Roman" w:cs="Times New Roman"/>
                <w:b/>
                <w:bCs/>
                <w:color w:val="000000"/>
                <w:sz w:val="20"/>
                <w:szCs w:val="20"/>
              </w:rPr>
              <w:t xml:space="preserve">ДАТА </w:t>
            </w:r>
            <w:proofErr w:type="gramStart"/>
            <w:r w:rsidRPr="0070405E">
              <w:rPr>
                <w:rFonts w:ascii="Times New Roman" w:eastAsia="Times New Roman" w:hAnsi="Times New Roman" w:cs="Times New Roman"/>
                <w:b/>
                <w:bCs/>
                <w:color w:val="000000"/>
                <w:sz w:val="20"/>
                <w:szCs w:val="20"/>
              </w:rPr>
              <w:t>ПРОИС-ШЕСТВИЯ</w:t>
            </w:r>
            <w:proofErr w:type="gramEnd"/>
          </w:p>
        </w:tc>
        <w:tc>
          <w:tcPr>
            <w:tcW w:w="1690"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sz w:val="20"/>
                <w:szCs w:val="20"/>
              </w:rPr>
            </w:pPr>
            <w:r w:rsidRPr="0070405E">
              <w:rPr>
                <w:rFonts w:ascii="Times New Roman" w:eastAsia="Times New Roman" w:hAnsi="Times New Roman" w:cs="Times New Roman"/>
                <w:b/>
                <w:bCs/>
                <w:sz w:val="20"/>
                <w:szCs w:val="20"/>
              </w:rPr>
              <w:t>ЗАЯВЛЕННЫЙ УБЫТОК (РУБ)</w:t>
            </w:r>
          </w:p>
        </w:tc>
        <w:tc>
          <w:tcPr>
            <w:tcW w:w="1483" w:type="dxa"/>
            <w:shd w:val="clear" w:color="auto" w:fill="auto"/>
            <w:vAlign w:val="center"/>
            <w:hideMark/>
          </w:tcPr>
          <w:p w:rsidR="00CE6CD6" w:rsidRPr="0070405E" w:rsidRDefault="00CE6CD6" w:rsidP="009318D2">
            <w:pPr>
              <w:spacing w:after="0" w:line="240" w:lineRule="auto"/>
              <w:jc w:val="center"/>
              <w:rPr>
                <w:rFonts w:ascii="Times New Roman" w:eastAsia="Times New Roman" w:hAnsi="Times New Roman" w:cs="Times New Roman"/>
                <w:b/>
                <w:bCs/>
                <w:sz w:val="20"/>
                <w:szCs w:val="20"/>
              </w:rPr>
            </w:pPr>
            <w:r w:rsidRPr="0070405E">
              <w:rPr>
                <w:rFonts w:ascii="Times New Roman" w:eastAsia="Times New Roman" w:hAnsi="Times New Roman" w:cs="Times New Roman"/>
                <w:b/>
                <w:bCs/>
                <w:sz w:val="20"/>
                <w:szCs w:val="20"/>
              </w:rPr>
              <w:t>СТРАХОВОЕ ПОКРЫТИЕ (РУБ)</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2064455</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369730</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Ж</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06.01.61</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11.05.95</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2007</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08.07.11</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07.07.12</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25.09.11</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14 000</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sz w:val="20"/>
                <w:szCs w:val="20"/>
              </w:rPr>
            </w:pPr>
            <w:r w:rsidRPr="0070405E">
              <w:rPr>
                <w:rFonts w:ascii="Times New Roman" w:eastAsia="Times New Roman" w:hAnsi="Times New Roman" w:cs="Times New Roman"/>
                <w:sz w:val="20"/>
                <w:szCs w:val="20"/>
              </w:rPr>
              <w:t>540 000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1760450</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267030</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24.09.76</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03.03.96</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2009</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14.05.09</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13.05.10</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24.02.10</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34 492</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788 400</w:t>
            </w:r>
          </w:p>
        </w:tc>
      </w:tr>
      <w:tr w:rsidR="00CE6CD6" w:rsidRPr="0070405E" w:rsidTr="00E26C18">
        <w:trPr>
          <w:trHeight w:val="31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1677247</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225509</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01.01.49</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31.12.73</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2008</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23.07.08</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22.07.09</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23.11.08</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2 775</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524 800</w:t>
            </w:r>
          </w:p>
        </w:tc>
      </w:tr>
      <w:tr w:rsidR="00CE6CD6" w:rsidRPr="0070405E" w:rsidTr="00E26C18">
        <w:trPr>
          <w:trHeight w:val="31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2090881</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461514</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26.09.63</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22.12.95</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2007</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08.09.11</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07.09.12</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13.06.12</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11 794</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500 000</w:t>
            </w:r>
          </w:p>
        </w:tc>
      </w:tr>
      <w:tr w:rsidR="00CE6CD6" w:rsidRPr="0070405E" w:rsidTr="00E26C18">
        <w:trPr>
          <w:trHeight w:val="31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2090881</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396372</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26.09.63</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22.12.95</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2007</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08.09.11</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07.09.12</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18.12.11</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96 390</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500 000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1617749</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199994</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12.01.67</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01.01.88</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2007</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05.03.08</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04.03.09</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05.05.08</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49 361</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935 500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2024360</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433290</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16.12.50</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27.07.98</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2003</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14.04.11</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13.04.12</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03.01.12</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6 540</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350 000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1790870</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296539</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Ж</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05.08.78</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01.01.99</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2004</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31.10.09</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30.10.10</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26.10.10</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98 423</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240 000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1741268</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258613</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17.08.67</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01.01.96</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2008</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01.02.09</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31.01.10</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20.11.09</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9 477</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311 700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1741268</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258615</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17.08.67</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01.01.96</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2008</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01.02.09</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31.01.10</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22.11.09</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28 499</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311 700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1709162</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235578</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07.03.68</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01.01.86</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2004</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24.09.08</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23.09.09</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11.03.09</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8 712</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580 000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1709162</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225525</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07.03.68</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01.01.86</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2004</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24.09.08</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23.09.09</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12.11.08</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4 440</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580 000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1709162</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225523</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07.03.68</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01.01.86</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2004</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24.09.08</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23.09.09</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13.11.08</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8 728</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580 000</w:t>
            </w:r>
          </w:p>
        </w:tc>
      </w:tr>
      <w:tr w:rsidR="00CE6CD6" w:rsidRPr="0070405E" w:rsidTr="00E26C18">
        <w:trPr>
          <w:trHeight w:val="31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1861125</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366952</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15.06.60</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01.01.90</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2008</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03.06.10</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02.06.11</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31.05.11</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21 939</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1 600 000</w:t>
            </w:r>
          </w:p>
        </w:tc>
      </w:tr>
      <w:tr w:rsidR="00CE6CD6" w:rsidRPr="0070405E" w:rsidTr="00E26C18">
        <w:trPr>
          <w:trHeight w:val="31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1861125</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347534</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15.06.60</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01.01.90</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2008</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03.06.10</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02.06.11</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01.06.11</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3 493</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1 600 000</w:t>
            </w:r>
          </w:p>
        </w:tc>
      </w:tr>
      <w:tr w:rsidR="00CE6CD6" w:rsidRPr="0070405E" w:rsidTr="00E26C18">
        <w:trPr>
          <w:trHeight w:val="31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1861125</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347534</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15.06.60</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01.01.90</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2008</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03.06.10</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02.06.11</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01.06.11</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20 002</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1 600 000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1861125</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286539</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15.06.60</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01.01.90</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2008</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03.06.10</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02.06.11</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13.08.10</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183 048</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1 600 000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1761261</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269332</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14.08.81</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22.05.99</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2007</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18.04.09</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17.04.10</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22.03.10</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8 021</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435 000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1912781</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390572</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17.06.56</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08.12.80</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2007</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13.11.10</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12.11.11</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09.11.11</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15 916</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1 600 000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2101003</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468709</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Ж</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30.10.76</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21.12.98</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2008</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19.08.11</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18.08.12</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26.06.12</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13 300</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900 000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1649316</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220799</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08.04.79</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26.01.97</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2007</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20.05.08</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19.05.09</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22.10.08</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6 388</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246 800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1649316</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239367</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08.04.79</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26.01.97</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2007</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20.05.08</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19.05.09</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02.04.09</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4 340</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246 800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1794306</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265172</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08.09.59</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17.01.80</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2008</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15.11.09</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14.11.10</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14.02.10</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27 790</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950 000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1919036</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317576</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30.06.68</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05.11.95</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2009</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15.11.10</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14.11.11</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20.02.11</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22 365</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1 170 000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1846173</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310081</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02.10.65</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25.12.93</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2010</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26.04.10</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25.04.11</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18.01.11</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32 116</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1 558 000</w:t>
            </w:r>
          </w:p>
        </w:tc>
      </w:tr>
      <w:tr w:rsidR="00CE6CD6" w:rsidRPr="0070405E" w:rsidTr="00E26C18">
        <w:trPr>
          <w:trHeight w:val="255"/>
          <w:jc w:val="center"/>
        </w:trPr>
        <w:tc>
          <w:tcPr>
            <w:tcW w:w="928"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1846173</w:t>
            </w:r>
          </w:p>
        </w:tc>
        <w:tc>
          <w:tcPr>
            <w:tcW w:w="155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324477</w:t>
            </w:r>
          </w:p>
        </w:tc>
        <w:tc>
          <w:tcPr>
            <w:tcW w:w="677"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М</w:t>
            </w:r>
          </w:p>
        </w:tc>
        <w:tc>
          <w:tcPr>
            <w:tcW w:w="141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02.10.65</w:t>
            </w:r>
          </w:p>
        </w:tc>
        <w:tc>
          <w:tcPr>
            <w:tcW w:w="1559"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25.12.93</w:t>
            </w:r>
          </w:p>
        </w:tc>
        <w:tc>
          <w:tcPr>
            <w:tcW w:w="776"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2010</w:t>
            </w:r>
          </w:p>
        </w:tc>
        <w:tc>
          <w:tcPr>
            <w:tcW w:w="1354"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26.04.10</w:t>
            </w:r>
          </w:p>
        </w:tc>
        <w:tc>
          <w:tcPr>
            <w:tcW w:w="1575"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25.04.11</w:t>
            </w:r>
          </w:p>
        </w:tc>
        <w:tc>
          <w:tcPr>
            <w:tcW w:w="1281"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21.03.11</w:t>
            </w:r>
          </w:p>
        </w:tc>
        <w:tc>
          <w:tcPr>
            <w:tcW w:w="1690"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32 301</w:t>
            </w:r>
          </w:p>
        </w:tc>
        <w:tc>
          <w:tcPr>
            <w:tcW w:w="1483" w:type="dxa"/>
            <w:shd w:val="clear" w:color="auto" w:fill="auto"/>
            <w:noWrap/>
            <w:vAlign w:val="bottom"/>
            <w:hideMark/>
          </w:tcPr>
          <w:p w:rsidR="00CE6CD6" w:rsidRPr="0070405E" w:rsidRDefault="00CE6CD6" w:rsidP="009318D2">
            <w:pPr>
              <w:spacing w:after="0" w:line="240" w:lineRule="auto"/>
              <w:jc w:val="center"/>
              <w:rPr>
                <w:rFonts w:ascii="Times New Roman" w:eastAsia="Times New Roman" w:hAnsi="Times New Roman" w:cs="Times New Roman"/>
                <w:color w:val="000000"/>
                <w:sz w:val="20"/>
                <w:szCs w:val="20"/>
              </w:rPr>
            </w:pPr>
            <w:r w:rsidRPr="0070405E">
              <w:rPr>
                <w:rFonts w:ascii="Times New Roman" w:eastAsia="Times New Roman" w:hAnsi="Times New Roman" w:cs="Times New Roman"/>
                <w:color w:val="000000"/>
                <w:sz w:val="20"/>
                <w:szCs w:val="20"/>
              </w:rPr>
              <w:t>1 558 000</w:t>
            </w:r>
          </w:p>
        </w:tc>
      </w:tr>
    </w:tbl>
    <w:p w:rsidR="003946A9" w:rsidRPr="0070405E" w:rsidRDefault="003946A9" w:rsidP="00CE6CD6">
      <w:pPr>
        <w:jc w:val="right"/>
        <w:rPr>
          <w:rFonts w:ascii="Times New Roman" w:hAnsi="Times New Roman" w:cs="Times New Roman"/>
          <w:i/>
          <w:sz w:val="28"/>
          <w:szCs w:val="28"/>
        </w:rPr>
        <w:sectPr w:rsidR="003946A9" w:rsidRPr="0070405E" w:rsidSect="003946A9">
          <w:pgSz w:w="16838" w:h="11906" w:orient="landscape"/>
          <w:pgMar w:top="1701" w:right="1134" w:bottom="567" w:left="851" w:header="709" w:footer="709" w:gutter="0"/>
          <w:cols w:space="708"/>
          <w:titlePg/>
          <w:docGrid w:linePitch="360"/>
        </w:sectPr>
      </w:pPr>
    </w:p>
    <w:p w:rsidR="00E450AF" w:rsidRPr="0070405E" w:rsidRDefault="00CE6CD6" w:rsidP="003946A9">
      <w:pPr>
        <w:jc w:val="right"/>
        <w:rPr>
          <w:rFonts w:ascii="Times New Roman" w:hAnsi="Times New Roman" w:cs="Times New Roman"/>
          <w:i/>
          <w:sz w:val="28"/>
          <w:szCs w:val="28"/>
        </w:rPr>
      </w:pPr>
      <w:r w:rsidRPr="0070405E">
        <w:rPr>
          <w:rFonts w:ascii="Times New Roman" w:hAnsi="Times New Roman" w:cs="Times New Roman"/>
          <w:i/>
          <w:sz w:val="28"/>
          <w:szCs w:val="28"/>
        </w:rPr>
        <w:lastRenderedPageBreak/>
        <w:t xml:space="preserve">Приложение 2 </w:t>
      </w:r>
    </w:p>
    <w:p w:rsidR="00CE6CD6" w:rsidRPr="0070405E" w:rsidRDefault="003946A9" w:rsidP="003946A9">
      <w:pPr>
        <w:jc w:val="right"/>
        <w:rPr>
          <w:rFonts w:ascii="Times New Roman" w:hAnsi="Times New Roman" w:cs="Times New Roman"/>
          <w:i/>
          <w:sz w:val="28"/>
          <w:szCs w:val="28"/>
        </w:rPr>
      </w:pPr>
      <w:r w:rsidRPr="0070405E">
        <w:rPr>
          <w:rFonts w:ascii="Times New Roman" w:hAnsi="Times New Roman" w:cs="Times New Roman"/>
          <w:i/>
          <w:sz w:val="28"/>
          <w:szCs w:val="28"/>
        </w:rPr>
        <w:t>Макрос для записи исходных данных по среднему ущербу в специальный вид для статистической программы R</w:t>
      </w:r>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Sub </w:t>
      </w:r>
      <w:proofErr w:type="spellStart"/>
      <w:proofErr w:type="gramStart"/>
      <w:r w:rsidRPr="0070405E">
        <w:rPr>
          <w:rFonts w:ascii="Times New Roman" w:hAnsi="Times New Roman" w:cs="Times New Roman"/>
          <w:sz w:val="28"/>
          <w:szCs w:val="28"/>
          <w:lang w:val="en-US"/>
        </w:rPr>
        <w:t>GLMTable</w:t>
      </w:r>
      <w:proofErr w:type="spellEnd"/>
      <w:r w:rsidRPr="0070405E">
        <w:rPr>
          <w:rFonts w:ascii="Times New Roman" w:hAnsi="Times New Roman" w:cs="Times New Roman"/>
          <w:sz w:val="28"/>
          <w:szCs w:val="28"/>
          <w:lang w:val="en-US"/>
        </w:rPr>
        <w:t>()</w:t>
      </w:r>
      <w:proofErr w:type="gramEnd"/>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k = </w:t>
      </w:r>
      <w:proofErr w:type="gramStart"/>
      <w:r w:rsidRPr="0070405E">
        <w:rPr>
          <w:rFonts w:ascii="Times New Roman" w:hAnsi="Times New Roman" w:cs="Times New Roman"/>
          <w:sz w:val="28"/>
          <w:szCs w:val="28"/>
          <w:lang w:val="en-US"/>
        </w:rPr>
        <w:t>Cells(</w:t>
      </w:r>
      <w:proofErr w:type="gramEnd"/>
      <w:r w:rsidRPr="0070405E">
        <w:rPr>
          <w:rFonts w:ascii="Times New Roman" w:hAnsi="Times New Roman" w:cs="Times New Roman"/>
          <w:sz w:val="28"/>
          <w:szCs w:val="28"/>
          <w:lang w:val="en-US"/>
        </w:rPr>
        <w:t>2, 2).</w:t>
      </w:r>
      <w:proofErr w:type="spellStart"/>
      <w:r w:rsidRPr="0070405E">
        <w:rPr>
          <w:rFonts w:ascii="Times New Roman" w:hAnsi="Times New Roman" w:cs="Times New Roman"/>
          <w:sz w:val="28"/>
          <w:szCs w:val="28"/>
          <w:lang w:val="en-US"/>
        </w:rPr>
        <w:t>CurrentRegion.Rows.Count</w:t>
      </w:r>
      <w:proofErr w:type="spellEnd"/>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m = </w:t>
      </w:r>
      <w:proofErr w:type="gramStart"/>
      <w:r w:rsidRPr="0070405E">
        <w:rPr>
          <w:rFonts w:ascii="Times New Roman" w:hAnsi="Times New Roman" w:cs="Times New Roman"/>
          <w:sz w:val="28"/>
          <w:szCs w:val="28"/>
          <w:lang w:val="en-US"/>
        </w:rPr>
        <w:t>Cells(</w:t>
      </w:r>
      <w:proofErr w:type="gramEnd"/>
      <w:r w:rsidRPr="0070405E">
        <w:rPr>
          <w:rFonts w:ascii="Times New Roman" w:hAnsi="Times New Roman" w:cs="Times New Roman"/>
          <w:sz w:val="28"/>
          <w:szCs w:val="28"/>
          <w:lang w:val="en-US"/>
        </w:rPr>
        <w:t>2, 2).</w:t>
      </w:r>
      <w:proofErr w:type="spellStart"/>
      <w:r w:rsidRPr="0070405E">
        <w:rPr>
          <w:rFonts w:ascii="Times New Roman" w:hAnsi="Times New Roman" w:cs="Times New Roman"/>
          <w:sz w:val="28"/>
          <w:szCs w:val="28"/>
          <w:lang w:val="en-US"/>
        </w:rPr>
        <w:t>CurrentRegion.Columns.Count</w:t>
      </w:r>
      <w:proofErr w:type="spellEnd"/>
    </w:p>
    <w:p w:rsidR="007F519B" w:rsidRPr="0070405E" w:rsidRDefault="007F519B" w:rsidP="007F519B">
      <w:pPr>
        <w:spacing w:after="0" w:line="360" w:lineRule="auto"/>
        <w:rPr>
          <w:rFonts w:ascii="Times New Roman" w:hAnsi="Times New Roman" w:cs="Times New Roman"/>
          <w:sz w:val="28"/>
          <w:szCs w:val="28"/>
          <w:lang w:val="en-US"/>
        </w:rPr>
      </w:pPr>
      <w:proofErr w:type="spellStart"/>
      <w:proofErr w:type="gramStart"/>
      <w:r w:rsidRPr="0070405E">
        <w:rPr>
          <w:rFonts w:ascii="Times New Roman" w:hAnsi="Times New Roman" w:cs="Times New Roman"/>
          <w:sz w:val="28"/>
          <w:szCs w:val="28"/>
          <w:lang w:val="en-US"/>
        </w:rPr>
        <w:t>ReDimNAMES</w:t>
      </w:r>
      <w:proofErr w:type="spellEnd"/>
      <w:r w:rsidRPr="0070405E">
        <w:rPr>
          <w:rFonts w:ascii="Times New Roman" w:hAnsi="Times New Roman" w:cs="Times New Roman"/>
          <w:sz w:val="28"/>
          <w:szCs w:val="28"/>
          <w:lang w:val="en-US"/>
        </w:rPr>
        <w:t>(</w:t>
      </w:r>
      <w:proofErr w:type="gramEnd"/>
      <w:r w:rsidRPr="0070405E">
        <w:rPr>
          <w:rFonts w:ascii="Times New Roman" w:hAnsi="Times New Roman" w:cs="Times New Roman"/>
          <w:sz w:val="28"/>
          <w:szCs w:val="28"/>
          <w:lang w:val="en-US"/>
        </w:rPr>
        <w:t>1 To m - 1) As Variant</w:t>
      </w:r>
    </w:p>
    <w:p w:rsidR="007F519B" w:rsidRPr="0070405E" w:rsidRDefault="007F519B" w:rsidP="007F519B">
      <w:pPr>
        <w:spacing w:after="0" w:line="360" w:lineRule="auto"/>
        <w:rPr>
          <w:rFonts w:ascii="Times New Roman" w:hAnsi="Times New Roman" w:cs="Times New Roman"/>
          <w:sz w:val="28"/>
          <w:szCs w:val="28"/>
          <w:lang w:val="en-US"/>
        </w:rPr>
      </w:pPr>
      <w:proofErr w:type="spellStart"/>
      <w:proofErr w:type="gramStart"/>
      <w:r w:rsidRPr="0070405E">
        <w:rPr>
          <w:rFonts w:ascii="Times New Roman" w:hAnsi="Times New Roman" w:cs="Times New Roman"/>
          <w:sz w:val="28"/>
          <w:szCs w:val="28"/>
          <w:lang w:val="en-US"/>
        </w:rPr>
        <w:t>ReDimV</w:t>
      </w:r>
      <w:proofErr w:type="spellEnd"/>
      <w:r w:rsidRPr="0070405E">
        <w:rPr>
          <w:rFonts w:ascii="Times New Roman" w:hAnsi="Times New Roman" w:cs="Times New Roman"/>
          <w:sz w:val="28"/>
          <w:szCs w:val="28"/>
          <w:lang w:val="en-US"/>
        </w:rPr>
        <w:t>(</w:t>
      </w:r>
      <w:proofErr w:type="gramEnd"/>
      <w:r w:rsidRPr="0070405E">
        <w:rPr>
          <w:rFonts w:ascii="Times New Roman" w:hAnsi="Times New Roman" w:cs="Times New Roman"/>
          <w:sz w:val="28"/>
          <w:szCs w:val="28"/>
          <w:lang w:val="en-US"/>
        </w:rPr>
        <w:t>3 To m - 1) As Variant</w:t>
      </w:r>
    </w:p>
    <w:p w:rsidR="007F519B" w:rsidRPr="0070405E" w:rsidRDefault="007F519B" w:rsidP="007F519B">
      <w:pPr>
        <w:spacing w:after="0" w:line="360" w:lineRule="auto"/>
        <w:rPr>
          <w:rFonts w:ascii="Times New Roman" w:hAnsi="Times New Roman" w:cs="Times New Roman"/>
          <w:sz w:val="28"/>
          <w:szCs w:val="28"/>
          <w:lang w:val="en-US"/>
        </w:rPr>
      </w:pPr>
      <w:proofErr w:type="spellStart"/>
      <w:r w:rsidRPr="0070405E">
        <w:rPr>
          <w:rFonts w:ascii="Times New Roman" w:hAnsi="Times New Roman" w:cs="Times New Roman"/>
          <w:sz w:val="28"/>
          <w:szCs w:val="28"/>
          <w:lang w:val="en-US"/>
        </w:rPr>
        <w:t>ReDim</w:t>
      </w:r>
      <w:proofErr w:type="spellEnd"/>
      <w:r w:rsidRPr="0070405E">
        <w:rPr>
          <w:rFonts w:ascii="Times New Roman" w:hAnsi="Times New Roman" w:cs="Times New Roman"/>
          <w:sz w:val="28"/>
          <w:szCs w:val="28"/>
          <w:lang w:val="en-US"/>
        </w:rPr>
        <w:t xml:space="preserve"> AVG_</w:t>
      </w:r>
      <w:proofErr w:type="gramStart"/>
      <w:r w:rsidRPr="0070405E">
        <w:rPr>
          <w:rFonts w:ascii="Times New Roman" w:hAnsi="Times New Roman" w:cs="Times New Roman"/>
          <w:sz w:val="28"/>
          <w:szCs w:val="28"/>
          <w:lang w:val="en-US"/>
        </w:rPr>
        <w:t>LOSS(</w:t>
      </w:r>
      <w:proofErr w:type="gramEnd"/>
      <w:r w:rsidRPr="0070405E">
        <w:rPr>
          <w:rFonts w:ascii="Times New Roman" w:hAnsi="Times New Roman" w:cs="Times New Roman"/>
          <w:sz w:val="28"/>
          <w:szCs w:val="28"/>
          <w:lang w:val="en-US"/>
        </w:rPr>
        <w:t>1 To k - 1) As Variant</w:t>
      </w:r>
    </w:p>
    <w:p w:rsidR="007F519B" w:rsidRPr="0070405E" w:rsidRDefault="007F519B" w:rsidP="007F519B">
      <w:pPr>
        <w:spacing w:after="0" w:line="360" w:lineRule="auto"/>
        <w:rPr>
          <w:rFonts w:ascii="Times New Roman" w:hAnsi="Times New Roman" w:cs="Times New Roman"/>
          <w:sz w:val="28"/>
          <w:szCs w:val="28"/>
          <w:lang w:val="en-US"/>
        </w:rPr>
      </w:pPr>
      <w:proofErr w:type="gramStart"/>
      <w:r w:rsidRPr="0070405E">
        <w:rPr>
          <w:rFonts w:ascii="Times New Roman" w:hAnsi="Times New Roman" w:cs="Times New Roman"/>
          <w:sz w:val="28"/>
          <w:szCs w:val="28"/>
          <w:lang w:val="en-US"/>
        </w:rPr>
        <w:t>Cells(</w:t>
      </w:r>
      <w:proofErr w:type="gramEnd"/>
      <w:r w:rsidRPr="0070405E">
        <w:rPr>
          <w:rFonts w:ascii="Times New Roman" w:hAnsi="Times New Roman" w:cs="Times New Roman"/>
          <w:sz w:val="28"/>
          <w:szCs w:val="28"/>
          <w:lang w:val="en-US"/>
        </w:rPr>
        <w:t>k + 2, 1).Select</w:t>
      </w:r>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    For j = 1 </w:t>
      </w:r>
      <w:proofErr w:type="gramStart"/>
      <w:r w:rsidRPr="0070405E">
        <w:rPr>
          <w:rFonts w:ascii="Times New Roman" w:hAnsi="Times New Roman" w:cs="Times New Roman"/>
          <w:sz w:val="28"/>
          <w:szCs w:val="28"/>
          <w:lang w:val="en-US"/>
        </w:rPr>
        <w:t>To</w:t>
      </w:r>
      <w:proofErr w:type="gramEnd"/>
      <w:r w:rsidRPr="0070405E">
        <w:rPr>
          <w:rFonts w:ascii="Times New Roman" w:hAnsi="Times New Roman" w:cs="Times New Roman"/>
          <w:sz w:val="28"/>
          <w:szCs w:val="28"/>
          <w:lang w:val="en-US"/>
        </w:rPr>
        <w:t xml:space="preserve"> m - 1</w:t>
      </w:r>
    </w:p>
    <w:p w:rsidR="007F519B" w:rsidRPr="0070405E" w:rsidRDefault="007F519B" w:rsidP="007F519B">
      <w:pPr>
        <w:spacing w:after="0" w:line="360" w:lineRule="auto"/>
        <w:rPr>
          <w:rFonts w:ascii="Times New Roman" w:hAnsi="Times New Roman" w:cs="Times New Roman"/>
          <w:sz w:val="28"/>
          <w:szCs w:val="28"/>
          <w:lang w:val="en-US"/>
        </w:rPr>
      </w:pPr>
      <w:proofErr w:type="gramStart"/>
      <w:r w:rsidRPr="0070405E">
        <w:rPr>
          <w:rFonts w:ascii="Times New Roman" w:hAnsi="Times New Roman" w:cs="Times New Roman"/>
          <w:sz w:val="28"/>
          <w:szCs w:val="28"/>
          <w:lang w:val="en-US"/>
        </w:rPr>
        <w:t>NAMES(</w:t>
      </w:r>
      <w:proofErr w:type="gramEnd"/>
      <w:r w:rsidRPr="0070405E">
        <w:rPr>
          <w:rFonts w:ascii="Times New Roman" w:hAnsi="Times New Roman" w:cs="Times New Roman"/>
          <w:sz w:val="28"/>
          <w:szCs w:val="28"/>
          <w:lang w:val="en-US"/>
        </w:rPr>
        <w:t>j) = Cells(1, j + 1)</w:t>
      </w:r>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        For </w:t>
      </w:r>
      <w:proofErr w:type="spellStart"/>
      <w:r w:rsidRPr="0070405E">
        <w:rPr>
          <w:rFonts w:ascii="Times New Roman" w:hAnsi="Times New Roman" w:cs="Times New Roman"/>
          <w:sz w:val="28"/>
          <w:szCs w:val="28"/>
          <w:lang w:val="en-US"/>
        </w:rPr>
        <w:t>i</w:t>
      </w:r>
      <w:proofErr w:type="spellEnd"/>
      <w:r w:rsidRPr="0070405E">
        <w:rPr>
          <w:rFonts w:ascii="Times New Roman" w:hAnsi="Times New Roman" w:cs="Times New Roman"/>
          <w:sz w:val="28"/>
          <w:szCs w:val="28"/>
          <w:lang w:val="en-US"/>
        </w:rPr>
        <w:t xml:space="preserve"> = 1 </w:t>
      </w:r>
      <w:proofErr w:type="gramStart"/>
      <w:r w:rsidRPr="0070405E">
        <w:rPr>
          <w:rFonts w:ascii="Times New Roman" w:hAnsi="Times New Roman" w:cs="Times New Roman"/>
          <w:sz w:val="28"/>
          <w:szCs w:val="28"/>
          <w:lang w:val="en-US"/>
        </w:rPr>
        <w:t>To</w:t>
      </w:r>
      <w:proofErr w:type="gramEnd"/>
      <w:r w:rsidRPr="0070405E">
        <w:rPr>
          <w:rFonts w:ascii="Times New Roman" w:hAnsi="Times New Roman" w:cs="Times New Roman"/>
          <w:sz w:val="28"/>
          <w:szCs w:val="28"/>
          <w:lang w:val="en-US"/>
        </w:rPr>
        <w:t xml:space="preserve"> k - 1</w:t>
      </w:r>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            AVG_</w:t>
      </w:r>
      <w:proofErr w:type="gramStart"/>
      <w:r w:rsidRPr="0070405E">
        <w:rPr>
          <w:rFonts w:ascii="Times New Roman" w:hAnsi="Times New Roman" w:cs="Times New Roman"/>
          <w:sz w:val="28"/>
          <w:szCs w:val="28"/>
          <w:lang w:val="en-US"/>
        </w:rPr>
        <w:t>LOSS(</w:t>
      </w:r>
      <w:proofErr w:type="spellStart"/>
      <w:proofErr w:type="gramEnd"/>
      <w:r w:rsidRPr="0070405E">
        <w:rPr>
          <w:rFonts w:ascii="Times New Roman" w:hAnsi="Times New Roman" w:cs="Times New Roman"/>
          <w:sz w:val="28"/>
          <w:szCs w:val="28"/>
          <w:lang w:val="en-US"/>
        </w:rPr>
        <w:t>i</w:t>
      </w:r>
      <w:proofErr w:type="spellEnd"/>
      <w:r w:rsidRPr="0070405E">
        <w:rPr>
          <w:rFonts w:ascii="Times New Roman" w:hAnsi="Times New Roman" w:cs="Times New Roman"/>
          <w:sz w:val="28"/>
          <w:szCs w:val="28"/>
          <w:lang w:val="en-US"/>
        </w:rPr>
        <w:t xml:space="preserve">) = Cells(1 + </w:t>
      </w:r>
      <w:proofErr w:type="spellStart"/>
      <w:r w:rsidRPr="0070405E">
        <w:rPr>
          <w:rFonts w:ascii="Times New Roman" w:hAnsi="Times New Roman" w:cs="Times New Roman"/>
          <w:sz w:val="28"/>
          <w:szCs w:val="28"/>
          <w:lang w:val="en-US"/>
        </w:rPr>
        <w:t>i</w:t>
      </w:r>
      <w:proofErr w:type="spellEnd"/>
      <w:r w:rsidRPr="0070405E">
        <w:rPr>
          <w:rFonts w:ascii="Times New Roman" w:hAnsi="Times New Roman" w:cs="Times New Roman"/>
          <w:sz w:val="28"/>
          <w:szCs w:val="28"/>
          <w:lang w:val="en-US"/>
        </w:rPr>
        <w:t>, j + 1)</w:t>
      </w:r>
    </w:p>
    <w:p w:rsidR="007F519B" w:rsidRPr="0070405E" w:rsidRDefault="007F519B" w:rsidP="007F519B">
      <w:pPr>
        <w:spacing w:after="0" w:line="360" w:lineRule="auto"/>
        <w:rPr>
          <w:rFonts w:ascii="Times New Roman" w:hAnsi="Times New Roman" w:cs="Times New Roman"/>
          <w:sz w:val="28"/>
          <w:szCs w:val="28"/>
          <w:lang w:val="en-US"/>
        </w:rPr>
      </w:pPr>
      <w:proofErr w:type="gramStart"/>
      <w:r w:rsidRPr="0070405E">
        <w:rPr>
          <w:rFonts w:ascii="Times New Roman" w:hAnsi="Times New Roman" w:cs="Times New Roman"/>
          <w:sz w:val="28"/>
          <w:szCs w:val="28"/>
          <w:lang w:val="en-US"/>
        </w:rPr>
        <w:t>Cells(</w:t>
      </w:r>
      <w:proofErr w:type="gramEnd"/>
      <w:r w:rsidRPr="0070405E">
        <w:rPr>
          <w:rFonts w:ascii="Times New Roman" w:hAnsi="Times New Roman" w:cs="Times New Roman"/>
          <w:sz w:val="28"/>
          <w:szCs w:val="28"/>
          <w:lang w:val="en-US"/>
        </w:rPr>
        <w:t>k + j + 2, 1) = NAMES(j) &amp; "&lt;-" &amp; "c(" &amp; Join(AVG_LOSS, ", ") &amp; ")"</w:t>
      </w:r>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        Next </w:t>
      </w:r>
      <w:proofErr w:type="spellStart"/>
      <w:r w:rsidRPr="0070405E">
        <w:rPr>
          <w:rFonts w:ascii="Times New Roman" w:hAnsi="Times New Roman" w:cs="Times New Roman"/>
          <w:sz w:val="28"/>
          <w:szCs w:val="28"/>
          <w:lang w:val="en-US"/>
        </w:rPr>
        <w:t>i</w:t>
      </w:r>
      <w:proofErr w:type="spellEnd"/>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    Next j</w:t>
      </w:r>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For s = </w:t>
      </w:r>
      <w:proofErr w:type="spellStart"/>
      <w:proofErr w:type="gramStart"/>
      <w:r w:rsidRPr="0070405E">
        <w:rPr>
          <w:rFonts w:ascii="Times New Roman" w:hAnsi="Times New Roman" w:cs="Times New Roman"/>
          <w:sz w:val="28"/>
          <w:szCs w:val="28"/>
          <w:lang w:val="en-US"/>
        </w:rPr>
        <w:t>LBound</w:t>
      </w:r>
      <w:proofErr w:type="spellEnd"/>
      <w:r w:rsidRPr="0070405E">
        <w:rPr>
          <w:rFonts w:ascii="Times New Roman" w:hAnsi="Times New Roman" w:cs="Times New Roman"/>
          <w:sz w:val="28"/>
          <w:szCs w:val="28"/>
          <w:lang w:val="en-US"/>
        </w:rPr>
        <w:t>(</w:t>
      </w:r>
      <w:proofErr w:type="gramEnd"/>
      <w:r w:rsidRPr="0070405E">
        <w:rPr>
          <w:rFonts w:ascii="Times New Roman" w:hAnsi="Times New Roman" w:cs="Times New Roman"/>
          <w:sz w:val="28"/>
          <w:szCs w:val="28"/>
          <w:lang w:val="en-US"/>
        </w:rPr>
        <w:t xml:space="preserve">NAMES) + 2 To </w:t>
      </w:r>
      <w:proofErr w:type="spellStart"/>
      <w:r w:rsidRPr="0070405E">
        <w:rPr>
          <w:rFonts w:ascii="Times New Roman" w:hAnsi="Times New Roman" w:cs="Times New Roman"/>
          <w:sz w:val="28"/>
          <w:szCs w:val="28"/>
          <w:lang w:val="en-US"/>
        </w:rPr>
        <w:t>UBound</w:t>
      </w:r>
      <w:proofErr w:type="spellEnd"/>
      <w:r w:rsidRPr="0070405E">
        <w:rPr>
          <w:rFonts w:ascii="Times New Roman" w:hAnsi="Times New Roman" w:cs="Times New Roman"/>
          <w:sz w:val="28"/>
          <w:szCs w:val="28"/>
          <w:lang w:val="en-US"/>
        </w:rPr>
        <w:t>(NAMES)</w:t>
      </w:r>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V(s) = NAMES(s)</w:t>
      </w:r>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Next s</w:t>
      </w:r>
    </w:p>
    <w:p w:rsidR="007F519B" w:rsidRPr="0070405E" w:rsidRDefault="007F519B" w:rsidP="007F519B">
      <w:pPr>
        <w:spacing w:after="0" w:line="360" w:lineRule="auto"/>
        <w:rPr>
          <w:rFonts w:ascii="Times New Roman" w:hAnsi="Times New Roman" w:cs="Times New Roman"/>
          <w:sz w:val="28"/>
          <w:szCs w:val="28"/>
          <w:lang w:val="en-US"/>
        </w:rPr>
      </w:pPr>
      <w:r w:rsidRPr="0070405E">
        <w:rPr>
          <w:rFonts w:ascii="Times New Roman" w:hAnsi="Times New Roman" w:cs="Times New Roman"/>
          <w:sz w:val="28"/>
          <w:szCs w:val="28"/>
          <w:lang w:val="en-US"/>
        </w:rPr>
        <w:t xml:space="preserve">b = </w:t>
      </w:r>
      <w:proofErr w:type="gramStart"/>
      <w:r w:rsidRPr="0070405E">
        <w:rPr>
          <w:rFonts w:ascii="Times New Roman" w:hAnsi="Times New Roman" w:cs="Times New Roman"/>
          <w:sz w:val="28"/>
          <w:szCs w:val="28"/>
          <w:lang w:val="en-US"/>
        </w:rPr>
        <w:t>Join(</w:t>
      </w:r>
      <w:proofErr w:type="gramEnd"/>
      <w:r w:rsidRPr="0070405E">
        <w:rPr>
          <w:rFonts w:ascii="Times New Roman" w:hAnsi="Times New Roman" w:cs="Times New Roman"/>
          <w:sz w:val="28"/>
          <w:szCs w:val="28"/>
          <w:lang w:val="en-US"/>
        </w:rPr>
        <w:t>V, "+")</w:t>
      </w:r>
    </w:p>
    <w:p w:rsidR="007F519B" w:rsidRPr="0070405E" w:rsidRDefault="007F519B" w:rsidP="007F519B">
      <w:pPr>
        <w:spacing w:after="0" w:line="360" w:lineRule="auto"/>
        <w:rPr>
          <w:rFonts w:ascii="Times New Roman" w:hAnsi="Times New Roman" w:cs="Times New Roman"/>
          <w:sz w:val="28"/>
          <w:szCs w:val="28"/>
          <w:lang w:val="en-US"/>
        </w:rPr>
      </w:pPr>
      <w:proofErr w:type="spellStart"/>
      <w:proofErr w:type="gramStart"/>
      <w:r w:rsidRPr="0070405E">
        <w:rPr>
          <w:rFonts w:ascii="Times New Roman" w:hAnsi="Times New Roman" w:cs="Times New Roman"/>
          <w:sz w:val="28"/>
          <w:szCs w:val="28"/>
          <w:lang w:val="en-US"/>
        </w:rPr>
        <w:t>ActiveCell.Offset</w:t>
      </w:r>
      <w:proofErr w:type="spellEnd"/>
      <w:r w:rsidRPr="0070405E">
        <w:rPr>
          <w:rFonts w:ascii="Times New Roman" w:hAnsi="Times New Roman" w:cs="Times New Roman"/>
          <w:sz w:val="28"/>
          <w:szCs w:val="28"/>
          <w:lang w:val="en-US"/>
        </w:rPr>
        <w:t>(</w:t>
      </w:r>
      <w:proofErr w:type="gramEnd"/>
      <w:r w:rsidRPr="0070405E">
        <w:rPr>
          <w:rFonts w:ascii="Times New Roman" w:hAnsi="Times New Roman" w:cs="Times New Roman"/>
          <w:sz w:val="28"/>
          <w:szCs w:val="28"/>
          <w:lang w:val="en-US"/>
        </w:rPr>
        <w:t>m, 0) = "</w:t>
      </w:r>
      <w:proofErr w:type="spellStart"/>
      <w:r w:rsidRPr="0070405E">
        <w:rPr>
          <w:rFonts w:ascii="Times New Roman" w:hAnsi="Times New Roman" w:cs="Times New Roman"/>
          <w:sz w:val="28"/>
          <w:szCs w:val="28"/>
          <w:lang w:val="en-US"/>
        </w:rPr>
        <w:t>GLMTable</w:t>
      </w:r>
      <w:proofErr w:type="spellEnd"/>
      <w:r w:rsidRPr="0070405E">
        <w:rPr>
          <w:rFonts w:ascii="Times New Roman" w:hAnsi="Times New Roman" w:cs="Times New Roman"/>
          <w:sz w:val="28"/>
          <w:szCs w:val="28"/>
          <w:lang w:val="en-US"/>
        </w:rPr>
        <w:t>&lt;-</w:t>
      </w:r>
      <w:proofErr w:type="spellStart"/>
      <w:r w:rsidRPr="0070405E">
        <w:rPr>
          <w:rFonts w:ascii="Times New Roman" w:hAnsi="Times New Roman" w:cs="Times New Roman"/>
          <w:sz w:val="28"/>
          <w:szCs w:val="28"/>
          <w:lang w:val="en-US"/>
        </w:rPr>
        <w:t>glm</w:t>
      </w:r>
      <w:proofErr w:type="spellEnd"/>
      <w:r w:rsidRPr="0070405E">
        <w:rPr>
          <w:rFonts w:ascii="Times New Roman" w:hAnsi="Times New Roman" w:cs="Times New Roman"/>
          <w:sz w:val="28"/>
          <w:szCs w:val="28"/>
          <w:lang w:val="en-US"/>
        </w:rPr>
        <w:t>(AVGPAY~" &amp; b &amp; ",family=Gamma(link='log'),weight=CNTPAY)"</w:t>
      </w:r>
    </w:p>
    <w:p w:rsidR="007F519B" w:rsidRPr="0070405E" w:rsidRDefault="007F519B" w:rsidP="007F519B">
      <w:pPr>
        <w:spacing w:after="0" w:line="360" w:lineRule="auto"/>
        <w:rPr>
          <w:rFonts w:ascii="Times New Roman" w:hAnsi="Times New Roman" w:cs="Times New Roman"/>
          <w:sz w:val="28"/>
          <w:szCs w:val="28"/>
          <w:lang w:val="en-US"/>
        </w:rPr>
      </w:pPr>
      <w:proofErr w:type="spellStart"/>
      <w:proofErr w:type="gramStart"/>
      <w:r w:rsidRPr="0070405E">
        <w:rPr>
          <w:rFonts w:ascii="Times New Roman" w:hAnsi="Times New Roman" w:cs="Times New Roman"/>
          <w:sz w:val="28"/>
          <w:szCs w:val="28"/>
          <w:lang w:val="en-US"/>
        </w:rPr>
        <w:t>ActiveCell.Offset</w:t>
      </w:r>
      <w:proofErr w:type="spellEnd"/>
      <w:r w:rsidRPr="0070405E">
        <w:rPr>
          <w:rFonts w:ascii="Times New Roman" w:hAnsi="Times New Roman" w:cs="Times New Roman"/>
          <w:sz w:val="28"/>
          <w:szCs w:val="28"/>
          <w:lang w:val="en-US"/>
        </w:rPr>
        <w:t>(</w:t>
      </w:r>
      <w:proofErr w:type="gramEnd"/>
      <w:r w:rsidRPr="0070405E">
        <w:rPr>
          <w:rFonts w:ascii="Times New Roman" w:hAnsi="Times New Roman" w:cs="Times New Roman"/>
          <w:sz w:val="28"/>
          <w:szCs w:val="28"/>
          <w:lang w:val="en-US"/>
        </w:rPr>
        <w:t>m + 1, 0) = "summary(</w:t>
      </w:r>
      <w:proofErr w:type="spellStart"/>
      <w:r w:rsidRPr="0070405E">
        <w:rPr>
          <w:rFonts w:ascii="Times New Roman" w:hAnsi="Times New Roman" w:cs="Times New Roman"/>
          <w:sz w:val="28"/>
          <w:szCs w:val="28"/>
          <w:lang w:val="en-US"/>
        </w:rPr>
        <w:t>GLMTable</w:t>
      </w:r>
      <w:proofErr w:type="spellEnd"/>
      <w:r w:rsidRPr="0070405E">
        <w:rPr>
          <w:rFonts w:ascii="Times New Roman" w:hAnsi="Times New Roman" w:cs="Times New Roman"/>
          <w:sz w:val="28"/>
          <w:szCs w:val="28"/>
          <w:lang w:val="en-US"/>
        </w:rPr>
        <w:t>)"</w:t>
      </w:r>
    </w:p>
    <w:p w:rsidR="007F519B" w:rsidRPr="0070405E" w:rsidRDefault="007F519B" w:rsidP="007F519B">
      <w:pPr>
        <w:spacing w:after="0" w:line="360" w:lineRule="auto"/>
        <w:rPr>
          <w:rFonts w:ascii="Times New Roman" w:hAnsi="Times New Roman" w:cs="Times New Roman"/>
          <w:sz w:val="28"/>
          <w:szCs w:val="28"/>
          <w:lang w:val="en-US"/>
        </w:rPr>
      </w:pPr>
      <w:proofErr w:type="gramStart"/>
      <w:r w:rsidRPr="0070405E">
        <w:rPr>
          <w:rFonts w:ascii="Times New Roman" w:hAnsi="Times New Roman" w:cs="Times New Roman"/>
          <w:sz w:val="28"/>
          <w:szCs w:val="28"/>
          <w:lang w:val="en-US"/>
        </w:rPr>
        <w:t>Cells(</w:t>
      </w:r>
      <w:proofErr w:type="gramEnd"/>
      <w:r w:rsidRPr="0070405E">
        <w:rPr>
          <w:rFonts w:ascii="Times New Roman" w:hAnsi="Times New Roman" w:cs="Times New Roman"/>
          <w:sz w:val="28"/>
          <w:szCs w:val="28"/>
          <w:lang w:val="en-US"/>
        </w:rPr>
        <w:t>k + 3, 1).</w:t>
      </w:r>
      <w:proofErr w:type="spellStart"/>
      <w:r w:rsidRPr="0070405E">
        <w:rPr>
          <w:rFonts w:ascii="Times New Roman" w:hAnsi="Times New Roman" w:cs="Times New Roman"/>
          <w:sz w:val="28"/>
          <w:szCs w:val="28"/>
          <w:lang w:val="en-US"/>
        </w:rPr>
        <w:t>CurrentRegion.Select</w:t>
      </w:r>
      <w:proofErr w:type="spellEnd"/>
    </w:p>
    <w:p w:rsidR="007F519B" w:rsidRPr="0070405E" w:rsidRDefault="007F519B" w:rsidP="007F519B">
      <w:pPr>
        <w:spacing w:after="0" w:line="360" w:lineRule="auto"/>
        <w:rPr>
          <w:rFonts w:ascii="Times New Roman" w:hAnsi="Times New Roman" w:cs="Times New Roman"/>
          <w:sz w:val="28"/>
          <w:szCs w:val="28"/>
          <w:lang w:val="en-US"/>
        </w:rPr>
      </w:pPr>
      <w:proofErr w:type="spellStart"/>
      <w:r w:rsidRPr="0070405E">
        <w:rPr>
          <w:rFonts w:ascii="Times New Roman" w:hAnsi="Times New Roman" w:cs="Times New Roman"/>
          <w:sz w:val="28"/>
          <w:szCs w:val="28"/>
          <w:lang w:val="en-US"/>
        </w:rPr>
        <w:t>Selection.Copy</w:t>
      </w:r>
      <w:proofErr w:type="spellEnd"/>
    </w:p>
    <w:p w:rsidR="007F519B" w:rsidRDefault="007F519B" w:rsidP="00C10782">
      <w:pPr>
        <w:spacing w:after="0" w:line="360" w:lineRule="auto"/>
        <w:rPr>
          <w:rFonts w:ascii="Times New Roman" w:hAnsi="Times New Roman" w:cs="Times New Roman"/>
          <w:sz w:val="28"/>
          <w:szCs w:val="28"/>
        </w:rPr>
      </w:pPr>
      <w:proofErr w:type="spellStart"/>
      <w:r w:rsidRPr="0070405E">
        <w:rPr>
          <w:rFonts w:ascii="Times New Roman" w:hAnsi="Times New Roman" w:cs="Times New Roman"/>
          <w:sz w:val="28"/>
          <w:szCs w:val="28"/>
        </w:rPr>
        <w:t>End</w:t>
      </w:r>
      <w:proofErr w:type="spellEnd"/>
      <w:r w:rsidRPr="0070405E">
        <w:rPr>
          <w:rFonts w:ascii="Times New Roman" w:hAnsi="Times New Roman" w:cs="Times New Roman"/>
          <w:sz w:val="28"/>
          <w:szCs w:val="28"/>
        </w:rPr>
        <w:t xml:space="preserve"> </w:t>
      </w:r>
      <w:proofErr w:type="spellStart"/>
      <w:r w:rsidRPr="0070405E">
        <w:rPr>
          <w:rFonts w:ascii="Times New Roman" w:hAnsi="Times New Roman" w:cs="Times New Roman"/>
          <w:sz w:val="28"/>
          <w:szCs w:val="28"/>
        </w:rPr>
        <w:t>Sub</w:t>
      </w:r>
      <w:proofErr w:type="spellEnd"/>
    </w:p>
    <w:sectPr w:rsidR="007F519B" w:rsidSect="003946A9">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0D" w:rsidRDefault="00D5370D" w:rsidP="002551EF">
      <w:pPr>
        <w:spacing w:after="0" w:line="240" w:lineRule="auto"/>
      </w:pPr>
      <w:r>
        <w:separator/>
      </w:r>
    </w:p>
  </w:endnote>
  <w:endnote w:type="continuationSeparator" w:id="0">
    <w:p w:rsidR="00D5370D" w:rsidRDefault="00D5370D" w:rsidP="00255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0D" w:rsidRDefault="00D5370D" w:rsidP="002551EF">
      <w:pPr>
        <w:spacing w:after="0" w:line="240" w:lineRule="auto"/>
      </w:pPr>
      <w:r>
        <w:separator/>
      </w:r>
    </w:p>
  </w:footnote>
  <w:footnote w:type="continuationSeparator" w:id="0">
    <w:p w:rsidR="00D5370D" w:rsidRDefault="00D5370D" w:rsidP="002551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6927579"/>
      <w:docPartObj>
        <w:docPartGallery w:val="Page Numbers (Top of Page)"/>
        <w:docPartUnique/>
      </w:docPartObj>
    </w:sdtPr>
    <w:sdtContent>
      <w:p w:rsidR="00D5370D" w:rsidRPr="002551EF" w:rsidRDefault="009A25B8">
        <w:pPr>
          <w:pStyle w:val="a3"/>
          <w:jc w:val="center"/>
          <w:rPr>
            <w:rFonts w:ascii="Times New Roman" w:hAnsi="Times New Roman" w:cs="Times New Roman"/>
            <w:sz w:val="28"/>
            <w:szCs w:val="28"/>
          </w:rPr>
        </w:pPr>
        <w:r w:rsidRPr="002551EF">
          <w:rPr>
            <w:rFonts w:ascii="Times New Roman" w:hAnsi="Times New Roman" w:cs="Times New Roman"/>
            <w:sz w:val="28"/>
            <w:szCs w:val="28"/>
          </w:rPr>
          <w:fldChar w:fldCharType="begin"/>
        </w:r>
        <w:r w:rsidR="00D5370D" w:rsidRPr="002551EF">
          <w:rPr>
            <w:rFonts w:ascii="Times New Roman" w:hAnsi="Times New Roman" w:cs="Times New Roman"/>
            <w:sz w:val="28"/>
            <w:szCs w:val="28"/>
          </w:rPr>
          <w:instrText xml:space="preserve"> PAGE   \* MERGEFORMAT </w:instrText>
        </w:r>
        <w:r w:rsidRPr="002551EF">
          <w:rPr>
            <w:rFonts w:ascii="Times New Roman" w:hAnsi="Times New Roman" w:cs="Times New Roman"/>
            <w:sz w:val="28"/>
            <w:szCs w:val="28"/>
          </w:rPr>
          <w:fldChar w:fldCharType="separate"/>
        </w:r>
        <w:r w:rsidR="004C4EC5">
          <w:rPr>
            <w:rFonts w:ascii="Times New Roman" w:hAnsi="Times New Roman" w:cs="Times New Roman"/>
            <w:noProof/>
            <w:sz w:val="28"/>
            <w:szCs w:val="28"/>
          </w:rPr>
          <w:t>90</w:t>
        </w:r>
        <w:r w:rsidRPr="002551EF">
          <w:rPr>
            <w:rFonts w:ascii="Times New Roman" w:hAnsi="Times New Roman" w:cs="Times New Roman"/>
            <w:sz w:val="28"/>
            <w:szCs w:val="28"/>
          </w:rPr>
          <w:fldChar w:fldCharType="end"/>
        </w:r>
      </w:p>
    </w:sdtContent>
  </w:sdt>
  <w:p w:rsidR="00D5370D" w:rsidRDefault="00D537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992"/>
    <w:multiLevelType w:val="multilevel"/>
    <w:tmpl w:val="3BD01964"/>
    <w:lvl w:ilvl="0">
      <w:start w:val="1"/>
      <w:numFmt w:val="decimal"/>
      <w:lvlText w:val="%1."/>
      <w:lvlJc w:val="left"/>
      <w:pPr>
        <w:ind w:left="927" w:hanging="360"/>
      </w:pPr>
      <w:rPr>
        <w:rFonts w:hint="default"/>
      </w:rPr>
    </w:lvl>
    <w:lvl w:ilvl="1">
      <w:start w:val="3"/>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687" w:hanging="180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1">
    <w:nsid w:val="0D732851"/>
    <w:multiLevelType w:val="hybridMultilevel"/>
    <w:tmpl w:val="B3CC238C"/>
    <w:lvl w:ilvl="0" w:tplc="4FA4C9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9E572B"/>
    <w:multiLevelType w:val="hybridMultilevel"/>
    <w:tmpl w:val="E03CD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075CA"/>
    <w:multiLevelType w:val="hybridMultilevel"/>
    <w:tmpl w:val="28BE646A"/>
    <w:lvl w:ilvl="0" w:tplc="2F2031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0A3AD3"/>
    <w:multiLevelType w:val="hybridMultilevel"/>
    <w:tmpl w:val="0868E1EE"/>
    <w:lvl w:ilvl="0" w:tplc="E43A05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1853EF"/>
    <w:multiLevelType w:val="multilevel"/>
    <w:tmpl w:val="F814ADC4"/>
    <w:lvl w:ilvl="0">
      <w:start w:val="1"/>
      <w:numFmt w:val="decimal"/>
      <w:lvlText w:val="%1."/>
      <w:lvlJc w:val="left"/>
      <w:pPr>
        <w:ind w:left="450" w:hanging="450"/>
      </w:pPr>
      <w:rPr>
        <w:rFonts w:hint="default"/>
      </w:rPr>
    </w:lvl>
    <w:lvl w:ilvl="1">
      <w:start w:val="1"/>
      <w:numFmt w:val="decimal"/>
      <w:pStyle w:val="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7344AD"/>
    <w:multiLevelType w:val="hybridMultilevel"/>
    <w:tmpl w:val="4350C30A"/>
    <w:lvl w:ilvl="0" w:tplc="4F98DD14">
      <w:start w:val="1"/>
      <w:numFmt w:val="decimal"/>
      <w:lvlText w:val="%1."/>
      <w:lvlJc w:val="left"/>
      <w:pPr>
        <w:ind w:left="1259" w:hanging="360"/>
      </w:pPr>
      <w:rPr>
        <w:rFonts w:ascii="Times New Roman" w:hAnsi="Times New Roman" w:cs="Times New Roman" w:hint="default"/>
        <w:sz w:val="24"/>
        <w:szCs w:val="24"/>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nsid w:val="165E4CE7"/>
    <w:multiLevelType w:val="multilevel"/>
    <w:tmpl w:val="A04AD86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25277191"/>
    <w:multiLevelType w:val="hybridMultilevel"/>
    <w:tmpl w:val="39665E26"/>
    <w:lvl w:ilvl="0" w:tplc="C8BEA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BC60312"/>
    <w:multiLevelType w:val="hybridMultilevel"/>
    <w:tmpl w:val="D9063F7A"/>
    <w:lvl w:ilvl="0" w:tplc="4DE24EE4">
      <w:start w:val="1"/>
      <w:numFmt w:val="decimal"/>
      <w:lvlText w:val="%1."/>
      <w:lvlJc w:val="left"/>
      <w:pPr>
        <w:ind w:left="1542"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856C1"/>
    <w:multiLevelType w:val="hybridMultilevel"/>
    <w:tmpl w:val="C0FE8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8C5A9D"/>
    <w:multiLevelType w:val="hybridMultilevel"/>
    <w:tmpl w:val="5F604C96"/>
    <w:lvl w:ilvl="0" w:tplc="6E2E6B42">
      <w:start w:val="1"/>
      <w:numFmt w:val="decimal"/>
      <w:lvlText w:val="%1)"/>
      <w:lvlJc w:val="left"/>
      <w:pPr>
        <w:ind w:left="927" w:hanging="360"/>
      </w:pPr>
      <w:rPr>
        <w:rFonts w:eastAsiaTheme="minorEastAsia"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395531"/>
    <w:multiLevelType w:val="multilevel"/>
    <w:tmpl w:val="03AC319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52F6CED"/>
    <w:multiLevelType w:val="hybridMultilevel"/>
    <w:tmpl w:val="2B189268"/>
    <w:lvl w:ilvl="0" w:tplc="4FA4C9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6283C86"/>
    <w:multiLevelType w:val="multilevel"/>
    <w:tmpl w:val="234C742A"/>
    <w:lvl w:ilvl="0">
      <w:start w:val="3"/>
      <w:numFmt w:val="decimal"/>
      <w:lvlText w:val="%1."/>
      <w:lvlJc w:val="left"/>
      <w:pPr>
        <w:ind w:left="450" w:hanging="450"/>
      </w:pPr>
      <w:rPr>
        <w:rFonts w:hint="default"/>
      </w:rPr>
    </w:lvl>
    <w:lvl w:ilvl="1">
      <w:start w:val="2"/>
      <w:numFmt w:val="decimal"/>
      <w:lvlText w:val="%1.%2."/>
      <w:lvlJc w:val="left"/>
      <w:pPr>
        <w:ind w:left="2727" w:hanging="72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7101" w:hanging="108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842" w:hanging="180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8216" w:hanging="2160"/>
      </w:pPr>
      <w:rPr>
        <w:rFonts w:hint="default"/>
      </w:rPr>
    </w:lvl>
  </w:abstractNum>
  <w:abstractNum w:abstractNumId="15">
    <w:nsid w:val="4AEC1518"/>
    <w:multiLevelType w:val="hybridMultilevel"/>
    <w:tmpl w:val="CCE86D76"/>
    <w:lvl w:ilvl="0" w:tplc="9BCA0C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43E2122"/>
    <w:multiLevelType w:val="hybridMultilevel"/>
    <w:tmpl w:val="809EABAC"/>
    <w:lvl w:ilvl="0" w:tplc="2F2031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6693F61"/>
    <w:multiLevelType w:val="hybridMultilevel"/>
    <w:tmpl w:val="7F5C7CD6"/>
    <w:lvl w:ilvl="0" w:tplc="4FA4C9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B3F545E"/>
    <w:multiLevelType w:val="multilevel"/>
    <w:tmpl w:val="C81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A07D4D"/>
    <w:multiLevelType w:val="multilevel"/>
    <w:tmpl w:val="96CA5912"/>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0">
    <w:nsid w:val="652759F6"/>
    <w:multiLevelType w:val="hybridMultilevel"/>
    <w:tmpl w:val="D22A180C"/>
    <w:lvl w:ilvl="0" w:tplc="2F2031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6D24A85"/>
    <w:multiLevelType w:val="hybridMultilevel"/>
    <w:tmpl w:val="1548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95BDC"/>
    <w:multiLevelType w:val="hybridMultilevel"/>
    <w:tmpl w:val="B5284E94"/>
    <w:lvl w:ilvl="0" w:tplc="A9442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C7C1283"/>
    <w:multiLevelType w:val="hybridMultilevel"/>
    <w:tmpl w:val="B14AF9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1D1314D"/>
    <w:multiLevelType w:val="hybridMultilevel"/>
    <w:tmpl w:val="36804E4A"/>
    <w:lvl w:ilvl="0" w:tplc="2F2031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864558E"/>
    <w:multiLevelType w:val="multilevel"/>
    <w:tmpl w:val="BEF8B9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EC7729C"/>
    <w:multiLevelType w:val="multilevel"/>
    <w:tmpl w:val="5AB4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F203A22"/>
    <w:multiLevelType w:val="hybridMultilevel"/>
    <w:tmpl w:val="291EF02E"/>
    <w:lvl w:ilvl="0" w:tplc="9AF63D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num>
  <w:num w:numId="3">
    <w:abstractNumId w:val="20"/>
  </w:num>
  <w:num w:numId="4">
    <w:abstractNumId w:val="12"/>
  </w:num>
  <w:num w:numId="5">
    <w:abstractNumId w:val="5"/>
  </w:num>
  <w:num w:numId="6">
    <w:abstractNumId w:val="11"/>
  </w:num>
  <w:num w:numId="7">
    <w:abstractNumId w:val="1"/>
  </w:num>
  <w:num w:numId="8">
    <w:abstractNumId w:val="13"/>
  </w:num>
  <w:num w:numId="9">
    <w:abstractNumId w:val="17"/>
  </w:num>
  <w:num w:numId="10">
    <w:abstractNumId w:val="8"/>
  </w:num>
  <w:num w:numId="11">
    <w:abstractNumId w:val="0"/>
  </w:num>
  <w:num w:numId="12">
    <w:abstractNumId w:val="26"/>
  </w:num>
  <w:num w:numId="13">
    <w:abstractNumId w:val="18"/>
  </w:num>
  <w:num w:numId="14">
    <w:abstractNumId w:val="16"/>
  </w:num>
  <w:num w:numId="15">
    <w:abstractNumId w:val="7"/>
  </w:num>
  <w:num w:numId="16">
    <w:abstractNumId w:val="4"/>
  </w:num>
  <w:num w:numId="17">
    <w:abstractNumId w:val="24"/>
  </w:num>
  <w:num w:numId="18">
    <w:abstractNumId w:val="3"/>
  </w:num>
  <w:num w:numId="19">
    <w:abstractNumId w:val="22"/>
  </w:num>
  <w:num w:numId="20">
    <w:abstractNumId w:val="2"/>
  </w:num>
  <w:num w:numId="21">
    <w:abstractNumId w:val="21"/>
  </w:num>
  <w:num w:numId="22">
    <w:abstractNumId w:val="5"/>
  </w:num>
  <w:num w:numId="23">
    <w:abstractNumId w:val="5"/>
  </w:num>
  <w:num w:numId="24">
    <w:abstractNumId w:val="5"/>
  </w:num>
  <w:num w:numId="25">
    <w:abstractNumId w:val="5"/>
  </w:num>
  <w:num w:numId="26">
    <w:abstractNumId w:val="14"/>
  </w:num>
  <w:num w:numId="27">
    <w:abstractNumId w:val="27"/>
  </w:num>
  <w:num w:numId="28">
    <w:abstractNumId w:val="6"/>
  </w:num>
  <w:num w:numId="29">
    <w:abstractNumId w:val="10"/>
  </w:num>
  <w:num w:numId="30">
    <w:abstractNumId w:val="9"/>
  </w:num>
  <w:num w:numId="31">
    <w:abstractNumId w:val="23"/>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B2239"/>
    <w:rsid w:val="00003D75"/>
    <w:rsid w:val="000047A8"/>
    <w:rsid w:val="000079AE"/>
    <w:rsid w:val="0001460B"/>
    <w:rsid w:val="00017D1E"/>
    <w:rsid w:val="000308A9"/>
    <w:rsid w:val="00030D29"/>
    <w:rsid w:val="000330FD"/>
    <w:rsid w:val="00037478"/>
    <w:rsid w:val="000417EC"/>
    <w:rsid w:val="0004187E"/>
    <w:rsid w:val="000505C2"/>
    <w:rsid w:val="00050885"/>
    <w:rsid w:val="0005109E"/>
    <w:rsid w:val="00052149"/>
    <w:rsid w:val="00060C4D"/>
    <w:rsid w:val="0006257B"/>
    <w:rsid w:val="00067B6D"/>
    <w:rsid w:val="00070BAB"/>
    <w:rsid w:val="0007265D"/>
    <w:rsid w:val="00072749"/>
    <w:rsid w:val="0007621C"/>
    <w:rsid w:val="000776B2"/>
    <w:rsid w:val="000869EA"/>
    <w:rsid w:val="0009026B"/>
    <w:rsid w:val="00090580"/>
    <w:rsid w:val="00092C6F"/>
    <w:rsid w:val="00093FF0"/>
    <w:rsid w:val="0009638F"/>
    <w:rsid w:val="000A15DE"/>
    <w:rsid w:val="000A48EC"/>
    <w:rsid w:val="000B7BCA"/>
    <w:rsid w:val="000C57F9"/>
    <w:rsid w:val="000D1EA3"/>
    <w:rsid w:val="000D435A"/>
    <w:rsid w:val="000E0D11"/>
    <w:rsid w:val="000F19ED"/>
    <w:rsid w:val="000F1E98"/>
    <w:rsid w:val="000F5C63"/>
    <w:rsid w:val="00121317"/>
    <w:rsid w:val="00127586"/>
    <w:rsid w:val="00135511"/>
    <w:rsid w:val="00137D42"/>
    <w:rsid w:val="00140308"/>
    <w:rsid w:val="001425DA"/>
    <w:rsid w:val="00144427"/>
    <w:rsid w:val="0014664B"/>
    <w:rsid w:val="00152132"/>
    <w:rsid w:val="00156AA3"/>
    <w:rsid w:val="001579E0"/>
    <w:rsid w:val="00166E48"/>
    <w:rsid w:val="001803D3"/>
    <w:rsid w:val="00182A03"/>
    <w:rsid w:val="00184B64"/>
    <w:rsid w:val="001B0CB9"/>
    <w:rsid w:val="001B4719"/>
    <w:rsid w:val="001B590F"/>
    <w:rsid w:val="001C4C84"/>
    <w:rsid w:val="001D12A0"/>
    <w:rsid w:val="001D2266"/>
    <w:rsid w:val="001D5B57"/>
    <w:rsid w:val="001E3ACC"/>
    <w:rsid w:val="00211C92"/>
    <w:rsid w:val="00223FA3"/>
    <w:rsid w:val="0022521E"/>
    <w:rsid w:val="00237395"/>
    <w:rsid w:val="002417B1"/>
    <w:rsid w:val="002425C9"/>
    <w:rsid w:val="00243273"/>
    <w:rsid w:val="00253BFE"/>
    <w:rsid w:val="00254495"/>
    <w:rsid w:val="002551EF"/>
    <w:rsid w:val="0025636A"/>
    <w:rsid w:val="002630E9"/>
    <w:rsid w:val="00264A78"/>
    <w:rsid w:val="0026650A"/>
    <w:rsid w:val="00266E17"/>
    <w:rsid w:val="002714FE"/>
    <w:rsid w:val="00274468"/>
    <w:rsid w:val="00277BA9"/>
    <w:rsid w:val="00281353"/>
    <w:rsid w:val="002942AF"/>
    <w:rsid w:val="00296398"/>
    <w:rsid w:val="002B1CC7"/>
    <w:rsid w:val="002B2969"/>
    <w:rsid w:val="002B658F"/>
    <w:rsid w:val="002C1B6E"/>
    <w:rsid w:val="002C3325"/>
    <w:rsid w:val="002D0E32"/>
    <w:rsid w:val="002D10E1"/>
    <w:rsid w:val="002D743B"/>
    <w:rsid w:val="002E019E"/>
    <w:rsid w:val="002E517B"/>
    <w:rsid w:val="002F3700"/>
    <w:rsid w:val="002F5D9B"/>
    <w:rsid w:val="003018CC"/>
    <w:rsid w:val="0030513C"/>
    <w:rsid w:val="00306305"/>
    <w:rsid w:val="00317154"/>
    <w:rsid w:val="0033104B"/>
    <w:rsid w:val="003437D1"/>
    <w:rsid w:val="003452FC"/>
    <w:rsid w:val="00350CDF"/>
    <w:rsid w:val="003511B5"/>
    <w:rsid w:val="00365864"/>
    <w:rsid w:val="00371DA1"/>
    <w:rsid w:val="00372242"/>
    <w:rsid w:val="003917EA"/>
    <w:rsid w:val="003946A9"/>
    <w:rsid w:val="00396085"/>
    <w:rsid w:val="003A0F10"/>
    <w:rsid w:val="003A203C"/>
    <w:rsid w:val="003A2CC1"/>
    <w:rsid w:val="003A674A"/>
    <w:rsid w:val="003B089D"/>
    <w:rsid w:val="003B6F25"/>
    <w:rsid w:val="003C79FA"/>
    <w:rsid w:val="003D441B"/>
    <w:rsid w:val="003D76D4"/>
    <w:rsid w:val="003E3696"/>
    <w:rsid w:val="003E4F94"/>
    <w:rsid w:val="003E5B13"/>
    <w:rsid w:val="003F1EF9"/>
    <w:rsid w:val="003F3786"/>
    <w:rsid w:val="003F4505"/>
    <w:rsid w:val="003F618A"/>
    <w:rsid w:val="00412691"/>
    <w:rsid w:val="0041651B"/>
    <w:rsid w:val="004227BE"/>
    <w:rsid w:val="0043040F"/>
    <w:rsid w:val="00434C27"/>
    <w:rsid w:val="0043554D"/>
    <w:rsid w:val="0044185B"/>
    <w:rsid w:val="004469C3"/>
    <w:rsid w:val="00454B55"/>
    <w:rsid w:val="00465D07"/>
    <w:rsid w:val="00467144"/>
    <w:rsid w:val="00471F36"/>
    <w:rsid w:val="00476C42"/>
    <w:rsid w:val="0048135E"/>
    <w:rsid w:val="0048321B"/>
    <w:rsid w:val="004932FC"/>
    <w:rsid w:val="004A754E"/>
    <w:rsid w:val="004B26D7"/>
    <w:rsid w:val="004C2CBD"/>
    <w:rsid w:val="004C4EC5"/>
    <w:rsid w:val="004D0739"/>
    <w:rsid w:val="004D3B21"/>
    <w:rsid w:val="004D6AD9"/>
    <w:rsid w:val="004E07E0"/>
    <w:rsid w:val="004E0F04"/>
    <w:rsid w:val="004E4449"/>
    <w:rsid w:val="004E478F"/>
    <w:rsid w:val="004F1086"/>
    <w:rsid w:val="004F435C"/>
    <w:rsid w:val="004F4B39"/>
    <w:rsid w:val="004F6A76"/>
    <w:rsid w:val="004F6A82"/>
    <w:rsid w:val="00511455"/>
    <w:rsid w:val="00523A3C"/>
    <w:rsid w:val="00524242"/>
    <w:rsid w:val="00525B57"/>
    <w:rsid w:val="00527348"/>
    <w:rsid w:val="0052747D"/>
    <w:rsid w:val="0053047A"/>
    <w:rsid w:val="005367B4"/>
    <w:rsid w:val="00541BC9"/>
    <w:rsid w:val="0054234B"/>
    <w:rsid w:val="00546160"/>
    <w:rsid w:val="00552C23"/>
    <w:rsid w:val="00554316"/>
    <w:rsid w:val="00556F7A"/>
    <w:rsid w:val="005619C6"/>
    <w:rsid w:val="00564B25"/>
    <w:rsid w:val="005707BA"/>
    <w:rsid w:val="005713A5"/>
    <w:rsid w:val="00571C1C"/>
    <w:rsid w:val="00577842"/>
    <w:rsid w:val="00590E7A"/>
    <w:rsid w:val="00591EEF"/>
    <w:rsid w:val="00593D3B"/>
    <w:rsid w:val="005965D9"/>
    <w:rsid w:val="005A0762"/>
    <w:rsid w:val="005A1732"/>
    <w:rsid w:val="005A3A64"/>
    <w:rsid w:val="005A61CF"/>
    <w:rsid w:val="005A734B"/>
    <w:rsid w:val="005A7DF9"/>
    <w:rsid w:val="005B350A"/>
    <w:rsid w:val="005C16F9"/>
    <w:rsid w:val="005C5D0F"/>
    <w:rsid w:val="005D2568"/>
    <w:rsid w:val="005D7A9D"/>
    <w:rsid w:val="005F1770"/>
    <w:rsid w:val="005F2659"/>
    <w:rsid w:val="005F317D"/>
    <w:rsid w:val="005F5731"/>
    <w:rsid w:val="006002D2"/>
    <w:rsid w:val="0060097E"/>
    <w:rsid w:val="00600BD3"/>
    <w:rsid w:val="006021AA"/>
    <w:rsid w:val="006045ED"/>
    <w:rsid w:val="00607780"/>
    <w:rsid w:val="006165A2"/>
    <w:rsid w:val="00625247"/>
    <w:rsid w:val="0063289B"/>
    <w:rsid w:val="006344E6"/>
    <w:rsid w:val="006452D8"/>
    <w:rsid w:val="00653F90"/>
    <w:rsid w:val="00657C17"/>
    <w:rsid w:val="0066101E"/>
    <w:rsid w:val="006628FD"/>
    <w:rsid w:val="006632A8"/>
    <w:rsid w:val="00670290"/>
    <w:rsid w:val="006723A2"/>
    <w:rsid w:val="00672ED8"/>
    <w:rsid w:val="00681B2D"/>
    <w:rsid w:val="00693F89"/>
    <w:rsid w:val="006B3DB7"/>
    <w:rsid w:val="006C6A5E"/>
    <w:rsid w:val="006C6B2C"/>
    <w:rsid w:val="006D1C34"/>
    <w:rsid w:val="006F7E59"/>
    <w:rsid w:val="00701F1A"/>
    <w:rsid w:val="0070268E"/>
    <w:rsid w:val="00703247"/>
    <w:rsid w:val="0070405E"/>
    <w:rsid w:val="0071294E"/>
    <w:rsid w:val="0071320F"/>
    <w:rsid w:val="00724C85"/>
    <w:rsid w:val="00725693"/>
    <w:rsid w:val="0072598C"/>
    <w:rsid w:val="00733836"/>
    <w:rsid w:val="00734BEE"/>
    <w:rsid w:val="007374F2"/>
    <w:rsid w:val="007671E5"/>
    <w:rsid w:val="007702BB"/>
    <w:rsid w:val="00770A7C"/>
    <w:rsid w:val="007775D9"/>
    <w:rsid w:val="00781B7C"/>
    <w:rsid w:val="007A510D"/>
    <w:rsid w:val="007C1060"/>
    <w:rsid w:val="007C2542"/>
    <w:rsid w:val="007D656B"/>
    <w:rsid w:val="007E292C"/>
    <w:rsid w:val="007E2AD0"/>
    <w:rsid w:val="007F3C10"/>
    <w:rsid w:val="007F519B"/>
    <w:rsid w:val="007F578C"/>
    <w:rsid w:val="0080036D"/>
    <w:rsid w:val="008019AA"/>
    <w:rsid w:val="00802825"/>
    <w:rsid w:val="00804F17"/>
    <w:rsid w:val="008115AC"/>
    <w:rsid w:val="00811762"/>
    <w:rsid w:val="00815307"/>
    <w:rsid w:val="008236B2"/>
    <w:rsid w:val="00831CF9"/>
    <w:rsid w:val="008324E7"/>
    <w:rsid w:val="00832A5F"/>
    <w:rsid w:val="00832D18"/>
    <w:rsid w:val="008404D2"/>
    <w:rsid w:val="008516DD"/>
    <w:rsid w:val="008555DE"/>
    <w:rsid w:val="00873A45"/>
    <w:rsid w:val="00875714"/>
    <w:rsid w:val="00882CE6"/>
    <w:rsid w:val="008833BA"/>
    <w:rsid w:val="00887CE2"/>
    <w:rsid w:val="00890D2F"/>
    <w:rsid w:val="008A16D8"/>
    <w:rsid w:val="008E27C2"/>
    <w:rsid w:val="008E6A97"/>
    <w:rsid w:val="008E7057"/>
    <w:rsid w:val="008E7857"/>
    <w:rsid w:val="008F1B81"/>
    <w:rsid w:val="008F3C0D"/>
    <w:rsid w:val="00905151"/>
    <w:rsid w:val="00907A2A"/>
    <w:rsid w:val="00910DE0"/>
    <w:rsid w:val="00911713"/>
    <w:rsid w:val="009155BE"/>
    <w:rsid w:val="0092157A"/>
    <w:rsid w:val="00922FF2"/>
    <w:rsid w:val="009318D2"/>
    <w:rsid w:val="00945455"/>
    <w:rsid w:val="009457CB"/>
    <w:rsid w:val="009510FF"/>
    <w:rsid w:val="0095132B"/>
    <w:rsid w:val="00952816"/>
    <w:rsid w:val="00954DEA"/>
    <w:rsid w:val="00980CEE"/>
    <w:rsid w:val="009836F7"/>
    <w:rsid w:val="00984278"/>
    <w:rsid w:val="00985027"/>
    <w:rsid w:val="00985423"/>
    <w:rsid w:val="00986299"/>
    <w:rsid w:val="00987474"/>
    <w:rsid w:val="00995261"/>
    <w:rsid w:val="009A25B8"/>
    <w:rsid w:val="009A3924"/>
    <w:rsid w:val="009A5012"/>
    <w:rsid w:val="009B3B4B"/>
    <w:rsid w:val="009B56E4"/>
    <w:rsid w:val="009B71A4"/>
    <w:rsid w:val="009C4476"/>
    <w:rsid w:val="009C7D4B"/>
    <w:rsid w:val="009D6CD3"/>
    <w:rsid w:val="009E4493"/>
    <w:rsid w:val="009E5B4D"/>
    <w:rsid w:val="009F4B9C"/>
    <w:rsid w:val="009F558D"/>
    <w:rsid w:val="00A060CF"/>
    <w:rsid w:val="00A07065"/>
    <w:rsid w:val="00A10A83"/>
    <w:rsid w:val="00A250A1"/>
    <w:rsid w:val="00A30645"/>
    <w:rsid w:val="00A35620"/>
    <w:rsid w:val="00A426C0"/>
    <w:rsid w:val="00A46F8F"/>
    <w:rsid w:val="00A54A0D"/>
    <w:rsid w:val="00A5659A"/>
    <w:rsid w:val="00A651AB"/>
    <w:rsid w:val="00A744E2"/>
    <w:rsid w:val="00A84F3F"/>
    <w:rsid w:val="00A9027C"/>
    <w:rsid w:val="00A90284"/>
    <w:rsid w:val="00A904F5"/>
    <w:rsid w:val="00A95833"/>
    <w:rsid w:val="00AA26DD"/>
    <w:rsid w:val="00AA3387"/>
    <w:rsid w:val="00AA74FD"/>
    <w:rsid w:val="00AB3612"/>
    <w:rsid w:val="00AC3C9A"/>
    <w:rsid w:val="00AC60B7"/>
    <w:rsid w:val="00AD6D06"/>
    <w:rsid w:val="00AE11BF"/>
    <w:rsid w:val="00AE450D"/>
    <w:rsid w:val="00AE637D"/>
    <w:rsid w:val="00AF000A"/>
    <w:rsid w:val="00B14479"/>
    <w:rsid w:val="00B148E4"/>
    <w:rsid w:val="00B2119C"/>
    <w:rsid w:val="00B27EEE"/>
    <w:rsid w:val="00B40C45"/>
    <w:rsid w:val="00B425A6"/>
    <w:rsid w:val="00B478BD"/>
    <w:rsid w:val="00B60172"/>
    <w:rsid w:val="00B60F77"/>
    <w:rsid w:val="00B62B17"/>
    <w:rsid w:val="00B66C8D"/>
    <w:rsid w:val="00B66F6A"/>
    <w:rsid w:val="00B670C6"/>
    <w:rsid w:val="00B778F2"/>
    <w:rsid w:val="00B845B6"/>
    <w:rsid w:val="00B86001"/>
    <w:rsid w:val="00B86B18"/>
    <w:rsid w:val="00B91E2D"/>
    <w:rsid w:val="00B94CFE"/>
    <w:rsid w:val="00B95B3B"/>
    <w:rsid w:val="00BA0FA9"/>
    <w:rsid w:val="00BB019D"/>
    <w:rsid w:val="00BB2239"/>
    <w:rsid w:val="00BC662A"/>
    <w:rsid w:val="00BE5F1C"/>
    <w:rsid w:val="00BF10FE"/>
    <w:rsid w:val="00BF6069"/>
    <w:rsid w:val="00C007E4"/>
    <w:rsid w:val="00C077DB"/>
    <w:rsid w:val="00C10782"/>
    <w:rsid w:val="00C11117"/>
    <w:rsid w:val="00C14C50"/>
    <w:rsid w:val="00C16574"/>
    <w:rsid w:val="00C20466"/>
    <w:rsid w:val="00C22E19"/>
    <w:rsid w:val="00C249B5"/>
    <w:rsid w:val="00C27B0A"/>
    <w:rsid w:val="00C3238C"/>
    <w:rsid w:val="00C40511"/>
    <w:rsid w:val="00C57096"/>
    <w:rsid w:val="00C57B8E"/>
    <w:rsid w:val="00C60119"/>
    <w:rsid w:val="00C72280"/>
    <w:rsid w:val="00C756C4"/>
    <w:rsid w:val="00C76720"/>
    <w:rsid w:val="00C77968"/>
    <w:rsid w:val="00C80293"/>
    <w:rsid w:val="00C802C5"/>
    <w:rsid w:val="00C869DC"/>
    <w:rsid w:val="00C86AE0"/>
    <w:rsid w:val="00C92925"/>
    <w:rsid w:val="00C96547"/>
    <w:rsid w:val="00CA3635"/>
    <w:rsid w:val="00CA55D5"/>
    <w:rsid w:val="00CB05A1"/>
    <w:rsid w:val="00CB564C"/>
    <w:rsid w:val="00CC0F5D"/>
    <w:rsid w:val="00CD09B7"/>
    <w:rsid w:val="00CD795A"/>
    <w:rsid w:val="00CE6AAB"/>
    <w:rsid w:val="00CE6CD6"/>
    <w:rsid w:val="00CE7299"/>
    <w:rsid w:val="00CE7D37"/>
    <w:rsid w:val="00CF7CC9"/>
    <w:rsid w:val="00D056A2"/>
    <w:rsid w:val="00D05B3F"/>
    <w:rsid w:val="00D071CB"/>
    <w:rsid w:val="00D17615"/>
    <w:rsid w:val="00D17F16"/>
    <w:rsid w:val="00D208BF"/>
    <w:rsid w:val="00D33C70"/>
    <w:rsid w:val="00D37932"/>
    <w:rsid w:val="00D50751"/>
    <w:rsid w:val="00D50891"/>
    <w:rsid w:val="00D5370D"/>
    <w:rsid w:val="00D70047"/>
    <w:rsid w:val="00D7018F"/>
    <w:rsid w:val="00D767AB"/>
    <w:rsid w:val="00D81AB3"/>
    <w:rsid w:val="00D85DD5"/>
    <w:rsid w:val="00D92061"/>
    <w:rsid w:val="00D93507"/>
    <w:rsid w:val="00DA6316"/>
    <w:rsid w:val="00DB0E93"/>
    <w:rsid w:val="00DB1049"/>
    <w:rsid w:val="00DB2583"/>
    <w:rsid w:val="00DC14E4"/>
    <w:rsid w:val="00DC4547"/>
    <w:rsid w:val="00DC5459"/>
    <w:rsid w:val="00DD0180"/>
    <w:rsid w:val="00DD7AA5"/>
    <w:rsid w:val="00DE1191"/>
    <w:rsid w:val="00DE66F4"/>
    <w:rsid w:val="00DF5B28"/>
    <w:rsid w:val="00E12641"/>
    <w:rsid w:val="00E20AC7"/>
    <w:rsid w:val="00E26667"/>
    <w:rsid w:val="00E26C18"/>
    <w:rsid w:val="00E36C8B"/>
    <w:rsid w:val="00E42E83"/>
    <w:rsid w:val="00E450AF"/>
    <w:rsid w:val="00E46AFA"/>
    <w:rsid w:val="00E475C8"/>
    <w:rsid w:val="00E611C4"/>
    <w:rsid w:val="00E67AA8"/>
    <w:rsid w:val="00E714D0"/>
    <w:rsid w:val="00E743F5"/>
    <w:rsid w:val="00E810B7"/>
    <w:rsid w:val="00E820C6"/>
    <w:rsid w:val="00E8516D"/>
    <w:rsid w:val="00E9476C"/>
    <w:rsid w:val="00E94890"/>
    <w:rsid w:val="00EA13C3"/>
    <w:rsid w:val="00EA1636"/>
    <w:rsid w:val="00EA4DB5"/>
    <w:rsid w:val="00EA6444"/>
    <w:rsid w:val="00EA798B"/>
    <w:rsid w:val="00EB0BAE"/>
    <w:rsid w:val="00EB1A4F"/>
    <w:rsid w:val="00EB1FAA"/>
    <w:rsid w:val="00EB7F91"/>
    <w:rsid w:val="00EC37BE"/>
    <w:rsid w:val="00EC7195"/>
    <w:rsid w:val="00ED19AA"/>
    <w:rsid w:val="00ED2E25"/>
    <w:rsid w:val="00ED378D"/>
    <w:rsid w:val="00ED3D3F"/>
    <w:rsid w:val="00EE70BF"/>
    <w:rsid w:val="00EE791B"/>
    <w:rsid w:val="00EE7C9A"/>
    <w:rsid w:val="00EF0133"/>
    <w:rsid w:val="00EF24C3"/>
    <w:rsid w:val="00F1186D"/>
    <w:rsid w:val="00F20AFD"/>
    <w:rsid w:val="00F21CE0"/>
    <w:rsid w:val="00F22ECC"/>
    <w:rsid w:val="00F24495"/>
    <w:rsid w:val="00F30347"/>
    <w:rsid w:val="00F3114D"/>
    <w:rsid w:val="00F33FE9"/>
    <w:rsid w:val="00F34B79"/>
    <w:rsid w:val="00F35D61"/>
    <w:rsid w:val="00F3756F"/>
    <w:rsid w:val="00F42B4F"/>
    <w:rsid w:val="00F4319F"/>
    <w:rsid w:val="00F463A4"/>
    <w:rsid w:val="00F472B7"/>
    <w:rsid w:val="00F5767B"/>
    <w:rsid w:val="00F57BBB"/>
    <w:rsid w:val="00F603D9"/>
    <w:rsid w:val="00F73135"/>
    <w:rsid w:val="00F75366"/>
    <w:rsid w:val="00F815B2"/>
    <w:rsid w:val="00F81B7E"/>
    <w:rsid w:val="00F90324"/>
    <w:rsid w:val="00F910FF"/>
    <w:rsid w:val="00F974A1"/>
    <w:rsid w:val="00FB0277"/>
    <w:rsid w:val="00FB1493"/>
    <w:rsid w:val="00FC49BE"/>
    <w:rsid w:val="00FC7910"/>
    <w:rsid w:val="00FD5791"/>
    <w:rsid w:val="00FD7840"/>
    <w:rsid w:val="00FE3CDB"/>
    <w:rsid w:val="00FE634E"/>
    <w:rsid w:val="00FF35AB"/>
    <w:rsid w:val="00FF7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7"/>
    <o:shapelayout v:ext="edit">
      <o:idmap v:ext="edit" data="1"/>
      <o:rules v:ext="edit">
        <o:r id="V:Rule9" type="connector" idref="#AutoShape 37"/>
        <o:r id="V:Rule10" type="connector" idref="#AutoShape 39"/>
        <o:r id="V:Rule11" type="connector" idref="#AutoShape 36"/>
        <o:r id="V:Rule12" type="connector" idref="#AutoShape 38"/>
        <o:r id="V:Rule13" type="connector" idref="#AutoShape 34"/>
        <o:r id="V:Rule14" type="connector" idref="#AutoShape 32"/>
        <o:r id="V:Rule15" type="connector" idref="#AutoShape 33"/>
        <o:r id="V:Rule16"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5B6"/>
  </w:style>
  <w:style w:type="paragraph" w:styleId="10">
    <w:name w:val="heading 1"/>
    <w:basedOn w:val="a"/>
    <w:next w:val="a"/>
    <w:link w:val="11"/>
    <w:uiPriority w:val="9"/>
    <w:qFormat/>
    <w:rsid w:val="00FC7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79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C79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791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C791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79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79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791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79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1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51EF"/>
    <w:rPr>
      <w:lang w:val="en-GB"/>
    </w:rPr>
  </w:style>
  <w:style w:type="paragraph" w:styleId="a5">
    <w:name w:val="footer"/>
    <w:basedOn w:val="a"/>
    <w:link w:val="a6"/>
    <w:uiPriority w:val="99"/>
    <w:semiHidden/>
    <w:unhideWhenUsed/>
    <w:rsid w:val="002551E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551EF"/>
    <w:rPr>
      <w:lang w:val="en-GB"/>
    </w:rPr>
  </w:style>
  <w:style w:type="paragraph" w:styleId="a7">
    <w:name w:val="List Paragraph"/>
    <w:basedOn w:val="a"/>
    <w:uiPriority w:val="34"/>
    <w:qFormat/>
    <w:rsid w:val="00FC7910"/>
    <w:pPr>
      <w:ind w:left="720"/>
      <w:contextualSpacing/>
    </w:pPr>
  </w:style>
  <w:style w:type="character" w:customStyle="1" w:styleId="11">
    <w:name w:val="Заголовок 1 Знак"/>
    <w:basedOn w:val="a0"/>
    <w:link w:val="10"/>
    <w:uiPriority w:val="9"/>
    <w:rsid w:val="00FC79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7910"/>
    <w:rPr>
      <w:rFonts w:asciiTheme="majorHAnsi" w:eastAsiaTheme="majorEastAsia" w:hAnsiTheme="majorHAnsi" w:cstheme="majorBidi"/>
      <w:b/>
      <w:bCs/>
      <w:color w:val="4F81BD" w:themeColor="accent1"/>
      <w:sz w:val="26"/>
      <w:szCs w:val="26"/>
    </w:rPr>
  </w:style>
  <w:style w:type="character" w:styleId="a8">
    <w:name w:val="Placeholder Text"/>
    <w:basedOn w:val="a0"/>
    <w:uiPriority w:val="99"/>
    <w:semiHidden/>
    <w:rsid w:val="00EA4DB5"/>
    <w:rPr>
      <w:color w:val="808080"/>
    </w:rPr>
  </w:style>
  <w:style w:type="paragraph" w:styleId="a9">
    <w:name w:val="Balloon Text"/>
    <w:basedOn w:val="a"/>
    <w:link w:val="aa"/>
    <w:uiPriority w:val="99"/>
    <w:semiHidden/>
    <w:unhideWhenUsed/>
    <w:rsid w:val="00EA4D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4DB5"/>
    <w:rPr>
      <w:rFonts w:ascii="Tahoma" w:hAnsi="Tahoma" w:cs="Tahoma"/>
      <w:sz w:val="16"/>
      <w:szCs w:val="16"/>
      <w:lang w:val="en-GB"/>
    </w:rPr>
  </w:style>
  <w:style w:type="character" w:customStyle="1" w:styleId="apple-converted-space">
    <w:name w:val="apple-converted-space"/>
    <w:basedOn w:val="a0"/>
    <w:rsid w:val="00DE66F4"/>
  </w:style>
  <w:style w:type="paragraph" w:styleId="ab">
    <w:name w:val="Normal (Web)"/>
    <w:basedOn w:val="a"/>
    <w:uiPriority w:val="99"/>
    <w:semiHidden/>
    <w:unhideWhenUsed/>
    <w:rsid w:val="00DE66F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546160"/>
    <w:rPr>
      <w:color w:val="0000FF"/>
      <w:u w:val="single"/>
    </w:rPr>
  </w:style>
  <w:style w:type="paragraph" w:styleId="ad">
    <w:name w:val="TOC Heading"/>
    <w:basedOn w:val="10"/>
    <w:next w:val="a"/>
    <w:uiPriority w:val="39"/>
    <w:unhideWhenUsed/>
    <w:qFormat/>
    <w:rsid w:val="00FC7910"/>
    <w:pPr>
      <w:outlineLvl w:val="9"/>
    </w:pPr>
  </w:style>
  <w:style w:type="paragraph" w:styleId="12">
    <w:name w:val="toc 1"/>
    <w:basedOn w:val="a"/>
    <w:next w:val="a"/>
    <w:autoRedefine/>
    <w:uiPriority w:val="39"/>
    <w:unhideWhenUsed/>
    <w:rsid w:val="00D071CB"/>
    <w:pPr>
      <w:tabs>
        <w:tab w:val="right" w:leader="dot" w:pos="9628"/>
      </w:tabs>
      <w:spacing w:after="100"/>
    </w:pPr>
    <w:rPr>
      <w:rFonts w:ascii="Times New Roman" w:hAnsi="Times New Roman" w:cs="Times New Roman"/>
      <w:noProof/>
      <w:sz w:val="28"/>
      <w:szCs w:val="28"/>
    </w:rPr>
  </w:style>
  <w:style w:type="paragraph" w:styleId="21">
    <w:name w:val="toc 2"/>
    <w:basedOn w:val="a"/>
    <w:next w:val="a"/>
    <w:autoRedefine/>
    <w:uiPriority w:val="39"/>
    <w:unhideWhenUsed/>
    <w:rsid w:val="001579E0"/>
    <w:pPr>
      <w:tabs>
        <w:tab w:val="left" w:pos="880"/>
        <w:tab w:val="right" w:leader="dot" w:pos="9639"/>
      </w:tabs>
      <w:spacing w:after="100"/>
      <w:ind w:left="220" w:right="566"/>
      <w:jc w:val="both"/>
    </w:pPr>
  </w:style>
  <w:style w:type="paragraph" w:customStyle="1" w:styleId="666">
    <w:name w:val="Заголовок666"/>
    <w:basedOn w:val="a"/>
    <w:link w:val="6660"/>
    <w:rsid w:val="00FC7910"/>
    <w:rPr>
      <w:rFonts w:ascii="Times New Roman" w:hAnsi="Times New Roman" w:cs="Times New Roman"/>
      <w:b/>
      <w:sz w:val="32"/>
      <w:szCs w:val="32"/>
    </w:rPr>
  </w:style>
  <w:style w:type="character" w:customStyle="1" w:styleId="30">
    <w:name w:val="Заголовок 3 Знак"/>
    <w:basedOn w:val="a0"/>
    <w:link w:val="3"/>
    <w:uiPriority w:val="9"/>
    <w:rsid w:val="00FC7910"/>
    <w:rPr>
      <w:rFonts w:asciiTheme="majorHAnsi" w:eastAsiaTheme="majorEastAsia" w:hAnsiTheme="majorHAnsi" w:cstheme="majorBidi"/>
      <w:b/>
      <w:bCs/>
      <w:color w:val="4F81BD" w:themeColor="accent1"/>
    </w:rPr>
  </w:style>
  <w:style w:type="character" w:customStyle="1" w:styleId="6660">
    <w:name w:val="Заголовок666 Знак"/>
    <w:basedOn w:val="a0"/>
    <w:link w:val="666"/>
    <w:rsid w:val="00FC7910"/>
    <w:rPr>
      <w:rFonts w:ascii="Times New Roman" w:hAnsi="Times New Roman" w:cs="Times New Roman"/>
      <w:b/>
      <w:sz w:val="32"/>
      <w:szCs w:val="32"/>
    </w:rPr>
  </w:style>
  <w:style w:type="character" w:customStyle="1" w:styleId="40">
    <w:name w:val="Заголовок 4 Знак"/>
    <w:basedOn w:val="a0"/>
    <w:link w:val="4"/>
    <w:uiPriority w:val="9"/>
    <w:rsid w:val="00FC79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C79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C79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C79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C791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C7910"/>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unhideWhenUsed/>
    <w:qFormat/>
    <w:rsid w:val="00FC7910"/>
    <w:pPr>
      <w:spacing w:line="240" w:lineRule="auto"/>
    </w:pPr>
    <w:rPr>
      <w:b/>
      <w:bCs/>
      <w:color w:val="4F81BD" w:themeColor="accent1"/>
      <w:sz w:val="18"/>
      <w:szCs w:val="18"/>
    </w:rPr>
  </w:style>
  <w:style w:type="paragraph" w:styleId="af">
    <w:name w:val="Title"/>
    <w:basedOn w:val="a"/>
    <w:next w:val="a"/>
    <w:link w:val="af0"/>
    <w:uiPriority w:val="10"/>
    <w:qFormat/>
    <w:rsid w:val="00FC79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FC7910"/>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FC79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FC7910"/>
    <w:rPr>
      <w:rFonts w:asciiTheme="majorHAnsi" w:eastAsiaTheme="majorEastAsia" w:hAnsiTheme="majorHAnsi" w:cstheme="majorBidi"/>
      <w:i/>
      <w:iCs/>
      <w:color w:val="4F81BD" w:themeColor="accent1"/>
      <w:spacing w:val="15"/>
      <w:sz w:val="24"/>
      <w:szCs w:val="24"/>
    </w:rPr>
  </w:style>
  <w:style w:type="character" w:styleId="af3">
    <w:name w:val="Strong"/>
    <w:basedOn w:val="a0"/>
    <w:uiPriority w:val="22"/>
    <w:qFormat/>
    <w:rsid w:val="00FC7910"/>
    <w:rPr>
      <w:b/>
      <w:bCs/>
    </w:rPr>
  </w:style>
  <w:style w:type="character" w:styleId="af4">
    <w:name w:val="Emphasis"/>
    <w:basedOn w:val="a0"/>
    <w:uiPriority w:val="20"/>
    <w:qFormat/>
    <w:rsid w:val="00FC7910"/>
    <w:rPr>
      <w:i/>
      <w:iCs/>
    </w:rPr>
  </w:style>
  <w:style w:type="paragraph" w:styleId="af5">
    <w:name w:val="No Spacing"/>
    <w:uiPriority w:val="1"/>
    <w:qFormat/>
    <w:rsid w:val="00FC7910"/>
    <w:pPr>
      <w:spacing w:after="0" w:line="240" w:lineRule="auto"/>
    </w:pPr>
  </w:style>
  <w:style w:type="paragraph" w:styleId="22">
    <w:name w:val="Quote"/>
    <w:basedOn w:val="a"/>
    <w:next w:val="a"/>
    <w:link w:val="23"/>
    <w:uiPriority w:val="29"/>
    <w:qFormat/>
    <w:rsid w:val="00FC7910"/>
    <w:rPr>
      <w:i/>
      <w:iCs/>
      <w:color w:val="000000" w:themeColor="text1"/>
    </w:rPr>
  </w:style>
  <w:style w:type="character" w:customStyle="1" w:styleId="23">
    <w:name w:val="Цитата 2 Знак"/>
    <w:basedOn w:val="a0"/>
    <w:link w:val="22"/>
    <w:uiPriority w:val="29"/>
    <w:rsid w:val="00FC7910"/>
    <w:rPr>
      <w:i/>
      <w:iCs/>
      <w:color w:val="000000" w:themeColor="text1"/>
    </w:rPr>
  </w:style>
  <w:style w:type="paragraph" w:styleId="af6">
    <w:name w:val="Intense Quote"/>
    <w:basedOn w:val="a"/>
    <w:next w:val="a"/>
    <w:link w:val="af7"/>
    <w:uiPriority w:val="30"/>
    <w:qFormat/>
    <w:rsid w:val="00FC7910"/>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FC7910"/>
    <w:rPr>
      <w:b/>
      <w:bCs/>
      <w:i/>
      <w:iCs/>
      <w:color w:val="4F81BD" w:themeColor="accent1"/>
    </w:rPr>
  </w:style>
  <w:style w:type="character" w:styleId="af8">
    <w:name w:val="Subtle Emphasis"/>
    <w:basedOn w:val="a0"/>
    <w:uiPriority w:val="19"/>
    <w:qFormat/>
    <w:rsid w:val="00FC7910"/>
    <w:rPr>
      <w:i/>
      <w:iCs/>
      <w:color w:val="808080" w:themeColor="text1" w:themeTint="7F"/>
    </w:rPr>
  </w:style>
  <w:style w:type="character" w:styleId="af9">
    <w:name w:val="Intense Emphasis"/>
    <w:basedOn w:val="a0"/>
    <w:uiPriority w:val="21"/>
    <w:qFormat/>
    <w:rsid w:val="00FC7910"/>
    <w:rPr>
      <w:b/>
      <w:bCs/>
      <w:i/>
      <w:iCs/>
      <w:color w:val="4F81BD" w:themeColor="accent1"/>
    </w:rPr>
  </w:style>
  <w:style w:type="character" w:styleId="afa">
    <w:name w:val="Subtle Reference"/>
    <w:basedOn w:val="a0"/>
    <w:uiPriority w:val="31"/>
    <w:qFormat/>
    <w:rsid w:val="00FC7910"/>
    <w:rPr>
      <w:smallCaps/>
      <w:color w:val="C0504D" w:themeColor="accent2"/>
      <w:u w:val="single"/>
    </w:rPr>
  </w:style>
  <w:style w:type="character" w:styleId="afb">
    <w:name w:val="Intense Reference"/>
    <w:basedOn w:val="a0"/>
    <w:uiPriority w:val="32"/>
    <w:qFormat/>
    <w:rsid w:val="00FC7910"/>
    <w:rPr>
      <w:b/>
      <w:bCs/>
      <w:smallCaps/>
      <w:color w:val="C0504D" w:themeColor="accent2"/>
      <w:spacing w:val="5"/>
      <w:u w:val="single"/>
    </w:rPr>
  </w:style>
  <w:style w:type="character" w:styleId="afc">
    <w:name w:val="Book Title"/>
    <w:basedOn w:val="a0"/>
    <w:uiPriority w:val="33"/>
    <w:qFormat/>
    <w:rsid w:val="00FC7910"/>
    <w:rPr>
      <w:b/>
      <w:bCs/>
      <w:smallCaps/>
      <w:spacing w:val="5"/>
    </w:rPr>
  </w:style>
  <w:style w:type="paragraph" w:customStyle="1" w:styleId="afd">
    <w:name w:val="Заголовок"/>
    <w:basedOn w:val="10"/>
    <w:link w:val="afe"/>
    <w:qFormat/>
    <w:rsid w:val="00FC7910"/>
    <w:rPr>
      <w:rFonts w:ascii="Times New Roman" w:hAnsi="Times New Roman" w:cs="Times New Roman"/>
      <w:color w:val="auto"/>
      <w:sz w:val="32"/>
      <w:szCs w:val="32"/>
    </w:rPr>
  </w:style>
  <w:style w:type="paragraph" w:customStyle="1" w:styleId="1">
    <w:name w:val="Подзаголовок 1"/>
    <w:basedOn w:val="2"/>
    <w:link w:val="13"/>
    <w:qFormat/>
    <w:rsid w:val="00FC7910"/>
    <w:pPr>
      <w:numPr>
        <w:ilvl w:val="1"/>
        <w:numId w:val="5"/>
      </w:numPr>
      <w:spacing w:after="120" w:line="360" w:lineRule="auto"/>
      <w:jc w:val="center"/>
    </w:pPr>
    <w:rPr>
      <w:rFonts w:ascii="Times New Roman" w:hAnsi="Times New Roman" w:cs="Times New Roman"/>
      <w:color w:val="auto"/>
      <w:sz w:val="28"/>
      <w:szCs w:val="28"/>
    </w:rPr>
  </w:style>
  <w:style w:type="character" w:customStyle="1" w:styleId="afe">
    <w:name w:val="Заголовок Знак"/>
    <w:basedOn w:val="11"/>
    <w:link w:val="afd"/>
    <w:rsid w:val="00FC7910"/>
    <w:rPr>
      <w:rFonts w:ascii="Times New Roman" w:eastAsiaTheme="majorEastAsia" w:hAnsi="Times New Roman" w:cs="Times New Roman"/>
      <w:b/>
      <w:bCs/>
      <w:color w:val="365F91" w:themeColor="accent1" w:themeShade="BF"/>
      <w:sz w:val="32"/>
      <w:szCs w:val="32"/>
    </w:rPr>
  </w:style>
  <w:style w:type="character" w:customStyle="1" w:styleId="13">
    <w:name w:val="Подзаголовок 1 Знак"/>
    <w:basedOn w:val="20"/>
    <w:link w:val="1"/>
    <w:rsid w:val="00FC7910"/>
    <w:rPr>
      <w:rFonts w:ascii="Times New Roman" w:eastAsiaTheme="majorEastAsia" w:hAnsi="Times New Roman" w:cs="Times New Roman"/>
      <w:b/>
      <w:bCs/>
      <w:color w:val="4F81BD" w:themeColor="accent1"/>
      <w:sz w:val="28"/>
      <w:szCs w:val="28"/>
    </w:rPr>
  </w:style>
  <w:style w:type="paragraph" w:styleId="31">
    <w:name w:val="toc 3"/>
    <w:basedOn w:val="a"/>
    <w:next w:val="a"/>
    <w:autoRedefine/>
    <w:uiPriority w:val="39"/>
    <w:unhideWhenUsed/>
    <w:rsid w:val="0025636A"/>
    <w:pPr>
      <w:spacing w:after="100"/>
      <w:ind w:left="440"/>
    </w:pPr>
  </w:style>
  <w:style w:type="table" w:styleId="aff">
    <w:name w:val="Table Grid"/>
    <w:basedOn w:val="a1"/>
    <w:uiPriority w:val="59"/>
    <w:rsid w:val="00B47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0">
    <w:name w:val="annotation reference"/>
    <w:basedOn w:val="a0"/>
    <w:uiPriority w:val="99"/>
    <w:semiHidden/>
    <w:unhideWhenUsed/>
    <w:rsid w:val="009318D2"/>
    <w:rPr>
      <w:sz w:val="16"/>
      <w:szCs w:val="16"/>
    </w:rPr>
  </w:style>
  <w:style w:type="paragraph" w:styleId="aff1">
    <w:name w:val="annotation text"/>
    <w:basedOn w:val="a"/>
    <w:link w:val="aff2"/>
    <w:uiPriority w:val="99"/>
    <w:semiHidden/>
    <w:unhideWhenUsed/>
    <w:rsid w:val="009318D2"/>
    <w:pPr>
      <w:spacing w:line="240" w:lineRule="auto"/>
    </w:pPr>
    <w:rPr>
      <w:sz w:val="20"/>
      <w:szCs w:val="20"/>
    </w:rPr>
  </w:style>
  <w:style w:type="character" w:customStyle="1" w:styleId="aff2">
    <w:name w:val="Текст примечания Знак"/>
    <w:basedOn w:val="a0"/>
    <w:link w:val="aff1"/>
    <w:uiPriority w:val="99"/>
    <w:semiHidden/>
    <w:rsid w:val="009318D2"/>
    <w:rPr>
      <w:sz w:val="20"/>
      <w:szCs w:val="20"/>
    </w:rPr>
  </w:style>
  <w:style w:type="paragraph" w:styleId="aff3">
    <w:name w:val="annotation subject"/>
    <w:basedOn w:val="aff1"/>
    <w:next w:val="aff1"/>
    <w:link w:val="aff4"/>
    <w:uiPriority w:val="99"/>
    <w:semiHidden/>
    <w:unhideWhenUsed/>
    <w:rsid w:val="009318D2"/>
    <w:rPr>
      <w:b/>
      <w:bCs/>
    </w:rPr>
  </w:style>
  <w:style w:type="character" w:customStyle="1" w:styleId="aff4">
    <w:name w:val="Тема примечания Знак"/>
    <w:basedOn w:val="aff2"/>
    <w:link w:val="aff3"/>
    <w:uiPriority w:val="99"/>
    <w:semiHidden/>
    <w:rsid w:val="009318D2"/>
    <w:rPr>
      <w:b/>
      <w:bCs/>
      <w:sz w:val="20"/>
      <w:szCs w:val="20"/>
    </w:rPr>
  </w:style>
  <w:style w:type="character" w:styleId="aff5">
    <w:name w:val="FollowedHyperlink"/>
    <w:basedOn w:val="a0"/>
    <w:uiPriority w:val="99"/>
    <w:semiHidden/>
    <w:unhideWhenUsed/>
    <w:rsid w:val="005F2659"/>
    <w:rPr>
      <w:color w:val="800080" w:themeColor="followedHyperlink"/>
      <w:u w:val="single"/>
    </w:rPr>
  </w:style>
  <w:style w:type="character" w:customStyle="1" w:styleId="grame">
    <w:name w:val="grame"/>
    <w:basedOn w:val="a0"/>
    <w:rsid w:val="00EB1FAA"/>
  </w:style>
  <w:style w:type="paragraph" w:styleId="aff6">
    <w:name w:val="Revision"/>
    <w:hidden/>
    <w:uiPriority w:val="99"/>
    <w:semiHidden/>
    <w:rsid w:val="001521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FC7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79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C79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791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C791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79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79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791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79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1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51EF"/>
    <w:rPr>
      <w:lang w:val="en-GB"/>
    </w:rPr>
  </w:style>
  <w:style w:type="paragraph" w:styleId="a5">
    <w:name w:val="footer"/>
    <w:basedOn w:val="a"/>
    <w:link w:val="a6"/>
    <w:uiPriority w:val="99"/>
    <w:semiHidden/>
    <w:unhideWhenUsed/>
    <w:rsid w:val="002551E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551EF"/>
    <w:rPr>
      <w:lang w:val="en-GB"/>
    </w:rPr>
  </w:style>
  <w:style w:type="paragraph" w:styleId="a7">
    <w:name w:val="List Paragraph"/>
    <w:basedOn w:val="a"/>
    <w:uiPriority w:val="34"/>
    <w:qFormat/>
    <w:rsid w:val="00FC7910"/>
    <w:pPr>
      <w:ind w:left="720"/>
      <w:contextualSpacing/>
    </w:pPr>
  </w:style>
  <w:style w:type="character" w:customStyle="1" w:styleId="11">
    <w:name w:val="Заголовок 1 Знак"/>
    <w:basedOn w:val="a0"/>
    <w:link w:val="10"/>
    <w:uiPriority w:val="9"/>
    <w:rsid w:val="00FC79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7910"/>
    <w:rPr>
      <w:rFonts w:asciiTheme="majorHAnsi" w:eastAsiaTheme="majorEastAsia" w:hAnsiTheme="majorHAnsi" w:cstheme="majorBidi"/>
      <w:b/>
      <w:bCs/>
      <w:color w:val="4F81BD" w:themeColor="accent1"/>
      <w:sz w:val="26"/>
      <w:szCs w:val="26"/>
    </w:rPr>
  </w:style>
  <w:style w:type="character" w:styleId="a8">
    <w:name w:val="Placeholder Text"/>
    <w:basedOn w:val="a0"/>
    <w:uiPriority w:val="99"/>
    <w:semiHidden/>
    <w:rsid w:val="00EA4DB5"/>
    <w:rPr>
      <w:color w:val="808080"/>
    </w:rPr>
  </w:style>
  <w:style w:type="paragraph" w:styleId="a9">
    <w:name w:val="Balloon Text"/>
    <w:basedOn w:val="a"/>
    <w:link w:val="aa"/>
    <w:uiPriority w:val="99"/>
    <w:semiHidden/>
    <w:unhideWhenUsed/>
    <w:rsid w:val="00EA4D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4DB5"/>
    <w:rPr>
      <w:rFonts w:ascii="Tahoma" w:hAnsi="Tahoma" w:cs="Tahoma"/>
      <w:sz w:val="16"/>
      <w:szCs w:val="16"/>
      <w:lang w:val="en-GB"/>
    </w:rPr>
  </w:style>
  <w:style w:type="character" w:customStyle="1" w:styleId="apple-converted-space">
    <w:name w:val="apple-converted-space"/>
    <w:basedOn w:val="a0"/>
    <w:rsid w:val="00DE66F4"/>
  </w:style>
  <w:style w:type="paragraph" w:styleId="ab">
    <w:name w:val="Normal (Web)"/>
    <w:basedOn w:val="a"/>
    <w:uiPriority w:val="99"/>
    <w:semiHidden/>
    <w:unhideWhenUsed/>
    <w:rsid w:val="00DE66F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546160"/>
    <w:rPr>
      <w:color w:val="0000FF"/>
      <w:u w:val="single"/>
    </w:rPr>
  </w:style>
  <w:style w:type="paragraph" w:styleId="ad">
    <w:name w:val="TOC Heading"/>
    <w:basedOn w:val="10"/>
    <w:next w:val="a"/>
    <w:uiPriority w:val="39"/>
    <w:unhideWhenUsed/>
    <w:qFormat/>
    <w:rsid w:val="00FC7910"/>
    <w:pPr>
      <w:outlineLvl w:val="9"/>
    </w:pPr>
  </w:style>
  <w:style w:type="paragraph" w:styleId="12">
    <w:name w:val="toc 1"/>
    <w:basedOn w:val="a"/>
    <w:next w:val="a"/>
    <w:autoRedefine/>
    <w:uiPriority w:val="39"/>
    <w:unhideWhenUsed/>
    <w:rsid w:val="00D071CB"/>
    <w:pPr>
      <w:tabs>
        <w:tab w:val="right" w:leader="dot" w:pos="9628"/>
      </w:tabs>
      <w:spacing w:after="100"/>
    </w:pPr>
    <w:rPr>
      <w:rFonts w:ascii="Times New Roman" w:hAnsi="Times New Roman" w:cs="Times New Roman"/>
      <w:noProof/>
      <w:sz w:val="28"/>
      <w:szCs w:val="28"/>
    </w:rPr>
  </w:style>
  <w:style w:type="paragraph" w:styleId="21">
    <w:name w:val="toc 2"/>
    <w:basedOn w:val="a"/>
    <w:next w:val="a"/>
    <w:autoRedefine/>
    <w:uiPriority w:val="39"/>
    <w:unhideWhenUsed/>
    <w:rsid w:val="00FC7910"/>
    <w:pPr>
      <w:spacing w:after="100"/>
      <w:ind w:left="220"/>
    </w:pPr>
  </w:style>
  <w:style w:type="paragraph" w:customStyle="1" w:styleId="666">
    <w:name w:val="Заголовок666"/>
    <w:basedOn w:val="a"/>
    <w:link w:val="6660"/>
    <w:rsid w:val="00FC7910"/>
    <w:rPr>
      <w:rFonts w:ascii="Times New Roman" w:hAnsi="Times New Roman" w:cs="Times New Roman"/>
      <w:b/>
      <w:sz w:val="32"/>
      <w:szCs w:val="32"/>
    </w:rPr>
  </w:style>
  <w:style w:type="character" w:customStyle="1" w:styleId="30">
    <w:name w:val="Заголовок 3 Знак"/>
    <w:basedOn w:val="a0"/>
    <w:link w:val="3"/>
    <w:uiPriority w:val="9"/>
    <w:rsid w:val="00FC7910"/>
    <w:rPr>
      <w:rFonts w:asciiTheme="majorHAnsi" w:eastAsiaTheme="majorEastAsia" w:hAnsiTheme="majorHAnsi" w:cstheme="majorBidi"/>
      <w:b/>
      <w:bCs/>
      <w:color w:val="4F81BD" w:themeColor="accent1"/>
    </w:rPr>
  </w:style>
  <w:style w:type="character" w:customStyle="1" w:styleId="6660">
    <w:name w:val="Заголовок666 Знак"/>
    <w:basedOn w:val="a0"/>
    <w:link w:val="666"/>
    <w:rsid w:val="00FC7910"/>
    <w:rPr>
      <w:rFonts w:ascii="Times New Roman" w:hAnsi="Times New Roman" w:cs="Times New Roman"/>
      <w:b/>
      <w:sz w:val="32"/>
      <w:szCs w:val="32"/>
    </w:rPr>
  </w:style>
  <w:style w:type="character" w:customStyle="1" w:styleId="40">
    <w:name w:val="Заголовок 4 Знак"/>
    <w:basedOn w:val="a0"/>
    <w:link w:val="4"/>
    <w:uiPriority w:val="9"/>
    <w:rsid w:val="00FC79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C79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C79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C79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C791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C7910"/>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unhideWhenUsed/>
    <w:qFormat/>
    <w:rsid w:val="00FC7910"/>
    <w:pPr>
      <w:spacing w:line="240" w:lineRule="auto"/>
    </w:pPr>
    <w:rPr>
      <w:b/>
      <w:bCs/>
      <w:color w:val="4F81BD" w:themeColor="accent1"/>
      <w:sz w:val="18"/>
      <w:szCs w:val="18"/>
    </w:rPr>
  </w:style>
  <w:style w:type="paragraph" w:styleId="af">
    <w:name w:val="Title"/>
    <w:basedOn w:val="a"/>
    <w:next w:val="a"/>
    <w:link w:val="af0"/>
    <w:uiPriority w:val="10"/>
    <w:qFormat/>
    <w:rsid w:val="00FC79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FC7910"/>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FC79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FC7910"/>
    <w:rPr>
      <w:rFonts w:asciiTheme="majorHAnsi" w:eastAsiaTheme="majorEastAsia" w:hAnsiTheme="majorHAnsi" w:cstheme="majorBidi"/>
      <w:i/>
      <w:iCs/>
      <w:color w:val="4F81BD" w:themeColor="accent1"/>
      <w:spacing w:val="15"/>
      <w:sz w:val="24"/>
      <w:szCs w:val="24"/>
    </w:rPr>
  </w:style>
  <w:style w:type="character" w:styleId="af3">
    <w:name w:val="Strong"/>
    <w:basedOn w:val="a0"/>
    <w:uiPriority w:val="22"/>
    <w:qFormat/>
    <w:rsid w:val="00FC7910"/>
    <w:rPr>
      <w:b/>
      <w:bCs/>
    </w:rPr>
  </w:style>
  <w:style w:type="character" w:styleId="af4">
    <w:name w:val="Emphasis"/>
    <w:basedOn w:val="a0"/>
    <w:uiPriority w:val="20"/>
    <w:qFormat/>
    <w:rsid w:val="00FC7910"/>
    <w:rPr>
      <w:i/>
      <w:iCs/>
    </w:rPr>
  </w:style>
  <w:style w:type="paragraph" w:styleId="af5">
    <w:name w:val="No Spacing"/>
    <w:uiPriority w:val="1"/>
    <w:qFormat/>
    <w:rsid w:val="00FC7910"/>
    <w:pPr>
      <w:spacing w:after="0" w:line="240" w:lineRule="auto"/>
    </w:pPr>
  </w:style>
  <w:style w:type="paragraph" w:styleId="22">
    <w:name w:val="Quote"/>
    <w:basedOn w:val="a"/>
    <w:next w:val="a"/>
    <w:link w:val="23"/>
    <w:uiPriority w:val="29"/>
    <w:qFormat/>
    <w:rsid w:val="00FC7910"/>
    <w:rPr>
      <w:i/>
      <w:iCs/>
      <w:color w:val="000000" w:themeColor="text1"/>
    </w:rPr>
  </w:style>
  <w:style w:type="character" w:customStyle="1" w:styleId="23">
    <w:name w:val="Цитата 2 Знак"/>
    <w:basedOn w:val="a0"/>
    <w:link w:val="22"/>
    <w:uiPriority w:val="29"/>
    <w:rsid w:val="00FC7910"/>
    <w:rPr>
      <w:i/>
      <w:iCs/>
      <w:color w:val="000000" w:themeColor="text1"/>
    </w:rPr>
  </w:style>
  <w:style w:type="paragraph" w:styleId="af6">
    <w:name w:val="Intense Quote"/>
    <w:basedOn w:val="a"/>
    <w:next w:val="a"/>
    <w:link w:val="af7"/>
    <w:uiPriority w:val="30"/>
    <w:qFormat/>
    <w:rsid w:val="00FC7910"/>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FC7910"/>
    <w:rPr>
      <w:b/>
      <w:bCs/>
      <w:i/>
      <w:iCs/>
      <w:color w:val="4F81BD" w:themeColor="accent1"/>
    </w:rPr>
  </w:style>
  <w:style w:type="character" w:styleId="af8">
    <w:name w:val="Subtle Emphasis"/>
    <w:basedOn w:val="a0"/>
    <w:uiPriority w:val="19"/>
    <w:qFormat/>
    <w:rsid w:val="00FC7910"/>
    <w:rPr>
      <w:i/>
      <w:iCs/>
      <w:color w:val="808080" w:themeColor="text1" w:themeTint="7F"/>
    </w:rPr>
  </w:style>
  <w:style w:type="character" w:styleId="af9">
    <w:name w:val="Intense Emphasis"/>
    <w:basedOn w:val="a0"/>
    <w:uiPriority w:val="21"/>
    <w:qFormat/>
    <w:rsid w:val="00FC7910"/>
    <w:rPr>
      <w:b/>
      <w:bCs/>
      <w:i/>
      <w:iCs/>
      <w:color w:val="4F81BD" w:themeColor="accent1"/>
    </w:rPr>
  </w:style>
  <w:style w:type="character" w:styleId="afa">
    <w:name w:val="Subtle Reference"/>
    <w:basedOn w:val="a0"/>
    <w:uiPriority w:val="31"/>
    <w:qFormat/>
    <w:rsid w:val="00FC7910"/>
    <w:rPr>
      <w:smallCaps/>
      <w:color w:val="C0504D" w:themeColor="accent2"/>
      <w:u w:val="single"/>
    </w:rPr>
  </w:style>
  <w:style w:type="character" w:styleId="afb">
    <w:name w:val="Intense Reference"/>
    <w:basedOn w:val="a0"/>
    <w:uiPriority w:val="32"/>
    <w:qFormat/>
    <w:rsid w:val="00FC7910"/>
    <w:rPr>
      <w:b/>
      <w:bCs/>
      <w:smallCaps/>
      <w:color w:val="C0504D" w:themeColor="accent2"/>
      <w:spacing w:val="5"/>
      <w:u w:val="single"/>
    </w:rPr>
  </w:style>
  <w:style w:type="character" w:styleId="afc">
    <w:name w:val="Book Title"/>
    <w:basedOn w:val="a0"/>
    <w:uiPriority w:val="33"/>
    <w:qFormat/>
    <w:rsid w:val="00FC7910"/>
    <w:rPr>
      <w:b/>
      <w:bCs/>
      <w:smallCaps/>
      <w:spacing w:val="5"/>
    </w:rPr>
  </w:style>
  <w:style w:type="paragraph" w:customStyle="1" w:styleId="afd">
    <w:name w:val="Заголовок"/>
    <w:basedOn w:val="10"/>
    <w:link w:val="afe"/>
    <w:qFormat/>
    <w:rsid w:val="00FC7910"/>
    <w:rPr>
      <w:rFonts w:ascii="Times New Roman" w:hAnsi="Times New Roman" w:cs="Times New Roman"/>
      <w:color w:val="auto"/>
      <w:sz w:val="32"/>
      <w:szCs w:val="32"/>
    </w:rPr>
  </w:style>
  <w:style w:type="paragraph" w:customStyle="1" w:styleId="1">
    <w:name w:val="Подзаголовок 1"/>
    <w:basedOn w:val="2"/>
    <w:link w:val="13"/>
    <w:qFormat/>
    <w:rsid w:val="00FC7910"/>
    <w:pPr>
      <w:numPr>
        <w:ilvl w:val="1"/>
        <w:numId w:val="5"/>
      </w:numPr>
      <w:spacing w:after="120" w:line="360" w:lineRule="auto"/>
      <w:jc w:val="center"/>
    </w:pPr>
    <w:rPr>
      <w:rFonts w:ascii="Times New Roman" w:hAnsi="Times New Roman" w:cs="Times New Roman"/>
      <w:color w:val="auto"/>
      <w:sz w:val="28"/>
      <w:szCs w:val="28"/>
    </w:rPr>
  </w:style>
  <w:style w:type="character" w:customStyle="1" w:styleId="afe">
    <w:name w:val="Заголовок Знак"/>
    <w:basedOn w:val="11"/>
    <w:link w:val="afd"/>
    <w:rsid w:val="00FC7910"/>
    <w:rPr>
      <w:rFonts w:ascii="Times New Roman" w:eastAsiaTheme="majorEastAsia" w:hAnsi="Times New Roman" w:cs="Times New Roman"/>
      <w:b/>
      <w:bCs/>
      <w:color w:val="365F91" w:themeColor="accent1" w:themeShade="BF"/>
      <w:sz w:val="32"/>
      <w:szCs w:val="32"/>
    </w:rPr>
  </w:style>
  <w:style w:type="character" w:customStyle="1" w:styleId="13">
    <w:name w:val="Подзаголовок 1 Знак"/>
    <w:basedOn w:val="20"/>
    <w:link w:val="1"/>
    <w:rsid w:val="00FC7910"/>
    <w:rPr>
      <w:rFonts w:ascii="Times New Roman" w:eastAsiaTheme="majorEastAsia" w:hAnsi="Times New Roman" w:cs="Times New Roman"/>
      <w:b/>
      <w:bCs/>
      <w:color w:val="4F81BD" w:themeColor="accent1"/>
      <w:sz w:val="28"/>
      <w:szCs w:val="28"/>
    </w:rPr>
  </w:style>
  <w:style w:type="paragraph" w:styleId="31">
    <w:name w:val="toc 3"/>
    <w:basedOn w:val="a"/>
    <w:next w:val="a"/>
    <w:autoRedefine/>
    <w:uiPriority w:val="39"/>
    <w:unhideWhenUsed/>
    <w:rsid w:val="0025636A"/>
    <w:pPr>
      <w:spacing w:after="100"/>
      <w:ind w:left="440"/>
    </w:pPr>
  </w:style>
  <w:style w:type="table" w:styleId="aff">
    <w:name w:val="Table Grid"/>
    <w:basedOn w:val="a1"/>
    <w:uiPriority w:val="59"/>
    <w:rsid w:val="00B47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0">
    <w:name w:val="annotation reference"/>
    <w:basedOn w:val="a0"/>
    <w:uiPriority w:val="99"/>
    <w:semiHidden/>
    <w:unhideWhenUsed/>
    <w:rsid w:val="009318D2"/>
    <w:rPr>
      <w:sz w:val="16"/>
      <w:szCs w:val="16"/>
    </w:rPr>
  </w:style>
  <w:style w:type="paragraph" w:styleId="aff1">
    <w:name w:val="annotation text"/>
    <w:basedOn w:val="a"/>
    <w:link w:val="aff2"/>
    <w:uiPriority w:val="99"/>
    <w:semiHidden/>
    <w:unhideWhenUsed/>
    <w:rsid w:val="009318D2"/>
    <w:pPr>
      <w:spacing w:line="240" w:lineRule="auto"/>
    </w:pPr>
    <w:rPr>
      <w:sz w:val="20"/>
      <w:szCs w:val="20"/>
    </w:rPr>
  </w:style>
  <w:style w:type="character" w:customStyle="1" w:styleId="aff2">
    <w:name w:val="Текст примечания Знак"/>
    <w:basedOn w:val="a0"/>
    <w:link w:val="aff1"/>
    <w:uiPriority w:val="99"/>
    <w:semiHidden/>
    <w:rsid w:val="009318D2"/>
    <w:rPr>
      <w:sz w:val="20"/>
      <w:szCs w:val="20"/>
    </w:rPr>
  </w:style>
  <w:style w:type="paragraph" w:styleId="aff3">
    <w:name w:val="annotation subject"/>
    <w:basedOn w:val="aff1"/>
    <w:next w:val="aff1"/>
    <w:link w:val="aff4"/>
    <w:uiPriority w:val="99"/>
    <w:semiHidden/>
    <w:unhideWhenUsed/>
    <w:rsid w:val="009318D2"/>
    <w:rPr>
      <w:b/>
      <w:bCs/>
    </w:rPr>
  </w:style>
  <w:style w:type="character" w:customStyle="1" w:styleId="aff4">
    <w:name w:val="Тема примечания Знак"/>
    <w:basedOn w:val="aff2"/>
    <w:link w:val="aff3"/>
    <w:uiPriority w:val="99"/>
    <w:semiHidden/>
    <w:rsid w:val="009318D2"/>
    <w:rPr>
      <w:b/>
      <w:bCs/>
      <w:sz w:val="20"/>
      <w:szCs w:val="20"/>
    </w:rPr>
  </w:style>
  <w:style w:type="character" w:styleId="aff5">
    <w:name w:val="FollowedHyperlink"/>
    <w:basedOn w:val="a0"/>
    <w:uiPriority w:val="99"/>
    <w:semiHidden/>
    <w:unhideWhenUsed/>
    <w:rsid w:val="005F2659"/>
    <w:rPr>
      <w:color w:val="800080" w:themeColor="followedHyperlink"/>
      <w:u w:val="single"/>
    </w:rPr>
  </w:style>
  <w:style w:type="character" w:customStyle="1" w:styleId="grame">
    <w:name w:val="grame"/>
    <w:basedOn w:val="a0"/>
    <w:rsid w:val="00EB1FAA"/>
  </w:style>
  <w:style w:type="paragraph" w:styleId="aff6">
    <w:name w:val="Revision"/>
    <w:hidden/>
    <w:uiPriority w:val="99"/>
    <w:semiHidden/>
    <w:rsid w:val="00152132"/>
    <w:pPr>
      <w:spacing w:after="0" w:line="240" w:lineRule="auto"/>
    </w:pPr>
  </w:style>
</w:styles>
</file>

<file path=word/webSettings.xml><?xml version="1.0" encoding="utf-8"?>
<w:webSettings xmlns:r="http://schemas.openxmlformats.org/officeDocument/2006/relationships" xmlns:w="http://schemas.openxmlformats.org/wordprocessingml/2006/main">
  <w:divs>
    <w:div w:id="56981621">
      <w:bodyDiv w:val="1"/>
      <w:marLeft w:val="0"/>
      <w:marRight w:val="0"/>
      <w:marTop w:val="0"/>
      <w:marBottom w:val="0"/>
      <w:divBdr>
        <w:top w:val="none" w:sz="0" w:space="0" w:color="auto"/>
        <w:left w:val="none" w:sz="0" w:space="0" w:color="auto"/>
        <w:bottom w:val="none" w:sz="0" w:space="0" w:color="auto"/>
        <w:right w:val="none" w:sz="0" w:space="0" w:color="auto"/>
      </w:divBdr>
    </w:div>
    <w:div w:id="145318269">
      <w:bodyDiv w:val="1"/>
      <w:marLeft w:val="0"/>
      <w:marRight w:val="0"/>
      <w:marTop w:val="0"/>
      <w:marBottom w:val="0"/>
      <w:divBdr>
        <w:top w:val="none" w:sz="0" w:space="0" w:color="auto"/>
        <w:left w:val="none" w:sz="0" w:space="0" w:color="auto"/>
        <w:bottom w:val="none" w:sz="0" w:space="0" w:color="auto"/>
        <w:right w:val="none" w:sz="0" w:space="0" w:color="auto"/>
      </w:divBdr>
    </w:div>
    <w:div w:id="160511591">
      <w:bodyDiv w:val="1"/>
      <w:marLeft w:val="0"/>
      <w:marRight w:val="0"/>
      <w:marTop w:val="0"/>
      <w:marBottom w:val="0"/>
      <w:divBdr>
        <w:top w:val="none" w:sz="0" w:space="0" w:color="auto"/>
        <w:left w:val="none" w:sz="0" w:space="0" w:color="auto"/>
        <w:bottom w:val="none" w:sz="0" w:space="0" w:color="auto"/>
        <w:right w:val="none" w:sz="0" w:space="0" w:color="auto"/>
      </w:divBdr>
    </w:div>
    <w:div w:id="166749774">
      <w:bodyDiv w:val="1"/>
      <w:marLeft w:val="0"/>
      <w:marRight w:val="0"/>
      <w:marTop w:val="0"/>
      <w:marBottom w:val="0"/>
      <w:divBdr>
        <w:top w:val="none" w:sz="0" w:space="0" w:color="auto"/>
        <w:left w:val="none" w:sz="0" w:space="0" w:color="auto"/>
        <w:bottom w:val="none" w:sz="0" w:space="0" w:color="auto"/>
        <w:right w:val="none" w:sz="0" w:space="0" w:color="auto"/>
      </w:divBdr>
    </w:div>
    <w:div w:id="197082617">
      <w:bodyDiv w:val="1"/>
      <w:marLeft w:val="0"/>
      <w:marRight w:val="0"/>
      <w:marTop w:val="0"/>
      <w:marBottom w:val="0"/>
      <w:divBdr>
        <w:top w:val="none" w:sz="0" w:space="0" w:color="auto"/>
        <w:left w:val="none" w:sz="0" w:space="0" w:color="auto"/>
        <w:bottom w:val="none" w:sz="0" w:space="0" w:color="auto"/>
        <w:right w:val="none" w:sz="0" w:space="0" w:color="auto"/>
      </w:divBdr>
    </w:div>
    <w:div w:id="249899082">
      <w:bodyDiv w:val="1"/>
      <w:marLeft w:val="0"/>
      <w:marRight w:val="0"/>
      <w:marTop w:val="0"/>
      <w:marBottom w:val="0"/>
      <w:divBdr>
        <w:top w:val="none" w:sz="0" w:space="0" w:color="auto"/>
        <w:left w:val="none" w:sz="0" w:space="0" w:color="auto"/>
        <w:bottom w:val="none" w:sz="0" w:space="0" w:color="auto"/>
        <w:right w:val="none" w:sz="0" w:space="0" w:color="auto"/>
      </w:divBdr>
      <w:divsChild>
        <w:div w:id="1180706440">
          <w:marLeft w:val="0"/>
          <w:marRight w:val="0"/>
          <w:marTop w:val="0"/>
          <w:marBottom w:val="0"/>
          <w:divBdr>
            <w:top w:val="none" w:sz="0" w:space="0" w:color="auto"/>
            <w:left w:val="none" w:sz="0" w:space="0" w:color="auto"/>
            <w:bottom w:val="none" w:sz="0" w:space="0" w:color="auto"/>
            <w:right w:val="none" w:sz="0" w:space="0" w:color="auto"/>
          </w:divBdr>
        </w:div>
        <w:div w:id="893392921">
          <w:marLeft w:val="0"/>
          <w:marRight w:val="0"/>
          <w:marTop w:val="0"/>
          <w:marBottom w:val="0"/>
          <w:divBdr>
            <w:top w:val="none" w:sz="0" w:space="0" w:color="auto"/>
            <w:left w:val="none" w:sz="0" w:space="0" w:color="auto"/>
            <w:bottom w:val="none" w:sz="0" w:space="0" w:color="auto"/>
            <w:right w:val="none" w:sz="0" w:space="0" w:color="auto"/>
          </w:divBdr>
        </w:div>
        <w:div w:id="2136873585">
          <w:marLeft w:val="0"/>
          <w:marRight w:val="0"/>
          <w:marTop w:val="0"/>
          <w:marBottom w:val="0"/>
          <w:divBdr>
            <w:top w:val="none" w:sz="0" w:space="0" w:color="auto"/>
            <w:left w:val="none" w:sz="0" w:space="0" w:color="auto"/>
            <w:bottom w:val="none" w:sz="0" w:space="0" w:color="auto"/>
            <w:right w:val="none" w:sz="0" w:space="0" w:color="auto"/>
          </w:divBdr>
        </w:div>
        <w:div w:id="2087878550">
          <w:marLeft w:val="0"/>
          <w:marRight w:val="0"/>
          <w:marTop w:val="0"/>
          <w:marBottom w:val="0"/>
          <w:divBdr>
            <w:top w:val="none" w:sz="0" w:space="0" w:color="auto"/>
            <w:left w:val="none" w:sz="0" w:space="0" w:color="auto"/>
            <w:bottom w:val="none" w:sz="0" w:space="0" w:color="auto"/>
            <w:right w:val="none" w:sz="0" w:space="0" w:color="auto"/>
          </w:divBdr>
        </w:div>
        <w:div w:id="1080828300">
          <w:marLeft w:val="0"/>
          <w:marRight w:val="0"/>
          <w:marTop w:val="0"/>
          <w:marBottom w:val="0"/>
          <w:divBdr>
            <w:top w:val="none" w:sz="0" w:space="0" w:color="auto"/>
            <w:left w:val="none" w:sz="0" w:space="0" w:color="auto"/>
            <w:bottom w:val="none" w:sz="0" w:space="0" w:color="auto"/>
            <w:right w:val="none" w:sz="0" w:space="0" w:color="auto"/>
          </w:divBdr>
        </w:div>
        <w:div w:id="467893791">
          <w:marLeft w:val="0"/>
          <w:marRight w:val="0"/>
          <w:marTop w:val="0"/>
          <w:marBottom w:val="0"/>
          <w:divBdr>
            <w:top w:val="none" w:sz="0" w:space="0" w:color="auto"/>
            <w:left w:val="none" w:sz="0" w:space="0" w:color="auto"/>
            <w:bottom w:val="none" w:sz="0" w:space="0" w:color="auto"/>
            <w:right w:val="none" w:sz="0" w:space="0" w:color="auto"/>
          </w:divBdr>
        </w:div>
        <w:div w:id="555429786">
          <w:marLeft w:val="0"/>
          <w:marRight w:val="0"/>
          <w:marTop w:val="0"/>
          <w:marBottom w:val="0"/>
          <w:divBdr>
            <w:top w:val="none" w:sz="0" w:space="0" w:color="auto"/>
            <w:left w:val="none" w:sz="0" w:space="0" w:color="auto"/>
            <w:bottom w:val="none" w:sz="0" w:space="0" w:color="auto"/>
            <w:right w:val="none" w:sz="0" w:space="0" w:color="auto"/>
          </w:divBdr>
        </w:div>
        <w:div w:id="1337414555">
          <w:marLeft w:val="0"/>
          <w:marRight w:val="0"/>
          <w:marTop w:val="0"/>
          <w:marBottom w:val="0"/>
          <w:divBdr>
            <w:top w:val="none" w:sz="0" w:space="0" w:color="auto"/>
            <w:left w:val="none" w:sz="0" w:space="0" w:color="auto"/>
            <w:bottom w:val="none" w:sz="0" w:space="0" w:color="auto"/>
            <w:right w:val="none" w:sz="0" w:space="0" w:color="auto"/>
          </w:divBdr>
        </w:div>
        <w:div w:id="205486722">
          <w:marLeft w:val="0"/>
          <w:marRight w:val="0"/>
          <w:marTop w:val="0"/>
          <w:marBottom w:val="0"/>
          <w:divBdr>
            <w:top w:val="none" w:sz="0" w:space="0" w:color="auto"/>
            <w:left w:val="none" w:sz="0" w:space="0" w:color="auto"/>
            <w:bottom w:val="none" w:sz="0" w:space="0" w:color="auto"/>
            <w:right w:val="none" w:sz="0" w:space="0" w:color="auto"/>
          </w:divBdr>
        </w:div>
        <w:div w:id="2090080907">
          <w:marLeft w:val="0"/>
          <w:marRight w:val="0"/>
          <w:marTop w:val="0"/>
          <w:marBottom w:val="0"/>
          <w:divBdr>
            <w:top w:val="none" w:sz="0" w:space="0" w:color="auto"/>
            <w:left w:val="none" w:sz="0" w:space="0" w:color="auto"/>
            <w:bottom w:val="none" w:sz="0" w:space="0" w:color="auto"/>
            <w:right w:val="none" w:sz="0" w:space="0" w:color="auto"/>
          </w:divBdr>
        </w:div>
        <w:div w:id="1381516837">
          <w:marLeft w:val="0"/>
          <w:marRight w:val="0"/>
          <w:marTop w:val="0"/>
          <w:marBottom w:val="0"/>
          <w:divBdr>
            <w:top w:val="none" w:sz="0" w:space="0" w:color="auto"/>
            <w:left w:val="none" w:sz="0" w:space="0" w:color="auto"/>
            <w:bottom w:val="none" w:sz="0" w:space="0" w:color="auto"/>
            <w:right w:val="none" w:sz="0" w:space="0" w:color="auto"/>
          </w:divBdr>
        </w:div>
        <w:div w:id="650405603">
          <w:marLeft w:val="0"/>
          <w:marRight w:val="0"/>
          <w:marTop w:val="0"/>
          <w:marBottom w:val="0"/>
          <w:divBdr>
            <w:top w:val="none" w:sz="0" w:space="0" w:color="auto"/>
            <w:left w:val="none" w:sz="0" w:space="0" w:color="auto"/>
            <w:bottom w:val="none" w:sz="0" w:space="0" w:color="auto"/>
            <w:right w:val="none" w:sz="0" w:space="0" w:color="auto"/>
          </w:divBdr>
        </w:div>
        <w:div w:id="942879852">
          <w:marLeft w:val="0"/>
          <w:marRight w:val="0"/>
          <w:marTop w:val="0"/>
          <w:marBottom w:val="0"/>
          <w:divBdr>
            <w:top w:val="none" w:sz="0" w:space="0" w:color="auto"/>
            <w:left w:val="none" w:sz="0" w:space="0" w:color="auto"/>
            <w:bottom w:val="none" w:sz="0" w:space="0" w:color="auto"/>
            <w:right w:val="none" w:sz="0" w:space="0" w:color="auto"/>
          </w:divBdr>
        </w:div>
        <w:div w:id="595020977">
          <w:marLeft w:val="0"/>
          <w:marRight w:val="0"/>
          <w:marTop w:val="0"/>
          <w:marBottom w:val="0"/>
          <w:divBdr>
            <w:top w:val="none" w:sz="0" w:space="0" w:color="auto"/>
            <w:left w:val="none" w:sz="0" w:space="0" w:color="auto"/>
            <w:bottom w:val="none" w:sz="0" w:space="0" w:color="auto"/>
            <w:right w:val="none" w:sz="0" w:space="0" w:color="auto"/>
          </w:divBdr>
        </w:div>
        <w:div w:id="827745547">
          <w:marLeft w:val="0"/>
          <w:marRight w:val="0"/>
          <w:marTop w:val="0"/>
          <w:marBottom w:val="0"/>
          <w:divBdr>
            <w:top w:val="none" w:sz="0" w:space="0" w:color="auto"/>
            <w:left w:val="none" w:sz="0" w:space="0" w:color="auto"/>
            <w:bottom w:val="none" w:sz="0" w:space="0" w:color="auto"/>
            <w:right w:val="none" w:sz="0" w:space="0" w:color="auto"/>
          </w:divBdr>
        </w:div>
        <w:div w:id="1987934366">
          <w:marLeft w:val="0"/>
          <w:marRight w:val="0"/>
          <w:marTop w:val="0"/>
          <w:marBottom w:val="0"/>
          <w:divBdr>
            <w:top w:val="none" w:sz="0" w:space="0" w:color="auto"/>
            <w:left w:val="none" w:sz="0" w:space="0" w:color="auto"/>
            <w:bottom w:val="none" w:sz="0" w:space="0" w:color="auto"/>
            <w:right w:val="none" w:sz="0" w:space="0" w:color="auto"/>
          </w:divBdr>
        </w:div>
        <w:div w:id="1836728048">
          <w:marLeft w:val="0"/>
          <w:marRight w:val="0"/>
          <w:marTop w:val="0"/>
          <w:marBottom w:val="0"/>
          <w:divBdr>
            <w:top w:val="none" w:sz="0" w:space="0" w:color="auto"/>
            <w:left w:val="none" w:sz="0" w:space="0" w:color="auto"/>
            <w:bottom w:val="none" w:sz="0" w:space="0" w:color="auto"/>
            <w:right w:val="none" w:sz="0" w:space="0" w:color="auto"/>
          </w:divBdr>
        </w:div>
        <w:div w:id="679429598">
          <w:marLeft w:val="0"/>
          <w:marRight w:val="0"/>
          <w:marTop w:val="0"/>
          <w:marBottom w:val="0"/>
          <w:divBdr>
            <w:top w:val="none" w:sz="0" w:space="0" w:color="auto"/>
            <w:left w:val="none" w:sz="0" w:space="0" w:color="auto"/>
            <w:bottom w:val="none" w:sz="0" w:space="0" w:color="auto"/>
            <w:right w:val="none" w:sz="0" w:space="0" w:color="auto"/>
          </w:divBdr>
        </w:div>
        <w:div w:id="1774932525">
          <w:marLeft w:val="0"/>
          <w:marRight w:val="0"/>
          <w:marTop w:val="0"/>
          <w:marBottom w:val="0"/>
          <w:divBdr>
            <w:top w:val="none" w:sz="0" w:space="0" w:color="auto"/>
            <w:left w:val="none" w:sz="0" w:space="0" w:color="auto"/>
            <w:bottom w:val="none" w:sz="0" w:space="0" w:color="auto"/>
            <w:right w:val="none" w:sz="0" w:space="0" w:color="auto"/>
          </w:divBdr>
        </w:div>
        <w:div w:id="719938638">
          <w:marLeft w:val="0"/>
          <w:marRight w:val="0"/>
          <w:marTop w:val="0"/>
          <w:marBottom w:val="0"/>
          <w:divBdr>
            <w:top w:val="none" w:sz="0" w:space="0" w:color="auto"/>
            <w:left w:val="none" w:sz="0" w:space="0" w:color="auto"/>
            <w:bottom w:val="none" w:sz="0" w:space="0" w:color="auto"/>
            <w:right w:val="none" w:sz="0" w:space="0" w:color="auto"/>
          </w:divBdr>
        </w:div>
        <w:div w:id="1000623772">
          <w:marLeft w:val="0"/>
          <w:marRight w:val="0"/>
          <w:marTop w:val="0"/>
          <w:marBottom w:val="0"/>
          <w:divBdr>
            <w:top w:val="none" w:sz="0" w:space="0" w:color="auto"/>
            <w:left w:val="none" w:sz="0" w:space="0" w:color="auto"/>
            <w:bottom w:val="none" w:sz="0" w:space="0" w:color="auto"/>
            <w:right w:val="none" w:sz="0" w:space="0" w:color="auto"/>
          </w:divBdr>
        </w:div>
        <w:div w:id="1715348941">
          <w:marLeft w:val="0"/>
          <w:marRight w:val="0"/>
          <w:marTop w:val="0"/>
          <w:marBottom w:val="0"/>
          <w:divBdr>
            <w:top w:val="none" w:sz="0" w:space="0" w:color="auto"/>
            <w:left w:val="none" w:sz="0" w:space="0" w:color="auto"/>
            <w:bottom w:val="none" w:sz="0" w:space="0" w:color="auto"/>
            <w:right w:val="none" w:sz="0" w:space="0" w:color="auto"/>
          </w:divBdr>
        </w:div>
        <w:div w:id="956373314">
          <w:marLeft w:val="0"/>
          <w:marRight w:val="0"/>
          <w:marTop w:val="0"/>
          <w:marBottom w:val="0"/>
          <w:divBdr>
            <w:top w:val="none" w:sz="0" w:space="0" w:color="auto"/>
            <w:left w:val="none" w:sz="0" w:space="0" w:color="auto"/>
            <w:bottom w:val="none" w:sz="0" w:space="0" w:color="auto"/>
            <w:right w:val="none" w:sz="0" w:space="0" w:color="auto"/>
          </w:divBdr>
        </w:div>
        <w:div w:id="178588516">
          <w:marLeft w:val="0"/>
          <w:marRight w:val="0"/>
          <w:marTop w:val="0"/>
          <w:marBottom w:val="0"/>
          <w:divBdr>
            <w:top w:val="none" w:sz="0" w:space="0" w:color="auto"/>
            <w:left w:val="none" w:sz="0" w:space="0" w:color="auto"/>
            <w:bottom w:val="none" w:sz="0" w:space="0" w:color="auto"/>
            <w:right w:val="none" w:sz="0" w:space="0" w:color="auto"/>
          </w:divBdr>
        </w:div>
        <w:div w:id="398554735">
          <w:marLeft w:val="0"/>
          <w:marRight w:val="0"/>
          <w:marTop w:val="0"/>
          <w:marBottom w:val="0"/>
          <w:divBdr>
            <w:top w:val="none" w:sz="0" w:space="0" w:color="auto"/>
            <w:left w:val="none" w:sz="0" w:space="0" w:color="auto"/>
            <w:bottom w:val="none" w:sz="0" w:space="0" w:color="auto"/>
            <w:right w:val="none" w:sz="0" w:space="0" w:color="auto"/>
          </w:divBdr>
        </w:div>
        <w:div w:id="717047550">
          <w:marLeft w:val="0"/>
          <w:marRight w:val="0"/>
          <w:marTop w:val="0"/>
          <w:marBottom w:val="0"/>
          <w:divBdr>
            <w:top w:val="none" w:sz="0" w:space="0" w:color="auto"/>
            <w:left w:val="none" w:sz="0" w:space="0" w:color="auto"/>
            <w:bottom w:val="none" w:sz="0" w:space="0" w:color="auto"/>
            <w:right w:val="none" w:sz="0" w:space="0" w:color="auto"/>
          </w:divBdr>
        </w:div>
        <w:div w:id="570387715">
          <w:marLeft w:val="0"/>
          <w:marRight w:val="0"/>
          <w:marTop w:val="0"/>
          <w:marBottom w:val="0"/>
          <w:divBdr>
            <w:top w:val="none" w:sz="0" w:space="0" w:color="auto"/>
            <w:left w:val="none" w:sz="0" w:space="0" w:color="auto"/>
            <w:bottom w:val="none" w:sz="0" w:space="0" w:color="auto"/>
            <w:right w:val="none" w:sz="0" w:space="0" w:color="auto"/>
          </w:divBdr>
        </w:div>
        <w:div w:id="1083913380">
          <w:marLeft w:val="0"/>
          <w:marRight w:val="0"/>
          <w:marTop w:val="0"/>
          <w:marBottom w:val="0"/>
          <w:divBdr>
            <w:top w:val="none" w:sz="0" w:space="0" w:color="auto"/>
            <w:left w:val="none" w:sz="0" w:space="0" w:color="auto"/>
            <w:bottom w:val="none" w:sz="0" w:space="0" w:color="auto"/>
            <w:right w:val="none" w:sz="0" w:space="0" w:color="auto"/>
          </w:divBdr>
        </w:div>
        <w:div w:id="516575683">
          <w:marLeft w:val="0"/>
          <w:marRight w:val="0"/>
          <w:marTop w:val="0"/>
          <w:marBottom w:val="0"/>
          <w:divBdr>
            <w:top w:val="none" w:sz="0" w:space="0" w:color="auto"/>
            <w:left w:val="none" w:sz="0" w:space="0" w:color="auto"/>
            <w:bottom w:val="none" w:sz="0" w:space="0" w:color="auto"/>
            <w:right w:val="none" w:sz="0" w:space="0" w:color="auto"/>
          </w:divBdr>
        </w:div>
        <w:div w:id="898705758">
          <w:marLeft w:val="0"/>
          <w:marRight w:val="0"/>
          <w:marTop w:val="0"/>
          <w:marBottom w:val="0"/>
          <w:divBdr>
            <w:top w:val="none" w:sz="0" w:space="0" w:color="auto"/>
            <w:left w:val="none" w:sz="0" w:space="0" w:color="auto"/>
            <w:bottom w:val="none" w:sz="0" w:space="0" w:color="auto"/>
            <w:right w:val="none" w:sz="0" w:space="0" w:color="auto"/>
          </w:divBdr>
        </w:div>
      </w:divsChild>
    </w:div>
    <w:div w:id="285159700">
      <w:bodyDiv w:val="1"/>
      <w:marLeft w:val="0"/>
      <w:marRight w:val="0"/>
      <w:marTop w:val="0"/>
      <w:marBottom w:val="0"/>
      <w:divBdr>
        <w:top w:val="none" w:sz="0" w:space="0" w:color="auto"/>
        <w:left w:val="none" w:sz="0" w:space="0" w:color="auto"/>
        <w:bottom w:val="none" w:sz="0" w:space="0" w:color="auto"/>
        <w:right w:val="none" w:sz="0" w:space="0" w:color="auto"/>
      </w:divBdr>
    </w:div>
    <w:div w:id="305550017">
      <w:bodyDiv w:val="1"/>
      <w:marLeft w:val="0"/>
      <w:marRight w:val="0"/>
      <w:marTop w:val="0"/>
      <w:marBottom w:val="0"/>
      <w:divBdr>
        <w:top w:val="none" w:sz="0" w:space="0" w:color="auto"/>
        <w:left w:val="none" w:sz="0" w:space="0" w:color="auto"/>
        <w:bottom w:val="none" w:sz="0" w:space="0" w:color="auto"/>
        <w:right w:val="none" w:sz="0" w:space="0" w:color="auto"/>
      </w:divBdr>
    </w:div>
    <w:div w:id="326788920">
      <w:bodyDiv w:val="1"/>
      <w:marLeft w:val="0"/>
      <w:marRight w:val="0"/>
      <w:marTop w:val="0"/>
      <w:marBottom w:val="0"/>
      <w:divBdr>
        <w:top w:val="none" w:sz="0" w:space="0" w:color="auto"/>
        <w:left w:val="none" w:sz="0" w:space="0" w:color="auto"/>
        <w:bottom w:val="none" w:sz="0" w:space="0" w:color="auto"/>
        <w:right w:val="none" w:sz="0" w:space="0" w:color="auto"/>
      </w:divBdr>
    </w:div>
    <w:div w:id="362556705">
      <w:bodyDiv w:val="1"/>
      <w:marLeft w:val="0"/>
      <w:marRight w:val="0"/>
      <w:marTop w:val="0"/>
      <w:marBottom w:val="0"/>
      <w:divBdr>
        <w:top w:val="none" w:sz="0" w:space="0" w:color="auto"/>
        <w:left w:val="none" w:sz="0" w:space="0" w:color="auto"/>
        <w:bottom w:val="none" w:sz="0" w:space="0" w:color="auto"/>
        <w:right w:val="none" w:sz="0" w:space="0" w:color="auto"/>
      </w:divBdr>
    </w:div>
    <w:div w:id="367220016">
      <w:bodyDiv w:val="1"/>
      <w:marLeft w:val="0"/>
      <w:marRight w:val="0"/>
      <w:marTop w:val="0"/>
      <w:marBottom w:val="0"/>
      <w:divBdr>
        <w:top w:val="none" w:sz="0" w:space="0" w:color="auto"/>
        <w:left w:val="none" w:sz="0" w:space="0" w:color="auto"/>
        <w:bottom w:val="none" w:sz="0" w:space="0" w:color="auto"/>
        <w:right w:val="none" w:sz="0" w:space="0" w:color="auto"/>
      </w:divBdr>
    </w:div>
    <w:div w:id="372390312">
      <w:bodyDiv w:val="1"/>
      <w:marLeft w:val="0"/>
      <w:marRight w:val="0"/>
      <w:marTop w:val="0"/>
      <w:marBottom w:val="0"/>
      <w:divBdr>
        <w:top w:val="none" w:sz="0" w:space="0" w:color="auto"/>
        <w:left w:val="none" w:sz="0" w:space="0" w:color="auto"/>
        <w:bottom w:val="none" w:sz="0" w:space="0" w:color="auto"/>
        <w:right w:val="none" w:sz="0" w:space="0" w:color="auto"/>
      </w:divBdr>
    </w:div>
    <w:div w:id="380594928">
      <w:bodyDiv w:val="1"/>
      <w:marLeft w:val="0"/>
      <w:marRight w:val="0"/>
      <w:marTop w:val="0"/>
      <w:marBottom w:val="0"/>
      <w:divBdr>
        <w:top w:val="none" w:sz="0" w:space="0" w:color="auto"/>
        <w:left w:val="none" w:sz="0" w:space="0" w:color="auto"/>
        <w:bottom w:val="none" w:sz="0" w:space="0" w:color="auto"/>
        <w:right w:val="none" w:sz="0" w:space="0" w:color="auto"/>
      </w:divBdr>
    </w:div>
    <w:div w:id="390428819">
      <w:bodyDiv w:val="1"/>
      <w:marLeft w:val="0"/>
      <w:marRight w:val="0"/>
      <w:marTop w:val="0"/>
      <w:marBottom w:val="0"/>
      <w:divBdr>
        <w:top w:val="none" w:sz="0" w:space="0" w:color="auto"/>
        <w:left w:val="none" w:sz="0" w:space="0" w:color="auto"/>
        <w:bottom w:val="none" w:sz="0" w:space="0" w:color="auto"/>
        <w:right w:val="none" w:sz="0" w:space="0" w:color="auto"/>
      </w:divBdr>
    </w:div>
    <w:div w:id="397552672">
      <w:bodyDiv w:val="1"/>
      <w:marLeft w:val="0"/>
      <w:marRight w:val="0"/>
      <w:marTop w:val="0"/>
      <w:marBottom w:val="0"/>
      <w:divBdr>
        <w:top w:val="none" w:sz="0" w:space="0" w:color="auto"/>
        <w:left w:val="none" w:sz="0" w:space="0" w:color="auto"/>
        <w:bottom w:val="none" w:sz="0" w:space="0" w:color="auto"/>
        <w:right w:val="none" w:sz="0" w:space="0" w:color="auto"/>
      </w:divBdr>
    </w:div>
    <w:div w:id="434063361">
      <w:bodyDiv w:val="1"/>
      <w:marLeft w:val="0"/>
      <w:marRight w:val="0"/>
      <w:marTop w:val="0"/>
      <w:marBottom w:val="0"/>
      <w:divBdr>
        <w:top w:val="none" w:sz="0" w:space="0" w:color="auto"/>
        <w:left w:val="none" w:sz="0" w:space="0" w:color="auto"/>
        <w:bottom w:val="none" w:sz="0" w:space="0" w:color="auto"/>
        <w:right w:val="none" w:sz="0" w:space="0" w:color="auto"/>
      </w:divBdr>
    </w:div>
    <w:div w:id="477189076">
      <w:bodyDiv w:val="1"/>
      <w:marLeft w:val="0"/>
      <w:marRight w:val="0"/>
      <w:marTop w:val="0"/>
      <w:marBottom w:val="0"/>
      <w:divBdr>
        <w:top w:val="none" w:sz="0" w:space="0" w:color="auto"/>
        <w:left w:val="none" w:sz="0" w:space="0" w:color="auto"/>
        <w:bottom w:val="none" w:sz="0" w:space="0" w:color="auto"/>
        <w:right w:val="none" w:sz="0" w:space="0" w:color="auto"/>
      </w:divBdr>
    </w:div>
    <w:div w:id="519855906">
      <w:bodyDiv w:val="1"/>
      <w:marLeft w:val="0"/>
      <w:marRight w:val="0"/>
      <w:marTop w:val="0"/>
      <w:marBottom w:val="0"/>
      <w:divBdr>
        <w:top w:val="none" w:sz="0" w:space="0" w:color="auto"/>
        <w:left w:val="none" w:sz="0" w:space="0" w:color="auto"/>
        <w:bottom w:val="none" w:sz="0" w:space="0" w:color="auto"/>
        <w:right w:val="none" w:sz="0" w:space="0" w:color="auto"/>
      </w:divBdr>
    </w:div>
    <w:div w:id="552038026">
      <w:bodyDiv w:val="1"/>
      <w:marLeft w:val="0"/>
      <w:marRight w:val="0"/>
      <w:marTop w:val="0"/>
      <w:marBottom w:val="0"/>
      <w:divBdr>
        <w:top w:val="none" w:sz="0" w:space="0" w:color="auto"/>
        <w:left w:val="none" w:sz="0" w:space="0" w:color="auto"/>
        <w:bottom w:val="none" w:sz="0" w:space="0" w:color="auto"/>
        <w:right w:val="none" w:sz="0" w:space="0" w:color="auto"/>
      </w:divBdr>
    </w:div>
    <w:div w:id="623510496">
      <w:bodyDiv w:val="1"/>
      <w:marLeft w:val="0"/>
      <w:marRight w:val="0"/>
      <w:marTop w:val="0"/>
      <w:marBottom w:val="0"/>
      <w:divBdr>
        <w:top w:val="none" w:sz="0" w:space="0" w:color="auto"/>
        <w:left w:val="none" w:sz="0" w:space="0" w:color="auto"/>
        <w:bottom w:val="none" w:sz="0" w:space="0" w:color="auto"/>
        <w:right w:val="none" w:sz="0" w:space="0" w:color="auto"/>
      </w:divBdr>
    </w:div>
    <w:div w:id="637497710">
      <w:bodyDiv w:val="1"/>
      <w:marLeft w:val="0"/>
      <w:marRight w:val="0"/>
      <w:marTop w:val="0"/>
      <w:marBottom w:val="0"/>
      <w:divBdr>
        <w:top w:val="none" w:sz="0" w:space="0" w:color="auto"/>
        <w:left w:val="none" w:sz="0" w:space="0" w:color="auto"/>
        <w:bottom w:val="none" w:sz="0" w:space="0" w:color="auto"/>
        <w:right w:val="none" w:sz="0" w:space="0" w:color="auto"/>
      </w:divBdr>
    </w:div>
    <w:div w:id="652180056">
      <w:bodyDiv w:val="1"/>
      <w:marLeft w:val="0"/>
      <w:marRight w:val="0"/>
      <w:marTop w:val="0"/>
      <w:marBottom w:val="0"/>
      <w:divBdr>
        <w:top w:val="none" w:sz="0" w:space="0" w:color="auto"/>
        <w:left w:val="none" w:sz="0" w:space="0" w:color="auto"/>
        <w:bottom w:val="none" w:sz="0" w:space="0" w:color="auto"/>
        <w:right w:val="none" w:sz="0" w:space="0" w:color="auto"/>
      </w:divBdr>
    </w:div>
    <w:div w:id="677541056">
      <w:bodyDiv w:val="1"/>
      <w:marLeft w:val="0"/>
      <w:marRight w:val="0"/>
      <w:marTop w:val="0"/>
      <w:marBottom w:val="0"/>
      <w:divBdr>
        <w:top w:val="none" w:sz="0" w:space="0" w:color="auto"/>
        <w:left w:val="none" w:sz="0" w:space="0" w:color="auto"/>
        <w:bottom w:val="none" w:sz="0" w:space="0" w:color="auto"/>
        <w:right w:val="none" w:sz="0" w:space="0" w:color="auto"/>
      </w:divBdr>
    </w:div>
    <w:div w:id="704405146">
      <w:bodyDiv w:val="1"/>
      <w:marLeft w:val="0"/>
      <w:marRight w:val="0"/>
      <w:marTop w:val="0"/>
      <w:marBottom w:val="0"/>
      <w:divBdr>
        <w:top w:val="none" w:sz="0" w:space="0" w:color="auto"/>
        <w:left w:val="none" w:sz="0" w:space="0" w:color="auto"/>
        <w:bottom w:val="none" w:sz="0" w:space="0" w:color="auto"/>
        <w:right w:val="none" w:sz="0" w:space="0" w:color="auto"/>
      </w:divBdr>
    </w:div>
    <w:div w:id="732237953">
      <w:bodyDiv w:val="1"/>
      <w:marLeft w:val="0"/>
      <w:marRight w:val="0"/>
      <w:marTop w:val="0"/>
      <w:marBottom w:val="0"/>
      <w:divBdr>
        <w:top w:val="none" w:sz="0" w:space="0" w:color="auto"/>
        <w:left w:val="none" w:sz="0" w:space="0" w:color="auto"/>
        <w:bottom w:val="none" w:sz="0" w:space="0" w:color="auto"/>
        <w:right w:val="none" w:sz="0" w:space="0" w:color="auto"/>
      </w:divBdr>
    </w:div>
    <w:div w:id="743911983">
      <w:bodyDiv w:val="1"/>
      <w:marLeft w:val="0"/>
      <w:marRight w:val="0"/>
      <w:marTop w:val="0"/>
      <w:marBottom w:val="0"/>
      <w:divBdr>
        <w:top w:val="none" w:sz="0" w:space="0" w:color="auto"/>
        <w:left w:val="none" w:sz="0" w:space="0" w:color="auto"/>
        <w:bottom w:val="none" w:sz="0" w:space="0" w:color="auto"/>
        <w:right w:val="none" w:sz="0" w:space="0" w:color="auto"/>
      </w:divBdr>
    </w:div>
    <w:div w:id="850798060">
      <w:bodyDiv w:val="1"/>
      <w:marLeft w:val="0"/>
      <w:marRight w:val="0"/>
      <w:marTop w:val="0"/>
      <w:marBottom w:val="0"/>
      <w:divBdr>
        <w:top w:val="none" w:sz="0" w:space="0" w:color="auto"/>
        <w:left w:val="none" w:sz="0" w:space="0" w:color="auto"/>
        <w:bottom w:val="none" w:sz="0" w:space="0" w:color="auto"/>
        <w:right w:val="none" w:sz="0" w:space="0" w:color="auto"/>
      </w:divBdr>
    </w:div>
    <w:div w:id="850994865">
      <w:bodyDiv w:val="1"/>
      <w:marLeft w:val="0"/>
      <w:marRight w:val="0"/>
      <w:marTop w:val="0"/>
      <w:marBottom w:val="0"/>
      <w:divBdr>
        <w:top w:val="none" w:sz="0" w:space="0" w:color="auto"/>
        <w:left w:val="none" w:sz="0" w:space="0" w:color="auto"/>
        <w:bottom w:val="none" w:sz="0" w:space="0" w:color="auto"/>
        <w:right w:val="none" w:sz="0" w:space="0" w:color="auto"/>
      </w:divBdr>
    </w:div>
    <w:div w:id="858273709">
      <w:bodyDiv w:val="1"/>
      <w:marLeft w:val="0"/>
      <w:marRight w:val="0"/>
      <w:marTop w:val="0"/>
      <w:marBottom w:val="0"/>
      <w:divBdr>
        <w:top w:val="none" w:sz="0" w:space="0" w:color="auto"/>
        <w:left w:val="none" w:sz="0" w:space="0" w:color="auto"/>
        <w:bottom w:val="none" w:sz="0" w:space="0" w:color="auto"/>
        <w:right w:val="none" w:sz="0" w:space="0" w:color="auto"/>
      </w:divBdr>
    </w:div>
    <w:div w:id="998509086">
      <w:bodyDiv w:val="1"/>
      <w:marLeft w:val="0"/>
      <w:marRight w:val="0"/>
      <w:marTop w:val="0"/>
      <w:marBottom w:val="0"/>
      <w:divBdr>
        <w:top w:val="none" w:sz="0" w:space="0" w:color="auto"/>
        <w:left w:val="none" w:sz="0" w:space="0" w:color="auto"/>
        <w:bottom w:val="none" w:sz="0" w:space="0" w:color="auto"/>
        <w:right w:val="none" w:sz="0" w:space="0" w:color="auto"/>
      </w:divBdr>
    </w:div>
    <w:div w:id="1074161190">
      <w:bodyDiv w:val="1"/>
      <w:marLeft w:val="0"/>
      <w:marRight w:val="0"/>
      <w:marTop w:val="0"/>
      <w:marBottom w:val="0"/>
      <w:divBdr>
        <w:top w:val="none" w:sz="0" w:space="0" w:color="auto"/>
        <w:left w:val="none" w:sz="0" w:space="0" w:color="auto"/>
        <w:bottom w:val="none" w:sz="0" w:space="0" w:color="auto"/>
        <w:right w:val="none" w:sz="0" w:space="0" w:color="auto"/>
      </w:divBdr>
    </w:div>
    <w:div w:id="1076131485">
      <w:bodyDiv w:val="1"/>
      <w:marLeft w:val="0"/>
      <w:marRight w:val="0"/>
      <w:marTop w:val="0"/>
      <w:marBottom w:val="0"/>
      <w:divBdr>
        <w:top w:val="none" w:sz="0" w:space="0" w:color="auto"/>
        <w:left w:val="none" w:sz="0" w:space="0" w:color="auto"/>
        <w:bottom w:val="none" w:sz="0" w:space="0" w:color="auto"/>
        <w:right w:val="none" w:sz="0" w:space="0" w:color="auto"/>
      </w:divBdr>
    </w:div>
    <w:div w:id="1147864288">
      <w:bodyDiv w:val="1"/>
      <w:marLeft w:val="0"/>
      <w:marRight w:val="0"/>
      <w:marTop w:val="0"/>
      <w:marBottom w:val="0"/>
      <w:divBdr>
        <w:top w:val="none" w:sz="0" w:space="0" w:color="auto"/>
        <w:left w:val="none" w:sz="0" w:space="0" w:color="auto"/>
        <w:bottom w:val="none" w:sz="0" w:space="0" w:color="auto"/>
        <w:right w:val="none" w:sz="0" w:space="0" w:color="auto"/>
      </w:divBdr>
    </w:div>
    <w:div w:id="1194079480">
      <w:bodyDiv w:val="1"/>
      <w:marLeft w:val="0"/>
      <w:marRight w:val="0"/>
      <w:marTop w:val="0"/>
      <w:marBottom w:val="0"/>
      <w:divBdr>
        <w:top w:val="none" w:sz="0" w:space="0" w:color="auto"/>
        <w:left w:val="none" w:sz="0" w:space="0" w:color="auto"/>
        <w:bottom w:val="none" w:sz="0" w:space="0" w:color="auto"/>
        <w:right w:val="none" w:sz="0" w:space="0" w:color="auto"/>
      </w:divBdr>
    </w:div>
    <w:div w:id="1224441647">
      <w:bodyDiv w:val="1"/>
      <w:marLeft w:val="0"/>
      <w:marRight w:val="0"/>
      <w:marTop w:val="0"/>
      <w:marBottom w:val="0"/>
      <w:divBdr>
        <w:top w:val="none" w:sz="0" w:space="0" w:color="auto"/>
        <w:left w:val="none" w:sz="0" w:space="0" w:color="auto"/>
        <w:bottom w:val="none" w:sz="0" w:space="0" w:color="auto"/>
        <w:right w:val="none" w:sz="0" w:space="0" w:color="auto"/>
      </w:divBdr>
      <w:divsChild>
        <w:div w:id="581110038">
          <w:marLeft w:val="0"/>
          <w:marRight w:val="0"/>
          <w:marTop w:val="0"/>
          <w:marBottom w:val="0"/>
          <w:divBdr>
            <w:top w:val="none" w:sz="0" w:space="0" w:color="auto"/>
            <w:left w:val="none" w:sz="0" w:space="0" w:color="auto"/>
            <w:bottom w:val="none" w:sz="0" w:space="0" w:color="auto"/>
            <w:right w:val="none" w:sz="0" w:space="0" w:color="auto"/>
          </w:divBdr>
        </w:div>
        <w:div w:id="469176347">
          <w:marLeft w:val="0"/>
          <w:marRight w:val="0"/>
          <w:marTop w:val="0"/>
          <w:marBottom w:val="0"/>
          <w:divBdr>
            <w:top w:val="none" w:sz="0" w:space="0" w:color="auto"/>
            <w:left w:val="none" w:sz="0" w:space="0" w:color="auto"/>
            <w:bottom w:val="none" w:sz="0" w:space="0" w:color="auto"/>
            <w:right w:val="none" w:sz="0" w:space="0" w:color="auto"/>
          </w:divBdr>
        </w:div>
        <w:div w:id="1601722061">
          <w:marLeft w:val="0"/>
          <w:marRight w:val="0"/>
          <w:marTop w:val="0"/>
          <w:marBottom w:val="0"/>
          <w:divBdr>
            <w:top w:val="none" w:sz="0" w:space="0" w:color="auto"/>
            <w:left w:val="none" w:sz="0" w:space="0" w:color="auto"/>
            <w:bottom w:val="none" w:sz="0" w:space="0" w:color="auto"/>
            <w:right w:val="none" w:sz="0" w:space="0" w:color="auto"/>
          </w:divBdr>
        </w:div>
        <w:div w:id="291637350">
          <w:marLeft w:val="0"/>
          <w:marRight w:val="0"/>
          <w:marTop w:val="0"/>
          <w:marBottom w:val="0"/>
          <w:divBdr>
            <w:top w:val="none" w:sz="0" w:space="0" w:color="auto"/>
            <w:left w:val="none" w:sz="0" w:space="0" w:color="auto"/>
            <w:bottom w:val="none" w:sz="0" w:space="0" w:color="auto"/>
            <w:right w:val="none" w:sz="0" w:space="0" w:color="auto"/>
          </w:divBdr>
        </w:div>
        <w:div w:id="1032457248">
          <w:marLeft w:val="0"/>
          <w:marRight w:val="0"/>
          <w:marTop w:val="0"/>
          <w:marBottom w:val="0"/>
          <w:divBdr>
            <w:top w:val="none" w:sz="0" w:space="0" w:color="auto"/>
            <w:left w:val="none" w:sz="0" w:space="0" w:color="auto"/>
            <w:bottom w:val="none" w:sz="0" w:space="0" w:color="auto"/>
            <w:right w:val="none" w:sz="0" w:space="0" w:color="auto"/>
          </w:divBdr>
        </w:div>
        <w:div w:id="1155486749">
          <w:marLeft w:val="0"/>
          <w:marRight w:val="0"/>
          <w:marTop w:val="0"/>
          <w:marBottom w:val="0"/>
          <w:divBdr>
            <w:top w:val="none" w:sz="0" w:space="0" w:color="auto"/>
            <w:left w:val="none" w:sz="0" w:space="0" w:color="auto"/>
            <w:bottom w:val="none" w:sz="0" w:space="0" w:color="auto"/>
            <w:right w:val="none" w:sz="0" w:space="0" w:color="auto"/>
          </w:divBdr>
        </w:div>
        <w:div w:id="216935094">
          <w:marLeft w:val="0"/>
          <w:marRight w:val="0"/>
          <w:marTop w:val="0"/>
          <w:marBottom w:val="0"/>
          <w:divBdr>
            <w:top w:val="none" w:sz="0" w:space="0" w:color="auto"/>
            <w:left w:val="none" w:sz="0" w:space="0" w:color="auto"/>
            <w:bottom w:val="none" w:sz="0" w:space="0" w:color="auto"/>
            <w:right w:val="none" w:sz="0" w:space="0" w:color="auto"/>
          </w:divBdr>
        </w:div>
        <w:div w:id="741635235">
          <w:marLeft w:val="0"/>
          <w:marRight w:val="0"/>
          <w:marTop w:val="0"/>
          <w:marBottom w:val="0"/>
          <w:divBdr>
            <w:top w:val="none" w:sz="0" w:space="0" w:color="auto"/>
            <w:left w:val="none" w:sz="0" w:space="0" w:color="auto"/>
            <w:bottom w:val="none" w:sz="0" w:space="0" w:color="auto"/>
            <w:right w:val="none" w:sz="0" w:space="0" w:color="auto"/>
          </w:divBdr>
        </w:div>
        <w:div w:id="851794978">
          <w:marLeft w:val="0"/>
          <w:marRight w:val="0"/>
          <w:marTop w:val="0"/>
          <w:marBottom w:val="0"/>
          <w:divBdr>
            <w:top w:val="none" w:sz="0" w:space="0" w:color="auto"/>
            <w:left w:val="none" w:sz="0" w:space="0" w:color="auto"/>
            <w:bottom w:val="none" w:sz="0" w:space="0" w:color="auto"/>
            <w:right w:val="none" w:sz="0" w:space="0" w:color="auto"/>
          </w:divBdr>
        </w:div>
        <w:div w:id="795565671">
          <w:marLeft w:val="0"/>
          <w:marRight w:val="0"/>
          <w:marTop w:val="0"/>
          <w:marBottom w:val="0"/>
          <w:divBdr>
            <w:top w:val="none" w:sz="0" w:space="0" w:color="auto"/>
            <w:left w:val="none" w:sz="0" w:space="0" w:color="auto"/>
            <w:bottom w:val="none" w:sz="0" w:space="0" w:color="auto"/>
            <w:right w:val="none" w:sz="0" w:space="0" w:color="auto"/>
          </w:divBdr>
        </w:div>
        <w:div w:id="1058237660">
          <w:marLeft w:val="0"/>
          <w:marRight w:val="0"/>
          <w:marTop w:val="0"/>
          <w:marBottom w:val="0"/>
          <w:divBdr>
            <w:top w:val="none" w:sz="0" w:space="0" w:color="auto"/>
            <w:left w:val="none" w:sz="0" w:space="0" w:color="auto"/>
            <w:bottom w:val="none" w:sz="0" w:space="0" w:color="auto"/>
            <w:right w:val="none" w:sz="0" w:space="0" w:color="auto"/>
          </w:divBdr>
        </w:div>
        <w:div w:id="1328633010">
          <w:marLeft w:val="0"/>
          <w:marRight w:val="0"/>
          <w:marTop w:val="0"/>
          <w:marBottom w:val="0"/>
          <w:divBdr>
            <w:top w:val="none" w:sz="0" w:space="0" w:color="auto"/>
            <w:left w:val="none" w:sz="0" w:space="0" w:color="auto"/>
            <w:bottom w:val="none" w:sz="0" w:space="0" w:color="auto"/>
            <w:right w:val="none" w:sz="0" w:space="0" w:color="auto"/>
          </w:divBdr>
        </w:div>
        <w:div w:id="1576011680">
          <w:marLeft w:val="0"/>
          <w:marRight w:val="0"/>
          <w:marTop w:val="0"/>
          <w:marBottom w:val="0"/>
          <w:divBdr>
            <w:top w:val="none" w:sz="0" w:space="0" w:color="auto"/>
            <w:left w:val="none" w:sz="0" w:space="0" w:color="auto"/>
            <w:bottom w:val="none" w:sz="0" w:space="0" w:color="auto"/>
            <w:right w:val="none" w:sz="0" w:space="0" w:color="auto"/>
          </w:divBdr>
        </w:div>
        <w:div w:id="522281049">
          <w:marLeft w:val="0"/>
          <w:marRight w:val="0"/>
          <w:marTop w:val="0"/>
          <w:marBottom w:val="0"/>
          <w:divBdr>
            <w:top w:val="none" w:sz="0" w:space="0" w:color="auto"/>
            <w:left w:val="none" w:sz="0" w:space="0" w:color="auto"/>
            <w:bottom w:val="none" w:sz="0" w:space="0" w:color="auto"/>
            <w:right w:val="none" w:sz="0" w:space="0" w:color="auto"/>
          </w:divBdr>
        </w:div>
        <w:div w:id="1571842931">
          <w:marLeft w:val="0"/>
          <w:marRight w:val="0"/>
          <w:marTop w:val="0"/>
          <w:marBottom w:val="0"/>
          <w:divBdr>
            <w:top w:val="none" w:sz="0" w:space="0" w:color="auto"/>
            <w:left w:val="none" w:sz="0" w:space="0" w:color="auto"/>
            <w:bottom w:val="none" w:sz="0" w:space="0" w:color="auto"/>
            <w:right w:val="none" w:sz="0" w:space="0" w:color="auto"/>
          </w:divBdr>
        </w:div>
        <w:div w:id="1274483209">
          <w:marLeft w:val="0"/>
          <w:marRight w:val="0"/>
          <w:marTop w:val="0"/>
          <w:marBottom w:val="0"/>
          <w:divBdr>
            <w:top w:val="none" w:sz="0" w:space="0" w:color="auto"/>
            <w:left w:val="none" w:sz="0" w:space="0" w:color="auto"/>
            <w:bottom w:val="none" w:sz="0" w:space="0" w:color="auto"/>
            <w:right w:val="none" w:sz="0" w:space="0" w:color="auto"/>
          </w:divBdr>
        </w:div>
        <w:div w:id="1746954020">
          <w:marLeft w:val="0"/>
          <w:marRight w:val="0"/>
          <w:marTop w:val="0"/>
          <w:marBottom w:val="0"/>
          <w:divBdr>
            <w:top w:val="none" w:sz="0" w:space="0" w:color="auto"/>
            <w:left w:val="none" w:sz="0" w:space="0" w:color="auto"/>
            <w:bottom w:val="none" w:sz="0" w:space="0" w:color="auto"/>
            <w:right w:val="none" w:sz="0" w:space="0" w:color="auto"/>
          </w:divBdr>
        </w:div>
        <w:div w:id="1992170350">
          <w:marLeft w:val="0"/>
          <w:marRight w:val="0"/>
          <w:marTop w:val="0"/>
          <w:marBottom w:val="0"/>
          <w:divBdr>
            <w:top w:val="none" w:sz="0" w:space="0" w:color="auto"/>
            <w:left w:val="none" w:sz="0" w:space="0" w:color="auto"/>
            <w:bottom w:val="none" w:sz="0" w:space="0" w:color="auto"/>
            <w:right w:val="none" w:sz="0" w:space="0" w:color="auto"/>
          </w:divBdr>
        </w:div>
      </w:divsChild>
    </w:div>
    <w:div w:id="1225406691">
      <w:bodyDiv w:val="1"/>
      <w:marLeft w:val="0"/>
      <w:marRight w:val="0"/>
      <w:marTop w:val="0"/>
      <w:marBottom w:val="0"/>
      <w:divBdr>
        <w:top w:val="none" w:sz="0" w:space="0" w:color="auto"/>
        <w:left w:val="none" w:sz="0" w:space="0" w:color="auto"/>
        <w:bottom w:val="none" w:sz="0" w:space="0" w:color="auto"/>
        <w:right w:val="none" w:sz="0" w:space="0" w:color="auto"/>
      </w:divBdr>
    </w:div>
    <w:div w:id="1240142509">
      <w:bodyDiv w:val="1"/>
      <w:marLeft w:val="0"/>
      <w:marRight w:val="0"/>
      <w:marTop w:val="0"/>
      <w:marBottom w:val="0"/>
      <w:divBdr>
        <w:top w:val="none" w:sz="0" w:space="0" w:color="auto"/>
        <w:left w:val="none" w:sz="0" w:space="0" w:color="auto"/>
        <w:bottom w:val="none" w:sz="0" w:space="0" w:color="auto"/>
        <w:right w:val="none" w:sz="0" w:space="0" w:color="auto"/>
      </w:divBdr>
    </w:div>
    <w:div w:id="1321890458">
      <w:bodyDiv w:val="1"/>
      <w:marLeft w:val="0"/>
      <w:marRight w:val="0"/>
      <w:marTop w:val="0"/>
      <w:marBottom w:val="0"/>
      <w:divBdr>
        <w:top w:val="none" w:sz="0" w:space="0" w:color="auto"/>
        <w:left w:val="none" w:sz="0" w:space="0" w:color="auto"/>
        <w:bottom w:val="none" w:sz="0" w:space="0" w:color="auto"/>
        <w:right w:val="none" w:sz="0" w:space="0" w:color="auto"/>
      </w:divBdr>
      <w:divsChild>
        <w:div w:id="1149636718">
          <w:marLeft w:val="0"/>
          <w:marRight w:val="0"/>
          <w:marTop w:val="0"/>
          <w:marBottom w:val="0"/>
          <w:divBdr>
            <w:top w:val="none" w:sz="0" w:space="0" w:color="auto"/>
            <w:left w:val="none" w:sz="0" w:space="0" w:color="auto"/>
            <w:bottom w:val="none" w:sz="0" w:space="0" w:color="auto"/>
            <w:right w:val="none" w:sz="0" w:space="0" w:color="auto"/>
          </w:divBdr>
        </w:div>
        <w:div w:id="1293367755">
          <w:marLeft w:val="0"/>
          <w:marRight w:val="0"/>
          <w:marTop w:val="0"/>
          <w:marBottom w:val="0"/>
          <w:divBdr>
            <w:top w:val="none" w:sz="0" w:space="0" w:color="auto"/>
            <w:left w:val="none" w:sz="0" w:space="0" w:color="auto"/>
            <w:bottom w:val="none" w:sz="0" w:space="0" w:color="auto"/>
            <w:right w:val="none" w:sz="0" w:space="0" w:color="auto"/>
          </w:divBdr>
        </w:div>
        <w:div w:id="1167860453">
          <w:marLeft w:val="0"/>
          <w:marRight w:val="0"/>
          <w:marTop w:val="0"/>
          <w:marBottom w:val="0"/>
          <w:divBdr>
            <w:top w:val="none" w:sz="0" w:space="0" w:color="auto"/>
            <w:left w:val="none" w:sz="0" w:space="0" w:color="auto"/>
            <w:bottom w:val="none" w:sz="0" w:space="0" w:color="auto"/>
            <w:right w:val="none" w:sz="0" w:space="0" w:color="auto"/>
          </w:divBdr>
        </w:div>
        <w:div w:id="1123840244">
          <w:marLeft w:val="0"/>
          <w:marRight w:val="0"/>
          <w:marTop w:val="0"/>
          <w:marBottom w:val="0"/>
          <w:divBdr>
            <w:top w:val="none" w:sz="0" w:space="0" w:color="auto"/>
            <w:left w:val="none" w:sz="0" w:space="0" w:color="auto"/>
            <w:bottom w:val="none" w:sz="0" w:space="0" w:color="auto"/>
            <w:right w:val="none" w:sz="0" w:space="0" w:color="auto"/>
          </w:divBdr>
        </w:div>
        <w:div w:id="2019112002">
          <w:marLeft w:val="0"/>
          <w:marRight w:val="0"/>
          <w:marTop w:val="0"/>
          <w:marBottom w:val="0"/>
          <w:divBdr>
            <w:top w:val="none" w:sz="0" w:space="0" w:color="auto"/>
            <w:left w:val="none" w:sz="0" w:space="0" w:color="auto"/>
            <w:bottom w:val="none" w:sz="0" w:space="0" w:color="auto"/>
            <w:right w:val="none" w:sz="0" w:space="0" w:color="auto"/>
          </w:divBdr>
        </w:div>
        <w:div w:id="1843161444">
          <w:marLeft w:val="0"/>
          <w:marRight w:val="0"/>
          <w:marTop w:val="0"/>
          <w:marBottom w:val="0"/>
          <w:divBdr>
            <w:top w:val="none" w:sz="0" w:space="0" w:color="auto"/>
            <w:left w:val="none" w:sz="0" w:space="0" w:color="auto"/>
            <w:bottom w:val="none" w:sz="0" w:space="0" w:color="auto"/>
            <w:right w:val="none" w:sz="0" w:space="0" w:color="auto"/>
          </w:divBdr>
        </w:div>
        <w:div w:id="1118909317">
          <w:marLeft w:val="0"/>
          <w:marRight w:val="0"/>
          <w:marTop w:val="0"/>
          <w:marBottom w:val="0"/>
          <w:divBdr>
            <w:top w:val="none" w:sz="0" w:space="0" w:color="auto"/>
            <w:left w:val="none" w:sz="0" w:space="0" w:color="auto"/>
            <w:bottom w:val="none" w:sz="0" w:space="0" w:color="auto"/>
            <w:right w:val="none" w:sz="0" w:space="0" w:color="auto"/>
          </w:divBdr>
        </w:div>
        <w:div w:id="478619349">
          <w:marLeft w:val="0"/>
          <w:marRight w:val="0"/>
          <w:marTop w:val="0"/>
          <w:marBottom w:val="0"/>
          <w:divBdr>
            <w:top w:val="none" w:sz="0" w:space="0" w:color="auto"/>
            <w:left w:val="none" w:sz="0" w:space="0" w:color="auto"/>
            <w:bottom w:val="none" w:sz="0" w:space="0" w:color="auto"/>
            <w:right w:val="none" w:sz="0" w:space="0" w:color="auto"/>
          </w:divBdr>
        </w:div>
        <w:div w:id="1214737831">
          <w:marLeft w:val="0"/>
          <w:marRight w:val="0"/>
          <w:marTop w:val="0"/>
          <w:marBottom w:val="0"/>
          <w:divBdr>
            <w:top w:val="none" w:sz="0" w:space="0" w:color="auto"/>
            <w:left w:val="none" w:sz="0" w:space="0" w:color="auto"/>
            <w:bottom w:val="none" w:sz="0" w:space="0" w:color="auto"/>
            <w:right w:val="none" w:sz="0" w:space="0" w:color="auto"/>
          </w:divBdr>
        </w:div>
        <w:div w:id="1493326908">
          <w:marLeft w:val="0"/>
          <w:marRight w:val="0"/>
          <w:marTop w:val="0"/>
          <w:marBottom w:val="0"/>
          <w:divBdr>
            <w:top w:val="none" w:sz="0" w:space="0" w:color="auto"/>
            <w:left w:val="none" w:sz="0" w:space="0" w:color="auto"/>
            <w:bottom w:val="none" w:sz="0" w:space="0" w:color="auto"/>
            <w:right w:val="none" w:sz="0" w:space="0" w:color="auto"/>
          </w:divBdr>
        </w:div>
        <w:div w:id="132915679">
          <w:marLeft w:val="0"/>
          <w:marRight w:val="0"/>
          <w:marTop w:val="0"/>
          <w:marBottom w:val="0"/>
          <w:divBdr>
            <w:top w:val="none" w:sz="0" w:space="0" w:color="auto"/>
            <w:left w:val="none" w:sz="0" w:space="0" w:color="auto"/>
            <w:bottom w:val="none" w:sz="0" w:space="0" w:color="auto"/>
            <w:right w:val="none" w:sz="0" w:space="0" w:color="auto"/>
          </w:divBdr>
        </w:div>
        <w:div w:id="1732852113">
          <w:marLeft w:val="0"/>
          <w:marRight w:val="0"/>
          <w:marTop w:val="0"/>
          <w:marBottom w:val="0"/>
          <w:divBdr>
            <w:top w:val="none" w:sz="0" w:space="0" w:color="auto"/>
            <w:left w:val="none" w:sz="0" w:space="0" w:color="auto"/>
            <w:bottom w:val="none" w:sz="0" w:space="0" w:color="auto"/>
            <w:right w:val="none" w:sz="0" w:space="0" w:color="auto"/>
          </w:divBdr>
        </w:div>
        <w:div w:id="357780592">
          <w:marLeft w:val="0"/>
          <w:marRight w:val="0"/>
          <w:marTop w:val="0"/>
          <w:marBottom w:val="0"/>
          <w:divBdr>
            <w:top w:val="none" w:sz="0" w:space="0" w:color="auto"/>
            <w:left w:val="none" w:sz="0" w:space="0" w:color="auto"/>
            <w:bottom w:val="none" w:sz="0" w:space="0" w:color="auto"/>
            <w:right w:val="none" w:sz="0" w:space="0" w:color="auto"/>
          </w:divBdr>
        </w:div>
        <w:div w:id="260920621">
          <w:marLeft w:val="0"/>
          <w:marRight w:val="0"/>
          <w:marTop w:val="0"/>
          <w:marBottom w:val="0"/>
          <w:divBdr>
            <w:top w:val="none" w:sz="0" w:space="0" w:color="auto"/>
            <w:left w:val="none" w:sz="0" w:space="0" w:color="auto"/>
            <w:bottom w:val="none" w:sz="0" w:space="0" w:color="auto"/>
            <w:right w:val="none" w:sz="0" w:space="0" w:color="auto"/>
          </w:divBdr>
        </w:div>
        <w:div w:id="789008225">
          <w:marLeft w:val="0"/>
          <w:marRight w:val="0"/>
          <w:marTop w:val="0"/>
          <w:marBottom w:val="0"/>
          <w:divBdr>
            <w:top w:val="none" w:sz="0" w:space="0" w:color="auto"/>
            <w:left w:val="none" w:sz="0" w:space="0" w:color="auto"/>
            <w:bottom w:val="none" w:sz="0" w:space="0" w:color="auto"/>
            <w:right w:val="none" w:sz="0" w:space="0" w:color="auto"/>
          </w:divBdr>
        </w:div>
        <w:div w:id="1737972483">
          <w:marLeft w:val="0"/>
          <w:marRight w:val="0"/>
          <w:marTop w:val="0"/>
          <w:marBottom w:val="0"/>
          <w:divBdr>
            <w:top w:val="none" w:sz="0" w:space="0" w:color="auto"/>
            <w:left w:val="none" w:sz="0" w:space="0" w:color="auto"/>
            <w:bottom w:val="none" w:sz="0" w:space="0" w:color="auto"/>
            <w:right w:val="none" w:sz="0" w:space="0" w:color="auto"/>
          </w:divBdr>
        </w:div>
        <w:div w:id="369889478">
          <w:marLeft w:val="0"/>
          <w:marRight w:val="0"/>
          <w:marTop w:val="0"/>
          <w:marBottom w:val="0"/>
          <w:divBdr>
            <w:top w:val="none" w:sz="0" w:space="0" w:color="auto"/>
            <w:left w:val="none" w:sz="0" w:space="0" w:color="auto"/>
            <w:bottom w:val="none" w:sz="0" w:space="0" w:color="auto"/>
            <w:right w:val="none" w:sz="0" w:space="0" w:color="auto"/>
          </w:divBdr>
        </w:div>
        <w:div w:id="349795471">
          <w:marLeft w:val="0"/>
          <w:marRight w:val="0"/>
          <w:marTop w:val="0"/>
          <w:marBottom w:val="0"/>
          <w:divBdr>
            <w:top w:val="none" w:sz="0" w:space="0" w:color="auto"/>
            <w:left w:val="none" w:sz="0" w:space="0" w:color="auto"/>
            <w:bottom w:val="none" w:sz="0" w:space="0" w:color="auto"/>
            <w:right w:val="none" w:sz="0" w:space="0" w:color="auto"/>
          </w:divBdr>
        </w:div>
      </w:divsChild>
    </w:div>
    <w:div w:id="1349941600">
      <w:bodyDiv w:val="1"/>
      <w:marLeft w:val="0"/>
      <w:marRight w:val="0"/>
      <w:marTop w:val="0"/>
      <w:marBottom w:val="0"/>
      <w:divBdr>
        <w:top w:val="none" w:sz="0" w:space="0" w:color="auto"/>
        <w:left w:val="none" w:sz="0" w:space="0" w:color="auto"/>
        <w:bottom w:val="none" w:sz="0" w:space="0" w:color="auto"/>
        <w:right w:val="none" w:sz="0" w:space="0" w:color="auto"/>
      </w:divBdr>
    </w:div>
    <w:div w:id="1406414504">
      <w:bodyDiv w:val="1"/>
      <w:marLeft w:val="0"/>
      <w:marRight w:val="0"/>
      <w:marTop w:val="0"/>
      <w:marBottom w:val="0"/>
      <w:divBdr>
        <w:top w:val="none" w:sz="0" w:space="0" w:color="auto"/>
        <w:left w:val="none" w:sz="0" w:space="0" w:color="auto"/>
        <w:bottom w:val="none" w:sz="0" w:space="0" w:color="auto"/>
        <w:right w:val="none" w:sz="0" w:space="0" w:color="auto"/>
      </w:divBdr>
    </w:div>
    <w:div w:id="1408770910">
      <w:bodyDiv w:val="1"/>
      <w:marLeft w:val="0"/>
      <w:marRight w:val="0"/>
      <w:marTop w:val="0"/>
      <w:marBottom w:val="0"/>
      <w:divBdr>
        <w:top w:val="none" w:sz="0" w:space="0" w:color="auto"/>
        <w:left w:val="none" w:sz="0" w:space="0" w:color="auto"/>
        <w:bottom w:val="none" w:sz="0" w:space="0" w:color="auto"/>
        <w:right w:val="none" w:sz="0" w:space="0" w:color="auto"/>
      </w:divBdr>
    </w:div>
    <w:div w:id="1410036805">
      <w:bodyDiv w:val="1"/>
      <w:marLeft w:val="0"/>
      <w:marRight w:val="0"/>
      <w:marTop w:val="0"/>
      <w:marBottom w:val="0"/>
      <w:divBdr>
        <w:top w:val="none" w:sz="0" w:space="0" w:color="auto"/>
        <w:left w:val="none" w:sz="0" w:space="0" w:color="auto"/>
        <w:bottom w:val="none" w:sz="0" w:space="0" w:color="auto"/>
        <w:right w:val="none" w:sz="0" w:space="0" w:color="auto"/>
      </w:divBdr>
    </w:div>
    <w:div w:id="1433084572">
      <w:bodyDiv w:val="1"/>
      <w:marLeft w:val="0"/>
      <w:marRight w:val="0"/>
      <w:marTop w:val="0"/>
      <w:marBottom w:val="0"/>
      <w:divBdr>
        <w:top w:val="none" w:sz="0" w:space="0" w:color="auto"/>
        <w:left w:val="none" w:sz="0" w:space="0" w:color="auto"/>
        <w:bottom w:val="none" w:sz="0" w:space="0" w:color="auto"/>
        <w:right w:val="none" w:sz="0" w:space="0" w:color="auto"/>
      </w:divBdr>
    </w:div>
    <w:div w:id="1492066510">
      <w:bodyDiv w:val="1"/>
      <w:marLeft w:val="0"/>
      <w:marRight w:val="0"/>
      <w:marTop w:val="0"/>
      <w:marBottom w:val="0"/>
      <w:divBdr>
        <w:top w:val="none" w:sz="0" w:space="0" w:color="auto"/>
        <w:left w:val="none" w:sz="0" w:space="0" w:color="auto"/>
        <w:bottom w:val="none" w:sz="0" w:space="0" w:color="auto"/>
        <w:right w:val="none" w:sz="0" w:space="0" w:color="auto"/>
      </w:divBdr>
    </w:div>
    <w:div w:id="1502893784">
      <w:bodyDiv w:val="1"/>
      <w:marLeft w:val="0"/>
      <w:marRight w:val="0"/>
      <w:marTop w:val="0"/>
      <w:marBottom w:val="0"/>
      <w:divBdr>
        <w:top w:val="none" w:sz="0" w:space="0" w:color="auto"/>
        <w:left w:val="none" w:sz="0" w:space="0" w:color="auto"/>
        <w:bottom w:val="none" w:sz="0" w:space="0" w:color="auto"/>
        <w:right w:val="none" w:sz="0" w:space="0" w:color="auto"/>
      </w:divBdr>
    </w:div>
    <w:div w:id="1503815472">
      <w:bodyDiv w:val="1"/>
      <w:marLeft w:val="0"/>
      <w:marRight w:val="0"/>
      <w:marTop w:val="0"/>
      <w:marBottom w:val="0"/>
      <w:divBdr>
        <w:top w:val="none" w:sz="0" w:space="0" w:color="auto"/>
        <w:left w:val="none" w:sz="0" w:space="0" w:color="auto"/>
        <w:bottom w:val="none" w:sz="0" w:space="0" w:color="auto"/>
        <w:right w:val="none" w:sz="0" w:space="0" w:color="auto"/>
      </w:divBdr>
    </w:div>
    <w:div w:id="1555460799">
      <w:bodyDiv w:val="1"/>
      <w:marLeft w:val="0"/>
      <w:marRight w:val="0"/>
      <w:marTop w:val="0"/>
      <w:marBottom w:val="0"/>
      <w:divBdr>
        <w:top w:val="none" w:sz="0" w:space="0" w:color="auto"/>
        <w:left w:val="none" w:sz="0" w:space="0" w:color="auto"/>
        <w:bottom w:val="none" w:sz="0" w:space="0" w:color="auto"/>
        <w:right w:val="none" w:sz="0" w:space="0" w:color="auto"/>
      </w:divBdr>
    </w:div>
    <w:div w:id="1657029370">
      <w:bodyDiv w:val="1"/>
      <w:marLeft w:val="0"/>
      <w:marRight w:val="0"/>
      <w:marTop w:val="0"/>
      <w:marBottom w:val="0"/>
      <w:divBdr>
        <w:top w:val="none" w:sz="0" w:space="0" w:color="auto"/>
        <w:left w:val="none" w:sz="0" w:space="0" w:color="auto"/>
        <w:bottom w:val="none" w:sz="0" w:space="0" w:color="auto"/>
        <w:right w:val="none" w:sz="0" w:space="0" w:color="auto"/>
      </w:divBdr>
    </w:div>
    <w:div w:id="1657224651">
      <w:bodyDiv w:val="1"/>
      <w:marLeft w:val="0"/>
      <w:marRight w:val="0"/>
      <w:marTop w:val="0"/>
      <w:marBottom w:val="0"/>
      <w:divBdr>
        <w:top w:val="none" w:sz="0" w:space="0" w:color="auto"/>
        <w:left w:val="none" w:sz="0" w:space="0" w:color="auto"/>
        <w:bottom w:val="none" w:sz="0" w:space="0" w:color="auto"/>
        <w:right w:val="none" w:sz="0" w:space="0" w:color="auto"/>
      </w:divBdr>
    </w:div>
    <w:div w:id="1660425297">
      <w:bodyDiv w:val="1"/>
      <w:marLeft w:val="0"/>
      <w:marRight w:val="0"/>
      <w:marTop w:val="0"/>
      <w:marBottom w:val="0"/>
      <w:divBdr>
        <w:top w:val="none" w:sz="0" w:space="0" w:color="auto"/>
        <w:left w:val="none" w:sz="0" w:space="0" w:color="auto"/>
        <w:bottom w:val="none" w:sz="0" w:space="0" w:color="auto"/>
        <w:right w:val="none" w:sz="0" w:space="0" w:color="auto"/>
      </w:divBdr>
    </w:div>
    <w:div w:id="1708213022">
      <w:bodyDiv w:val="1"/>
      <w:marLeft w:val="0"/>
      <w:marRight w:val="0"/>
      <w:marTop w:val="0"/>
      <w:marBottom w:val="0"/>
      <w:divBdr>
        <w:top w:val="none" w:sz="0" w:space="0" w:color="auto"/>
        <w:left w:val="none" w:sz="0" w:space="0" w:color="auto"/>
        <w:bottom w:val="none" w:sz="0" w:space="0" w:color="auto"/>
        <w:right w:val="none" w:sz="0" w:space="0" w:color="auto"/>
      </w:divBdr>
    </w:div>
    <w:div w:id="1716081426">
      <w:bodyDiv w:val="1"/>
      <w:marLeft w:val="0"/>
      <w:marRight w:val="0"/>
      <w:marTop w:val="0"/>
      <w:marBottom w:val="0"/>
      <w:divBdr>
        <w:top w:val="none" w:sz="0" w:space="0" w:color="auto"/>
        <w:left w:val="none" w:sz="0" w:space="0" w:color="auto"/>
        <w:bottom w:val="none" w:sz="0" w:space="0" w:color="auto"/>
        <w:right w:val="none" w:sz="0" w:space="0" w:color="auto"/>
      </w:divBdr>
    </w:div>
    <w:div w:id="1733036683">
      <w:bodyDiv w:val="1"/>
      <w:marLeft w:val="0"/>
      <w:marRight w:val="0"/>
      <w:marTop w:val="0"/>
      <w:marBottom w:val="0"/>
      <w:divBdr>
        <w:top w:val="none" w:sz="0" w:space="0" w:color="auto"/>
        <w:left w:val="none" w:sz="0" w:space="0" w:color="auto"/>
        <w:bottom w:val="none" w:sz="0" w:space="0" w:color="auto"/>
        <w:right w:val="none" w:sz="0" w:space="0" w:color="auto"/>
      </w:divBdr>
    </w:div>
    <w:div w:id="1760757731">
      <w:bodyDiv w:val="1"/>
      <w:marLeft w:val="0"/>
      <w:marRight w:val="0"/>
      <w:marTop w:val="0"/>
      <w:marBottom w:val="0"/>
      <w:divBdr>
        <w:top w:val="none" w:sz="0" w:space="0" w:color="auto"/>
        <w:left w:val="none" w:sz="0" w:space="0" w:color="auto"/>
        <w:bottom w:val="none" w:sz="0" w:space="0" w:color="auto"/>
        <w:right w:val="none" w:sz="0" w:space="0" w:color="auto"/>
      </w:divBdr>
    </w:div>
    <w:div w:id="1786727218">
      <w:bodyDiv w:val="1"/>
      <w:marLeft w:val="0"/>
      <w:marRight w:val="0"/>
      <w:marTop w:val="0"/>
      <w:marBottom w:val="0"/>
      <w:divBdr>
        <w:top w:val="none" w:sz="0" w:space="0" w:color="auto"/>
        <w:left w:val="none" w:sz="0" w:space="0" w:color="auto"/>
        <w:bottom w:val="none" w:sz="0" w:space="0" w:color="auto"/>
        <w:right w:val="none" w:sz="0" w:space="0" w:color="auto"/>
      </w:divBdr>
    </w:div>
    <w:div w:id="1797287660">
      <w:bodyDiv w:val="1"/>
      <w:marLeft w:val="0"/>
      <w:marRight w:val="0"/>
      <w:marTop w:val="0"/>
      <w:marBottom w:val="0"/>
      <w:divBdr>
        <w:top w:val="none" w:sz="0" w:space="0" w:color="auto"/>
        <w:left w:val="none" w:sz="0" w:space="0" w:color="auto"/>
        <w:bottom w:val="none" w:sz="0" w:space="0" w:color="auto"/>
        <w:right w:val="none" w:sz="0" w:space="0" w:color="auto"/>
      </w:divBdr>
    </w:div>
    <w:div w:id="1810856660">
      <w:bodyDiv w:val="1"/>
      <w:marLeft w:val="0"/>
      <w:marRight w:val="0"/>
      <w:marTop w:val="0"/>
      <w:marBottom w:val="0"/>
      <w:divBdr>
        <w:top w:val="none" w:sz="0" w:space="0" w:color="auto"/>
        <w:left w:val="none" w:sz="0" w:space="0" w:color="auto"/>
        <w:bottom w:val="none" w:sz="0" w:space="0" w:color="auto"/>
        <w:right w:val="none" w:sz="0" w:space="0" w:color="auto"/>
      </w:divBdr>
    </w:div>
    <w:div w:id="1811053423">
      <w:bodyDiv w:val="1"/>
      <w:marLeft w:val="0"/>
      <w:marRight w:val="0"/>
      <w:marTop w:val="0"/>
      <w:marBottom w:val="0"/>
      <w:divBdr>
        <w:top w:val="none" w:sz="0" w:space="0" w:color="auto"/>
        <w:left w:val="none" w:sz="0" w:space="0" w:color="auto"/>
        <w:bottom w:val="none" w:sz="0" w:space="0" w:color="auto"/>
        <w:right w:val="none" w:sz="0" w:space="0" w:color="auto"/>
      </w:divBdr>
    </w:div>
    <w:div w:id="1871649161">
      <w:bodyDiv w:val="1"/>
      <w:marLeft w:val="0"/>
      <w:marRight w:val="0"/>
      <w:marTop w:val="0"/>
      <w:marBottom w:val="0"/>
      <w:divBdr>
        <w:top w:val="none" w:sz="0" w:space="0" w:color="auto"/>
        <w:left w:val="none" w:sz="0" w:space="0" w:color="auto"/>
        <w:bottom w:val="none" w:sz="0" w:space="0" w:color="auto"/>
        <w:right w:val="none" w:sz="0" w:space="0" w:color="auto"/>
      </w:divBdr>
    </w:div>
    <w:div w:id="1891191733">
      <w:bodyDiv w:val="1"/>
      <w:marLeft w:val="0"/>
      <w:marRight w:val="0"/>
      <w:marTop w:val="0"/>
      <w:marBottom w:val="0"/>
      <w:divBdr>
        <w:top w:val="none" w:sz="0" w:space="0" w:color="auto"/>
        <w:left w:val="none" w:sz="0" w:space="0" w:color="auto"/>
        <w:bottom w:val="none" w:sz="0" w:space="0" w:color="auto"/>
        <w:right w:val="none" w:sz="0" w:space="0" w:color="auto"/>
      </w:divBdr>
    </w:div>
    <w:div w:id="1893299118">
      <w:bodyDiv w:val="1"/>
      <w:marLeft w:val="0"/>
      <w:marRight w:val="0"/>
      <w:marTop w:val="0"/>
      <w:marBottom w:val="0"/>
      <w:divBdr>
        <w:top w:val="none" w:sz="0" w:space="0" w:color="auto"/>
        <w:left w:val="none" w:sz="0" w:space="0" w:color="auto"/>
        <w:bottom w:val="none" w:sz="0" w:space="0" w:color="auto"/>
        <w:right w:val="none" w:sz="0" w:space="0" w:color="auto"/>
      </w:divBdr>
    </w:div>
    <w:div w:id="1902515719">
      <w:bodyDiv w:val="1"/>
      <w:marLeft w:val="0"/>
      <w:marRight w:val="0"/>
      <w:marTop w:val="0"/>
      <w:marBottom w:val="0"/>
      <w:divBdr>
        <w:top w:val="none" w:sz="0" w:space="0" w:color="auto"/>
        <w:left w:val="none" w:sz="0" w:space="0" w:color="auto"/>
        <w:bottom w:val="none" w:sz="0" w:space="0" w:color="auto"/>
        <w:right w:val="none" w:sz="0" w:space="0" w:color="auto"/>
      </w:divBdr>
    </w:div>
    <w:div w:id="1934851015">
      <w:bodyDiv w:val="1"/>
      <w:marLeft w:val="0"/>
      <w:marRight w:val="0"/>
      <w:marTop w:val="0"/>
      <w:marBottom w:val="0"/>
      <w:divBdr>
        <w:top w:val="none" w:sz="0" w:space="0" w:color="auto"/>
        <w:left w:val="none" w:sz="0" w:space="0" w:color="auto"/>
        <w:bottom w:val="none" w:sz="0" w:space="0" w:color="auto"/>
        <w:right w:val="none" w:sz="0" w:space="0" w:color="auto"/>
      </w:divBdr>
    </w:div>
    <w:div w:id="1941378266">
      <w:bodyDiv w:val="1"/>
      <w:marLeft w:val="0"/>
      <w:marRight w:val="0"/>
      <w:marTop w:val="0"/>
      <w:marBottom w:val="0"/>
      <w:divBdr>
        <w:top w:val="none" w:sz="0" w:space="0" w:color="auto"/>
        <w:left w:val="none" w:sz="0" w:space="0" w:color="auto"/>
        <w:bottom w:val="none" w:sz="0" w:space="0" w:color="auto"/>
        <w:right w:val="none" w:sz="0" w:space="0" w:color="auto"/>
      </w:divBdr>
    </w:div>
    <w:div w:id="1941403841">
      <w:bodyDiv w:val="1"/>
      <w:marLeft w:val="0"/>
      <w:marRight w:val="0"/>
      <w:marTop w:val="0"/>
      <w:marBottom w:val="0"/>
      <w:divBdr>
        <w:top w:val="none" w:sz="0" w:space="0" w:color="auto"/>
        <w:left w:val="none" w:sz="0" w:space="0" w:color="auto"/>
        <w:bottom w:val="none" w:sz="0" w:space="0" w:color="auto"/>
        <w:right w:val="none" w:sz="0" w:space="0" w:color="auto"/>
      </w:divBdr>
    </w:div>
    <w:div w:id="1958675934">
      <w:bodyDiv w:val="1"/>
      <w:marLeft w:val="0"/>
      <w:marRight w:val="0"/>
      <w:marTop w:val="0"/>
      <w:marBottom w:val="0"/>
      <w:divBdr>
        <w:top w:val="none" w:sz="0" w:space="0" w:color="auto"/>
        <w:left w:val="none" w:sz="0" w:space="0" w:color="auto"/>
        <w:bottom w:val="none" w:sz="0" w:space="0" w:color="auto"/>
        <w:right w:val="none" w:sz="0" w:space="0" w:color="auto"/>
      </w:divBdr>
    </w:div>
    <w:div w:id="1979416127">
      <w:bodyDiv w:val="1"/>
      <w:marLeft w:val="0"/>
      <w:marRight w:val="0"/>
      <w:marTop w:val="0"/>
      <w:marBottom w:val="0"/>
      <w:divBdr>
        <w:top w:val="none" w:sz="0" w:space="0" w:color="auto"/>
        <w:left w:val="none" w:sz="0" w:space="0" w:color="auto"/>
        <w:bottom w:val="none" w:sz="0" w:space="0" w:color="auto"/>
        <w:right w:val="none" w:sz="0" w:space="0" w:color="auto"/>
      </w:divBdr>
    </w:div>
    <w:div w:id="2002855421">
      <w:bodyDiv w:val="1"/>
      <w:marLeft w:val="0"/>
      <w:marRight w:val="0"/>
      <w:marTop w:val="0"/>
      <w:marBottom w:val="0"/>
      <w:divBdr>
        <w:top w:val="none" w:sz="0" w:space="0" w:color="auto"/>
        <w:left w:val="none" w:sz="0" w:space="0" w:color="auto"/>
        <w:bottom w:val="none" w:sz="0" w:space="0" w:color="auto"/>
        <w:right w:val="none" w:sz="0" w:space="0" w:color="auto"/>
      </w:divBdr>
    </w:div>
    <w:div w:id="2033874031">
      <w:bodyDiv w:val="1"/>
      <w:marLeft w:val="0"/>
      <w:marRight w:val="0"/>
      <w:marTop w:val="0"/>
      <w:marBottom w:val="0"/>
      <w:divBdr>
        <w:top w:val="none" w:sz="0" w:space="0" w:color="auto"/>
        <w:left w:val="none" w:sz="0" w:space="0" w:color="auto"/>
        <w:bottom w:val="none" w:sz="0" w:space="0" w:color="auto"/>
        <w:right w:val="none" w:sz="0" w:space="0" w:color="auto"/>
      </w:divBdr>
    </w:div>
    <w:div w:id="204043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diagramData" Target="diagrams/data1.xml"/><Relationship Id="rId26" Type="http://schemas.openxmlformats.org/officeDocument/2006/relationships/image" Target="media/image3.emf"/><Relationship Id="rId39" Type="http://schemas.openxmlformats.org/officeDocument/2006/relationships/chart" Target="charts/chart15.xml"/><Relationship Id="rId21" Type="http://schemas.openxmlformats.org/officeDocument/2006/relationships/diagramColors" Target="diagrams/colors1.xml"/><Relationship Id="rId34" Type="http://schemas.openxmlformats.org/officeDocument/2006/relationships/header" Target="header1.xml"/><Relationship Id="rId42" Type="http://schemas.openxmlformats.org/officeDocument/2006/relationships/chart" Target="charts/chart18.xml"/><Relationship Id="rId47" Type="http://schemas.openxmlformats.org/officeDocument/2006/relationships/chart" Target="charts/chart23.xml"/><Relationship Id="rId50" Type="http://schemas.openxmlformats.org/officeDocument/2006/relationships/hyperlink" Target="http://www.bank.ru" TargetMode="External"/><Relationship Id="rId55" Type="http://schemas.openxmlformats.org/officeDocument/2006/relationships/hyperlink" Target="http://www.forinsurer.com" TargetMode="External"/><Relationship Id="rId63" Type="http://schemas.openxmlformats.org/officeDocument/2006/relationships/hyperlink" Target="http://www.insur-today.ru" TargetMode="External"/><Relationship Id="rId68" Type="http://schemas.openxmlformats.org/officeDocument/2006/relationships/hyperlink" Target="http://www.i-rate.r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oleObject" Target="embeddings/oleObject3.bin"/><Relationship Id="rId11" Type="http://schemas.openxmlformats.org/officeDocument/2006/relationships/chart" Target="charts/chart4.xml"/><Relationship Id="rId24" Type="http://schemas.openxmlformats.org/officeDocument/2006/relationships/image" Target="media/image2.emf"/><Relationship Id="rId32" Type="http://schemas.openxmlformats.org/officeDocument/2006/relationships/chart" Target="charts/chart11.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chart" Target="charts/chart21.xml"/><Relationship Id="rId53" Type="http://schemas.openxmlformats.org/officeDocument/2006/relationships/hyperlink" Target="http://www.vedomosti.ru/finance/" TargetMode="External"/><Relationship Id="rId58" Type="http://schemas.openxmlformats.org/officeDocument/2006/relationships/hyperlink" Target="http://www.iaac.ru/about/" TargetMode="External"/><Relationship Id="rId66" Type="http://schemas.openxmlformats.org/officeDocument/2006/relationships/hyperlink" Target="http://ria.ru/economy/"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chart" Target="charts/chart10.xml"/><Relationship Id="rId28" Type="http://schemas.openxmlformats.org/officeDocument/2006/relationships/image" Target="media/image4.emf"/><Relationship Id="rId36" Type="http://schemas.openxmlformats.org/officeDocument/2006/relationships/oleObject" Target="embeddings/oleObject5.bin"/><Relationship Id="rId49" Type="http://schemas.openxmlformats.org/officeDocument/2006/relationships/chart" Target="charts/chart25.xml"/><Relationship Id="rId57" Type="http://schemas.openxmlformats.org/officeDocument/2006/relationships/hyperlink" Target="http://www.insur-info.ru/" TargetMode="External"/><Relationship Id="rId61" Type="http://schemas.openxmlformats.org/officeDocument/2006/relationships/hyperlink" Target="http://ins.1prime.ru/" TargetMode="External"/><Relationship Id="rId10" Type="http://schemas.openxmlformats.org/officeDocument/2006/relationships/chart" Target="charts/chart3.xml"/><Relationship Id="rId19" Type="http://schemas.openxmlformats.org/officeDocument/2006/relationships/diagramLayout" Target="diagrams/layout1.xml"/><Relationship Id="rId31" Type="http://schemas.openxmlformats.org/officeDocument/2006/relationships/oleObject" Target="embeddings/oleObject4.bin"/><Relationship Id="rId44" Type="http://schemas.openxmlformats.org/officeDocument/2006/relationships/chart" Target="charts/chart20.xml"/><Relationship Id="rId52" Type="http://schemas.openxmlformats.org/officeDocument/2006/relationships/hyperlink" Target="http://www.asn-news.ru/" TargetMode="External"/><Relationship Id="rId60" Type="http://schemas.openxmlformats.org/officeDocument/2006/relationships/hyperlink" Target="http://www.strahovka-news.ru" TargetMode="External"/><Relationship Id="rId65" Type="http://schemas.openxmlformats.org/officeDocument/2006/relationships/hyperlink" Target="http://www.raexpert.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microsoft.com/office/2007/relationships/diagramDrawing" Target="diagrams/drawing1.xml"/><Relationship Id="rId27" Type="http://schemas.openxmlformats.org/officeDocument/2006/relationships/oleObject" Target="embeddings/oleObject2.bin"/><Relationship Id="rId30" Type="http://schemas.openxmlformats.org/officeDocument/2006/relationships/image" Target="media/image5.emf"/><Relationship Id="rId35" Type="http://schemas.openxmlformats.org/officeDocument/2006/relationships/image" Target="media/image6.emf"/><Relationship Id="rId43" Type="http://schemas.openxmlformats.org/officeDocument/2006/relationships/chart" Target="charts/chart19.xml"/><Relationship Id="rId48" Type="http://schemas.openxmlformats.org/officeDocument/2006/relationships/chart" Target="charts/chart24.xml"/><Relationship Id="rId56" Type="http://schemas.openxmlformats.org/officeDocument/2006/relationships/hyperlink" Target="http://www.prostrahovanie.ru" TargetMode="External"/><Relationship Id="rId64" Type="http://schemas.openxmlformats.org/officeDocument/2006/relationships/hyperlink" Target="http://www.ic-ratings.ru/" TargetMode="External"/><Relationship Id="rId69" Type="http://schemas.openxmlformats.org/officeDocument/2006/relationships/hyperlink" Target="http://www.ins-education.ru/" TargetMode="External"/><Relationship Id="rId8" Type="http://schemas.openxmlformats.org/officeDocument/2006/relationships/chart" Target="charts/chart1.xml"/><Relationship Id="rId51" Type="http://schemas.openxmlformats.org/officeDocument/2006/relationships/hyperlink" Target="http://www.spc-consulting.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oleObject" Target="embeddings/oleObject1.bin"/><Relationship Id="rId33" Type="http://schemas.openxmlformats.org/officeDocument/2006/relationships/chart" Target="charts/chart12.xml"/><Relationship Id="rId38" Type="http://schemas.openxmlformats.org/officeDocument/2006/relationships/chart" Target="charts/chart14.xml"/><Relationship Id="rId46" Type="http://schemas.openxmlformats.org/officeDocument/2006/relationships/chart" Target="charts/chart22.xml"/><Relationship Id="rId59" Type="http://schemas.openxmlformats.org/officeDocument/2006/relationships/hyperlink" Target="http://netoscoup.ru/" TargetMode="External"/><Relationship Id="rId67" Type="http://schemas.openxmlformats.org/officeDocument/2006/relationships/hyperlink" Target="http://www.statistica.ru/" TargetMode="External"/><Relationship Id="rId20" Type="http://schemas.openxmlformats.org/officeDocument/2006/relationships/diagramQuickStyle" Target="diagrams/quickStyle1.xml"/><Relationship Id="rId41" Type="http://schemas.openxmlformats.org/officeDocument/2006/relationships/chart" Target="charts/chart17.xml"/><Relationship Id="rId54" Type="http://schemas.openxmlformats.org/officeDocument/2006/relationships/hyperlink" Target="http://www.gazeta.ru/auto/" TargetMode="External"/><Relationship Id="rId62" Type="http://schemas.openxmlformats.org/officeDocument/2006/relationships/hyperlink" Target="http://studies.ucoz.ru/" TargetMode="External"/><Relationship Id="rId70" Type="http://schemas.openxmlformats.org/officeDocument/2006/relationships/hyperlink" Target="http://www.fcsm.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F:\&#1044;&#1048;&#1055;&#1051;&#1054;&#1052;\work%20files\&#1074;&#1089;&#1103;&#1082;&#1080;&#1077;%20&#1076;&#1080;&#1085;&#1072;&#1084;&#1080;&#1082;&#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1044;&#1048;&#1055;&#1051;&#1054;&#1052;\work%20files\&#1050;&#1040;&#1057;&#1050;&#1054;(2008-2012)+&#1055;&#1054;&#1051;_Len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1044;&#1048;&#1055;&#1051;&#1054;&#1052;\work%20files\&#1050;&#1040;&#1057;&#1050;&#1054;(2008-2012)+&#1055;&#1054;&#1051;_Len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1044;&#1048;&#1055;&#1051;&#1054;&#1052;\work%20files\&#1050;&#1040;&#1057;&#1050;&#1054;(2008-2012)+&#1055;&#1054;&#1051;_Len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44;&#1048;&#1055;&#1051;&#1054;&#1052;\work%20files\&#1088;&#1072;&#1089;&#1095;&#1077;&#1090;&#109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G:\&#1044;&#1048;&#1055;&#1051;&#1054;&#1052;\work%20files\&#1042;&#1057;.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1044;&#1048;&#1055;&#1051;&#1054;&#1052;\work%20files\&#1042;&#1057;%20&#1086;&#1090;%20&#1102;&#1085;%20&#1089;%20&#1086;&#1096;&#1080;&#1073;&#1082;&#1072;&#1084;&#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4;&#1048;&#1055;&#1051;&#1054;&#1052;\work%20files\&#1088;&#1072;&#1089;&#1095;&#1077;&#1090;&#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44;&#1048;&#1055;&#1051;&#1054;&#1052;\work%20files\&#1074;&#1089;&#1103;&#1082;&#1080;&#1077;%20&#1076;&#1080;&#1085;&#1072;&#1084;&#1080;&#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44;&#1048;&#1055;&#1051;&#1054;&#1052;\work%20files\&#1074;&#1089;&#1103;&#1082;&#1080;&#1077;%20&#1076;&#1080;&#1085;&#1072;&#1084;&#1080;&#1082;&#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44;&#1048;&#1055;&#1051;&#1054;&#1052;\work%20files\&#1074;&#1089;&#1103;&#1082;&#1080;&#1077;%20&#1076;&#1080;&#1085;&#1072;&#1084;&#1080;&#1082;&#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044;&#1048;&#1055;&#1051;&#1054;&#1052;\work%20files\&#1074;&#1089;&#1103;&#1082;&#1080;&#1077;%20&#1076;&#1080;&#1085;&#1072;&#1084;&#1080;&#1082;&#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1044;&#1048;&#1055;&#1051;&#1054;&#1052;\work%20files\&#1074;&#1089;&#1103;&#1082;&#1080;&#1077;%20&#1076;&#1080;&#1085;&#1072;&#1084;&#1080;&#1082;&#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1044;&#1048;&#1055;&#1051;&#1054;&#1052;\work%20files\&#1074;&#1089;&#1103;&#1082;&#1080;&#1077;%20&#1076;&#1080;&#1085;&#1072;&#1084;&#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1"/>
          <c:order val="0"/>
          <c:tx>
            <c:strRef>
              <c:f>'продажи авто'!$B$1</c:f>
              <c:strCache>
                <c:ptCount val="1"/>
                <c:pt idx="0">
                  <c:v>Кол-во проданных автомобилей, тыс.</c:v>
                </c:pt>
              </c:strCache>
            </c:strRef>
          </c:tx>
          <c:spPr>
            <a:solidFill>
              <a:schemeClr val="accent1"/>
            </a:solidFill>
          </c:spPr>
          <c:cat>
            <c:numRef>
              <c:f>'продажи авто'!$A$2:$A$12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'продажи авто'!$B$2:$B$12</c:f>
              <c:numCache>
                <c:formatCode>General</c:formatCode>
                <c:ptCount val="11"/>
                <c:pt idx="0">
                  <c:v>110.3</c:v>
                </c:pt>
                <c:pt idx="1">
                  <c:v>214.1</c:v>
                </c:pt>
                <c:pt idx="2">
                  <c:v>352</c:v>
                </c:pt>
                <c:pt idx="3">
                  <c:v>611.79999999999995</c:v>
                </c:pt>
                <c:pt idx="4">
                  <c:v>1000.8</c:v>
                </c:pt>
                <c:pt idx="5">
                  <c:v>1645.6</c:v>
                </c:pt>
                <c:pt idx="6">
                  <c:v>2435.6999999999998</c:v>
                </c:pt>
                <c:pt idx="7">
                  <c:v>1550.9</c:v>
                </c:pt>
                <c:pt idx="8">
                  <c:v>1912.8</c:v>
                </c:pt>
                <c:pt idx="9">
                  <c:v>2653.8</c:v>
                </c:pt>
                <c:pt idx="10">
                  <c:v>2935.1</c:v>
                </c:pt>
              </c:numCache>
            </c:numRef>
          </c:val>
        </c:ser>
        <c:gapWidth val="84"/>
        <c:shape val="cylinder"/>
        <c:axId val="87938560"/>
        <c:axId val="87940096"/>
        <c:axId val="0"/>
      </c:bar3DChart>
      <c:catAx>
        <c:axId val="87938560"/>
        <c:scaling>
          <c:orientation val="minMax"/>
        </c:scaling>
        <c:axPos val="b"/>
        <c:numFmt formatCode="General" sourceLinked="1"/>
        <c:tickLblPos val="nextTo"/>
        <c:crossAx val="87940096"/>
        <c:crosses val="autoZero"/>
        <c:auto val="1"/>
        <c:lblAlgn val="ctr"/>
        <c:lblOffset val="100"/>
      </c:catAx>
      <c:valAx>
        <c:axId val="87940096"/>
        <c:scaling>
          <c:orientation val="minMax"/>
        </c:scaling>
        <c:axPos val="l"/>
        <c:majorGridlines/>
        <c:title>
          <c:tx>
            <c:rich>
              <a:bodyPr rot="-5400000" vert="horz"/>
              <a:lstStyle/>
              <a:p>
                <a:pPr>
                  <a:defRPr b="0"/>
                </a:pPr>
                <a:r>
                  <a:rPr lang="ru-RU" b="0"/>
                  <a:t>Кол-во проданных автомобилей, тыс.</a:t>
                </a:r>
              </a:p>
            </c:rich>
          </c:tx>
          <c:layout>
            <c:manualLayout>
              <c:xMode val="edge"/>
              <c:yMode val="edge"/>
              <c:x val="3.0704286964129485E-2"/>
              <c:y val="8.5705745115194215E-2"/>
            </c:manualLayout>
          </c:layout>
        </c:title>
        <c:numFmt formatCode="General" sourceLinked="1"/>
        <c:tickLblPos val="nextTo"/>
        <c:crossAx val="87938560"/>
        <c:crosses val="autoZero"/>
        <c:crossBetween val="between"/>
      </c:valAx>
    </c:plotArea>
    <c:plotVisOnly val="1"/>
    <c:dispBlanksAs val="gap"/>
  </c:chart>
  <c:txPr>
    <a:bodyPr/>
    <a:lstStyle/>
    <a:p>
      <a:pPr>
        <a:defRPr sz="1100">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perspective val="0"/>
    </c:view3D>
    <c:plotArea>
      <c:layout>
        <c:manualLayout>
          <c:layoutTarget val="inner"/>
          <c:xMode val="edge"/>
          <c:yMode val="edge"/>
          <c:x val="0.17930018681601873"/>
          <c:y val="4.8013658460957787E-2"/>
          <c:w val="0.78948803309300275"/>
          <c:h val="0.68980247461118716"/>
        </c:manualLayout>
      </c:layout>
      <c:bar3DChart>
        <c:barDir val="col"/>
        <c:grouping val="clustered"/>
        <c:ser>
          <c:idx val="0"/>
          <c:order val="0"/>
          <c:spPr>
            <a:solidFill>
              <a:schemeClr val="accent5">
                <a:lumMod val="60000"/>
                <a:lumOff val="40000"/>
              </a:schemeClr>
            </a:solidFill>
          </c:spPr>
          <c:cat>
            <c:numRef>
              <c:f>Лист2!$I$25:$I$45</c:f>
              <c:numCache>
                <c:formatCode>General</c:formatCode>
                <c:ptCount val="21"/>
                <c:pt idx="0">
                  <c:v>5000</c:v>
                </c:pt>
                <c:pt idx="1">
                  <c:v>10000</c:v>
                </c:pt>
                <c:pt idx="2">
                  <c:v>15000</c:v>
                </c:pt>
                <c:pt idx="3">
                  <c:v>20000</c:v>
                </c:pt>
                <c:pt idx="4">
                  <c:v>25000</c:v>
                </c:pt>
                <c:pt idx="5">
                  <c:v>30000</c:v>
                </c:pt>
                <c:pt idx="6">
                  <c:v>35000</c:v>
                </c:pt>
                <c:pt idx="7">
                  <c:v>40000</c:v>
                </c:pt>
                <c:pt idx="8">
                  <c:v>45000</c:v>
                </c:pt>
                <c:pt idx="9">
                  <c:v>50000</c:v>
                </c:pt>
                <c:pt idx="10">
                  <c:v>55000</c:v>
                </c:pt>
                <c:pt idx="11">
                  <c:v>60000</c:v>
                </c:pt>
                <c:pt idx="12">
                  <c:v>65000</c:v>
                </c:pt>
                <c:pt idx="13">
                  <c:v>70000</c:v>
                </c:pt>
                <c:pt idx="14">
                  <c:v>75000</c:v>
                </c:pt>
                <c:pt idx="15">
                  <c:v>80000</c:v>
                </c:pt>
                <c:pt idx="16">
                  <c:v>85000</c:v>
                </c:pt>
                <c:pt idx="17">
                  <c:v>90000</c:v>
                </c:pt>
                <c:pt idx="18">
                  <c:v>95000</c:v>
                </c:pt>
                <c:pt idx="19">
                  <c:v>100000</c:v>
                </c:pt>
                <c:pt idx="20">
                  <c:v>105000</c:v>
                </c:pt>
              </c:numCache>
            </c:numRef>
          </c:cat>
          <c:val>
            <c:numRef>
              <c:f>Лист2!$J$25:$J$44</c:f>
              <c:numCache>
                <c:formatCode>General</c:formatCode>
                <c:ptCount val="20"/>
                <c:pt idx="0">
                  <c:v>8525</c:v>
                </c:pt>
                <c:pt idx="1">
                  <c:v>13400</c:v>
                </c:pt>
                <c:pt idx="2">
                  <c:v>12158</c:v>
                </c:pt>
                <c:pt idx="3">
                  <c:v>9677</c:v>
                </c:pt>
                <c:pt idx="4">
                  <c:v>8922</c:v>
                </c:pt>
                <c:pt idx="5">
                  <c:v>6641</c:v>
                </c:pt>
                <c:pt idx="6">
                  <c:v>4903</c:v>
                </c:pt>
                <c:pt idx="7">
                  <c:v>3599</c:v>
                </c:pt>
                <c:pt idx="8">
                  <c:v>2670</c:v>
                </c:pt>
                <c:pt idx="9">
                  <c:v>2253</c:v>
                </c:pt>
                <c:pt idx="10">
                  <c:v>1862</c:v>
                </c:pt>
                <c:pt idx="11">
                  <c:v>1446</c:v>
                </c:pt>
                <c:pt idx="12">
                  <c:v>1232</c:v>
                </c:pt>
                <c:pt idx="13">
                  <c:v>1044</c:v>
                </c:pt>
                <c:pt idx="14">
                  <c:v>845</c:v>
                </c:pt>
                <c:pt idx="15">
                  <c:v>808</c:v>
                </c:pt>
                <c:pt idx="16">
                  <c:v>683</c:v>
                </c:pt>
                <c:pt idx="17">
                  <c:v>610</c:v>
                </c:pt>
                <c:pt idx="18">
                  <c:v>551</c:v>
                </c:pt>
                <c:pt idx="19">
                  <c:v>503</c:v>
                </c:pt>
              </c:numCache>
            </c:numRef>
          </c:val>
        </c:ser>
        <c:gapWidth val="35"/>
        <c:shape val="cylinder"/>
        <c:axId val="93575808"/>
        <c:axId val="93696768"/>
        <c:axId val="0"/>
      </c:bar3DChart>
      <c:catAx>
        <c:axId val="93575808"/>
        <c:scaling>
          <c:orientation val="minMax"/>
        </c:scaling>
        <c:axPos val="b"/>
        <c:title>
          <c:tx>
            <c:rich>
              <a:bodyPr/>
              <a:lstStyle/>
              <a:p>
                <a:pPr>
                  <a:defRPr b="0"/>
                </a:pPr>
                <a:r>
                  <a:rPr lang="ru-RU" b="0" baseline="0"/>
                  <a:t>Ущерб на один договор страхования, руб.</a:t>
                </a:r>
                <a:endParaRPr lang="ru-RU" b="0"/>
              </a:p>
            </c:rich>
          </c:tx>
          <c:layout>
            <c:manualLayout>
              <c:xMode val="edge"/>
              <c:yMode val="edge"/>
              <c:x val="0.27519084210859179"/>
              <c:y val="0.90367644722375862"/>
            </c:manualLayout>
          </c:layout>
        </c:title>
        <c:numFmt formatCode="General" sourceLinked="1"/>
        <c:tickLblPos val="nextTo"/>
        <c:crossAx val="93696768"/>
        <c:crosses val="autoZero"/>
        <c:auto val="1"/>
        <c:lblAlgn val="ctr"/>
        <c:lblOffset val="100"/>
      </c:catAx>
      <c:valAx>
        <c:axId val="93696768"/>
        <c:scaling>
          <c:orientation val="minMax"/>
        </c:scaling>
        <c:axPos val="l"/>
        <c:majorGridlines/>
        <c:title>
          <c:tx>
            <c:rich>
              <a:bodyPr rot="-5400000" vert="horz"/>
              <a:lstStyle/>
              <a:p>
                <a:pPr>
                  <a:defRPr b="0"/>
                </a:pPr>
                <a:r>
                  <a:rPr lang="ru-RU" b="0"/>
                  <a:t>Количество договоров</a:t>
                </a:r>
              </a:p>
            </c:rich>
          </c:tx>
          <c:layout>
            <c:manualLayout>
              <c:xMode val="edge"/>
              <c:yMode val="edge"/>
              <c:x val="1.0274986352760135E-2"/>
              <c:y val="0.16967251082237328"/>
            </c:manualLayout>
          </c:layout>
        </c:title>
        <c:numFmt formatCode="General" sourceLinked="1"/>
        <c:tickLblPos val="nextTo"/>
        <c:crossAx val="93575808"/>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031664582802706"/>
          <c:y val="4.6800516457948194E-2"/>
          <c:w val="0.82421019061475298"/>
          <c:h val="0.63923985090430191"/>
        </c:manualLayout>
      </c:layout>
      <c:lineChart>
        <c:grouping val="standard"/>
        <c:ser>
          <c:idx val="0"/>
          <c:order val="1"/>
          <c:spPr>
            <a:ln>
              <a:solidFill>
                <a:srgbClr val="F79646">
                  <a:lumMod val="75000"/>
                </a:srgbClr>
              </a:solidFill>
            </a:ln>
          </c:spPr>
          <c:marker>
            <c:symbol val="none"/>
          </c:marker>
          <c:cat>
            <c:strRef>
              <c:f>GLM!$B$4:$B$21</c:f>
              <c:strCache>
                <c:ptCount val="18"/>
                <c:pt idx="0">
                  <c:v>Cov01</c:v>
                </c:pt>
                <c:pt idx="1">
                  <c:v>Cov02</c:v>
                </c:pt>
                <c:pt idx="2">
                  <c:v>Cov03</c:v>
                </c:pt>
                <c:pt idx="3">
                  <c:v>Cov04</c:v>
                </c:pt>
                <c:pt idx="4">
                  <c:v>Cov05</c:v>
                </c:pt>
                <c:pt idx="5">
                  <c:v>Cov06</c:v>
                </c:pt>
                <c:pt idx="6">
                  <c:v>Cov07</c:v>
                </c:pt>
                <c:pt idx="7">
                  <c:v>Cov08</c:v>
                </c:pt>
                <c:pt idx="8">
                  <c:v>Cov09</c:v>
                </c:pt>
                <c:pt idx="9">
                  <c:v>Cov10</c:v>
                </c:pt>
                <c:pt idx="10">
                  <c:v>Cov11</c:v>
                </c:pt>
                <c:pt idx="11">
                  <c:v>Cov12</c:v>
                </c:pt>
                <c:pt idx="12">
                  <c:v>Cov13</c:v>
                </c:pt>
                <c:pt idx="13">
                  <c:v>Cov14</c:v>
                </c:pt>
                <c:pt idx="14">
                  <c:v>Cov15</c:v>
                </c:pt>
                <c:pt idx="15">
                  <c:v>Cov16</c:v>
                </c:pt>
                <c:pt idx="16">
                  <c:v>Cov17</c:v>
                </c:pt>
                <c:pt idx="17">
                  <c:v>Cov18</c:v>
                </c:pt>
              </c:strCache>
            </c:strRef>
          </c:cat>
          <c:val>
            <c:numRef>
              <c:f>GLM!$G$4:$G$21</c:f>
              <c:numCache>
                <c:formatCode>General</c:formatCode>
                <c:ptCount val="18"/>
                <c:pt idx="0">
                  <c:v>1.2925</c:v>
                </c:pt>
                <c:pt idx="1">
                  <c:v>1.4154999999999938</c:v>
                </c:pt>
                <c:pt idx="2">
                  <c:v>1.5385</c:v>
                </c:pt>
                <c:pt idx="3">
                  <c:v>1.6615</c:v>
                </c:pt>
                <c:pt idx="4">
                  <c:v>1.7845</c:v>
                </c:pt>
                <c:pt idx="5">
                  <c:v>1.9075</c:v>
                </c:pt>
                <c:pt idx="6">
                  <c:v>2.0305</c:v>
                </c:pt>
                <c:pt idx="7">
                  <c:v>2.1535000000000002</c:v>
                </c:pt>
                <c:pt idx="8">
                  <c:v>2.2765</c:v>
                </c:pt>
                <c:pt idx="9">
                  <c:v>2.3994999999999926</c:v>
                </c:pt>
                <c:pt idx="10">
                  <c:v>2.5225</c:v>
                </c:pt>
                <c:pt idx="11">
                  <c:v>2.6455000000000002</c:v>
                </c:pt>
                <c:pt idx="12">
                  <c:v>2.7685000000000071</c:v>
                </c:pt>
                <c:pt idx="13">
                  <c:v>2.8914999999999926</c:v>
                </c:pt>
                <c:pt idx="14">
                  <c:v>3.0145</c:v>
                </c:pt>
                <c:pt idx="15">
                  <c:v>3.1375000000000002</c:v>
                </c:pt>
                <c:pt idx="16">
                  <c:v>3.2605000000000075</c:v>
                </c:pt>
                <c:pt idx="17">
                  <c:v>3.3834999999999997</c:v>
                </c:pt>
              </c:numCache>
            </c:numRef>
          </c:val>
        </c:ser>
        <c:marker val="1"/>
        <c:axId val="93804416"/>
        <c:axId val="94961664"/>
      </c:lineChart>
      <c:scatterChart>
        <c:scatterStyle val="lineMarker"/>
        <c:ser>
          <c:idx val="1"/>
          <c:order val="0"/>
          <c:spPr>
            <a:ln w="28575">
              <a:noFill/>
            </a:ln>
          </c:spPr>
          <c:marker>
            <c:symbol val="diamond"/>
            <c:size val="6"/>
          </c:marker>
          <c:trendline>
            <c:spPr>
              <a:ln w="3175">
                <a:solidFill>
                  <a:schemeClr val="accent6">
                    <a:lumMod val="75000"/>
                  </a:schemeClr>
                </a:solidFill>
              </a:ln>
            </c:spPr>
            <c:trendlineType val="linear"/>
          </c:trendline>
          <c:yVal>
            <c:numRef>
              <c:f>GLM!$F$4:$F$21</c:f>
              <c:numCache>
                <c:formatCode>0.00</c:formatCode>
                <c:ptCount val="18"/>
                <c:pt idx="0">
                  <c:v>1</c:v>
                </c:pt>
                <c:pt idx="1">
                  <c:v>1.2481718989434032</c:v>
                </c:pt>
                <c:pt idx="2">
                  <c:v>1.5985068903207125</c:v>
                </c:pt>
                <c:pt idx="3">
                  <c:v>1.7899541410511839</c:v>
                </c:pt>
                <c:pt idx="4">
                  <c:v>1.8760340486133347</c:v>
                </c:pt>
                <c:pt idx="5">
                  <c:v>1.9734237925570934</c:v>
                </c:pt>
                <c:pt idx="6">
                  <c:v>2.154869144710482</c:v>
                </c:pt>
                <c:pt idx="7">
                  <c:v>2.2207389480927775</c:v>
                </c:pt>
                <c:pt idx="8">
                  <c:v>2.416064556207139</c:v>
                </c:pt>
                <c:pt idx="9">
                  <c:v>2.339483082378357</c:v>
                </c:pt>
                <c:pt idx="10">
                  <c:v>2.5099999999999998</c:v>
                </c:pt>
                <c:pt idx="11">
                  <c:v>2.7194509409864622</c:v>
                </c:pt>
                <c:pt idx="12">
                  <c:v>2.7734998321667792</c:v>
                </c:pt>
                <c:pt idx="13">
                  <c:v>2.9038574259207577</c:v>
                </c:pt>
                <c:pt idx="14">
                  <c:v>3.0035051801166515</c:v>
                </c:pt>
                <c:pt idx="15">
                  <c:v>3.1361000321925072</c:v>
                </c:pt>
                <c:pt idx="16">
                  <c:v>3.05</c:v>
                </c:pt>
                <c:pt idx="17">
                  <c:v>3.3759609171732112</c:v>
                </c:pt>
              </c:numCache>
            </c:numRef>
          </c:yVal>
        </c:ser>
        <c:axId val="93804416"/>
        <c:axId val="94961664"/>
      </c:scatterChart>
      <c:catAx>
        <c:axId val="93804416"/>
        <c:scaling>
          <c:orientation val="minMax"/>
        </c:scaling>
        <c:axPos val="b"/>
        <c:title>
          <c:tx>
            <c:rich>
              <a:bodyPr/>
              <a:lstStyle/>
              <a:p>
                <a:pPr>
                  <a:defRPr b="0"/>
                </a:pPr>
                <a:r>
                  <a:rPr lang="ru-RU" b="0"/>
                  <a:t>Группа по страховому покрытию    </a:t>
                </a:r>
                <a:r>
                  <a:rPr lang="en-US" b="0"/>
                  <a:t>R</a:t>
                </a:r>
                <a:r>
                  <a:rPr lang="en-US" b="0" baseline="30000"/>
                  <a:t>2</a:t>
                </a:r>
                <a:r>
                  <a:rPr lang="en-US" b="0"/>
                  <a:t>=</a:t>
                </a:r>
                <a:r>
                  <a:rPr lang="ru-RU" b="0"/>
                  <a:t>0,9683</a:t>
                </a:r>
              </a:p>
            </c:rich>
          </c:tx>
          <c:layout>
            <c:manualLayout>
              <c:xMode val="edge"/>
              <c:yMode val="edge"/>
              <c:x val="0.33243955411570281"/>
              <c:y val="0.89933052976768968"/>
            </c:manualLayout>
          </c:layout>
        </c:title>
        <c:tickLblPos val="nextTo"/>
        <c:crossAx val="94961664"/>
        <c:crosses val="autoZero"/>
        <c:auto val="1"/>
        <c:lblAlgn val="ctr"/>
        <c:lblOffset val="100"/>
      </c:catAx>
      <c:valAx>
        <c:axId val="94961664"/>
        <c:scaling>
          <c:orientation val="minMax"/>
        </c:scaling>
        <c:axPos val="l"/>
        <c:majorGridlines/>
        <c:title>
          <c:tx>
            <c:rich>
              <a:bodyPr rot="-5400000" vert="horz"/>
              <a:lstStyle/>
              <a:p>
                <a:pPr>
                  <a:defRPr b="0"/>
                </a:pPr>
                <a:r>
                  <a:rPr lang="ru-RU" b="0"/>
                  <a:t>Коэффициент</a:t>
                </a:r>
              </a:p>
            </c:rich>
          </c:tx>
          <c:layout>
            <c:manualLayout>
              <c:xMode val="edge"/>
              <c:yMode val="edge"/>
              <c:x val="2.5243412762073404E-2"/>
              <c:y val="0.27714009751628865"/>
            </c:manualLayout>
          </c:layout>
        </c:title>
        <c:numFmt formatCode="General" sourceLinked="1"/>
        <c:tickLblPos val="nextTo"/>
        <c:crossAx val="93804416"/>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9231567250644674"/>
          <c:y val="6.6645146894493856E-2"/>
          <c:w val="0.77755368516951262"/>
          <c:h val="0.49742247810760376"/>
        </c:manualLayout>
      </c:layout>
      <c:scatterChart>
        <c:scatterStyle val="lineMarker"/>
        <c:ser>
          <c:idx val="0"/>
          <c:order val="0"/>
          <c:spPr>
            <a:ln w="28575">
              <a:noFill/>
            </a:ln>
          </c:spPr>
          <c:marker>
            <c:symbol val="diamond"/>
            <c:size val="6"/>
            <c:spPr>
              <a:solidFill>
                <a:srgbClr val="7030A0"/>
              </a:solidFill>
              <a:ln>
                <a:solidFill>
                  <a:srgbClr val="8064A2">
                    <a:lumMod val="75000"/>
                  </a:srgbClr>
                </a:solidFill>
              </a:ln>
            </c:spPr>
          </c:marker>
          <c:yVal>
            <c:numRef>
              <c:f>GLM!$F$22:$F$29</c:f>
              <c:numCache>
                <c:formatCode>0.00</c:formatCode>
                <c:ptCount val="8"/>
                <c:pt idx="0">
                  <c:v>1</c:v>
                </c:pt>
                <c:pt idx="1">
                  <c:v>1.0496848749190915</c:v>
                </c:pt>
                <c:pt idx="2">
                  <c:v>1.0568153509494778</c:v>
                </c:pt>
                <c:pt idx="3">
                  <c:v>1.0450032547445394</c:v>
                </c:pt>
                <c:pt idx="4">
                  <c:v>1.0628457705700873</c:v>
                </c:pt>
                <c:pt idx="5">
                  <c:v>1.1483888958700221</c:v>
                </c:pt>
                <c:pt idx="6">
                  <c:v>1.28</c:v>
                </c:pt>
                <c:pt idx="7">
                  <c:v>1.2413506243001742</c:v>
                </c:pt>
              </c:numCache>
            </c:numRef>
          </c:yVal>
        </c:ser>
        <c:axId val="94991104"/>
        <c:axId val="94993024"/>
      </c:scatterChart>
      <c:lineChart>
        <c:grouping val="standard"/>
        <c:ser>
          <c:idx val="1"/>
          <c:order val="1"/>
          <c:spPr>
            <a:ln>
              <a:solidFill>
                <a:schemeClr val="accent4">
                  <a:lumMod val="75000"/>
                </a:schemeClr>
              </a:solidFill>
            </a:ln>
          </c:spPr>
          <c:marker>
            <c:symbol val="none"/>
          </c:marker>
          <c:cat>
            <c:strRef>
              <c:f>GLM!$B$22:$B$29</c:f>
              <c:strCache>
                <c:ptCount val="8"/>
                <c:pt idx="0">
                  <c:v>CarAge01</c:v>
                </c:pt>
                <c:pt idx="1">
                  <c:v>CarAge02</c:v>
                </c:pt>
                <c:pt idx="2">
                  <c:v>CarAge03</c:v>
                </c:pt>
                <c:pt idx="3">
                  <c:v>CarAge04</c:v>
                </c:pt>
                <c:pt idx="4">
                  <c:v>CarAge05</c:v>
                </c:pt>
                <c:pt idx="5">
                  <c:v>CarAge06</c:v>
                </c:pt>
                <c:pt idx="6">
                  <c:v>CarAge07</c:v>
                </c:pt>
                <c:pt idx="7">
                  <c:v>CarAge08</c:v>
                </c:pt>
              </c:strCache>
            </c:strRef>
          </c:cat>
          <c:val>
            <c:numRef>
              <c:f>GLM!$G$22:$G$29</c:f>
              <c:numCache>
                <c:formatCode>General</c:formatCode>
                <c:ptCount val="8"/>
                <c:pt idx="0">
                  <c:v>0.98009999999999997</c:v>
                </c:pt>
                <c:pt idx="1">
                  <c:v>1.0173999999999954</c:v>
                </c:pt>
                <c:pt idx="2">
                  <c:v>1.0547</c:v>
                </c:pt>
                <c:pt idx="3">
                  <c:v>1.0920000000000001</c:v>
                </c:pt>
                <c:pt idx="4">
                  <c:v>1.1293</c:v>
                </c:pt>
                <c:pt idx="5">
                  <c:v>1.1665999999999999</c:v>
                </c:pt>
                <c:pt idx="6">
                  <c:v>1.2038999999999935</c:v>
                </c:pt>
                <c:pt idx="7">
                  <c:v>1.2411999999999956</c:v>
                </c:pt>
              </c:numCache>
            </c:numRef>
          </c:val>
        </c:ser>
        <c:marker val="1"/>
        <c:axId val="94991104"/>
        <c:axId val="94993024"/>
      </c:lineChart>
      <c:catAx>
        <c:axId val="94991104"/>
        <c:scaling>
          <c:orientation val="minMax"/>
        </c:scaling>
        <c:axPos val="b"/>
        <c:title>
          <c:tx>
            <c:rich>
              <a:bodyPr/>
              <a:lstStyle/>
              <a:p>
                <a:pPr>
                  <a:defRPr b="0"/>
                </a:pPr>
                <a:r>
                  <a:rPr lang="ru-RU" b="0"/>
                  <a:t>Группа по возрасту ТС     </a:t>
                </a:r>
                <a:r>
                  <a:rPr lang="en-US" b="0"/>
                  <a:t>R</a:t>
                </a:r>
                <a:r>
                  <a:rPr lang="en-US" b="0" baseline="30000"/>
                  <a:t>2</a:t>
                </a:r>
                <a:r>
                  <a:rPr lang="en-US" b="0"/>
                  <a:t>=0,8046</a:t>
                </a:r>
                <a:endParaRPr lang="ru-RU" b="0"/>
              </a:p>
            </c:rich>
          </c:tx>
          <c:layout>
            <c:manualLayout>
              <c:xMode val="edge"/>
              <c:yMode val="edge"/>
              <c:x val="0.3409033022704574"/>
              <c:y val="0.88799090877821496"/>
            </c:manualLayout>
          </c:layout>
        </c:title>
        <c:tickLblPos val="nextTo"/>
        <c:crossAx val="94993024"/>
        <c:crosses val="autoZero"/>
        <c:auto val="1"/>
        <c:lblAlgn val="ctr"/>
        <c:lblOffset val="100"/>
      </c:catAx>
      <c:valAx>
        <c:axId val="94993024"/>
        <c:scaling>
          <c:orientation val="minMax"/>
          <c:max val="1.4"/>
          <c:min val="0.9"/>
        </c:scaling>
        <c:axPos val="l"/>
        <c:majorGridlines/>
        <c:title>
          <c:tx>
            <c:rich>
              <a:bodyPr rot="-5400000" vert="horz"/>
              <a:lstStyle/>
              <a:p>
                <a:pPr>
                  <a:defRPr b="0"/>
                </a:pPr>
                <a:r>
                  <a:rPr lang="ru-RU" b="0"/>
                  <a:t>Коэффициент</a:t>
                </a:r>
              </a:p>
            </c:rich>
          </c:tx>
          <c:layout>
            <c:manualLayout>
              <c:xMode val="edge"/>
              <c:yMode val="edge"/>
              <c:x val="2.405870186609654E-2"/>
              <c:y val="8.895868115547105E-2"/>
            </c:manualLayout>
          </c:layout>
        </c:title>
        <c:numFmt formatCode="0.00" sourceLinked="1"/>
        <c:tickLblPos val="nextTo"/>
        <c:crossAx val="94991104"/>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496189265001671"/>
          <c:y val="7.0158102275130307E-2"/>
          <c:w val="0.83983764915983461"/>
          <c:h val="0.65549369090370213"/>
        </c:manualLayout>
      </c:layout>
      <c:scatterChart>
        <c:scatterStyle val="lineMarker"/>
        <c:ser>
          <c:idx val="0"/>
          <c:order val="0"/>
          <c:spPr>
            <a:ln w="28575">
              <a:noFill/>
            </a:ln>
          </c:spPr>
          <c:marker>
            <c:symbol val="diamond"/>
            <c:size val="7"/>
            <c:spPr>
              <a:solidFill>
                <a:srgbClr val="C00000"/>
              </a:solidFill>
              <a:ln>
                <a:solidFill>
                  <a:srgbClr val="C00000"/>
                </a:solidFill>
              </a:ln>
            </c:spPr>
          </c:marker>
          <c:xVal>
            <c:strRef>
              <c:f>GLMresult!$B$3:$B$11</c:f>
              <c:strCache>
                <c:ptCount val="9"/>
                <c:pt idx="0">
                  <c:v>age01</c:v>
                </c:pt>
                <c:pt idx="1">
                  <c:v>age02</c:v>
                </c:pt>
                <c:pt idx="2">
                  <c:v>age03</c:v>
                </c:pt>
                <c:pt idx="3">
                  <c:v>age04</c:v>
                </c:pt>
                <c:pt idx="4">
                  <c:v>age05</c:v>
                </c:pt>
                <c:pt idx="5">
                  <c:v>age06</c:v>
                </c:pt>
                <c:pt idx="6">
                  <c:v>age07</c:v>
                </c:pt>
                <c:pt idx="7">
                  <c:v>age08</c:v>
                </c:pt>
                <c:pt idx="8">
                  <c:v>age09</c:v>
                </c:pt>
              </c:strCache>
            </c:strRef>
          </c:xVal>
          <c:yVal>
            <c:numRef>
              <c:f>GLMresult!$E$3:$E$11</c:f>
              <c:numCache>
                <c:formatCode>General</c:formatCode>
                <c:ptCount val="9"/>
                <c:pt idx="0">
                  <c:v>1</c:v>
                </c:pt>
                <c:pt idx="1">
                  <c:v>0.89333824144999052</c:v>
                </c:pt>
                <c:pt idx="2">
                  <c:v>0.85214378896621146</c:v>
                </c:pt>
                <c:pt idx="3">
                  <c:v>0.75018907816853653</c:v>
                </c:pt>
                <c:pt idx="4">
                  <c:v>0.68592979235468565</c:v>
                </c:pt>
                <c:pt idx="5">
                  <c:v>0.64507415487262654</c:v>
                </c:pt>
                <c:pt idx="6">
                  <c:v>0.61294504275084138</c:v>
                </c:pt>
                <c:pt idx="7">
                  <c:v>0.56244608409235008</c:v>
                </c:pt>
                <c:pt idx="8">
                  <c:v>0.5800563644947454</c:v>
                </c:pt>
              </c:numCache>
            </c:numRef>
          </c:yVal>
        </c:ser>
        <c:axId val="95009408"/>
        <c:axId val="95011584"/>
      </c:scatterChart>
      <c:lineChart>
        <c:grouping val="standard"/>
        <c:ser>
          <c:idx val="1"/>
          <c:order val="1"/>
          <c:spPr>
            <a:ln w="22225">
              <a:solidFill>
                <a:srgbClr val="C00000"/>
              </a:solidFill>
            </a:ln>
          </c:spPr>
          <c:marker>
            <c:symbol val="none"/>
          </c:marker>
          <c:cat>
            <c:strRef>
              <c:f>GLMresult!$B$3:$B$11</c:f>
              <c:strCache>
                <c:ptCount val="9"/>
                <c:pt idx="0">
                  <c:v>age01</c:v>
                </c:pt>
                <c:pt idx="1">
                  <c:v>age02</c:v>
                </c:pt>
                <c:pt idx="2">
                  <c:v>age03</c:v>
                </c:pt>
                <c:pt idx="3">
                  <c:v>age04</c:v>
                </c:pt>
                <c:pt idx="4">
                  <c:v>age05</c:v>
                </c:pt>
                <c:pt idx="5">
                  <c:v>age06</c:v>
                </c:pt>
                <c:pt idx="6">
                  <c:v>age07</c:v>
                </c:pt>
                <c:pt idx="7">
                  <c:v>age08</c:v>
                </c:pt>
                <c:pt idx="8">
                  <c:v>age09</c:v>
                </c:pt>
              </c:strCache>
            </c:strRef>
          </c:cat>
          <c:val>
            <c:numRef>
              <c:f>GLMresult!$F$3:$F$11</c:f>
              <c:numCache>
                <c:formatCode>0.000</c:formatCode>
                <c:ptCount val="9"/>
                <c:pt idx="0">
                  <c:v>0.96490000000000065</c:v>
                </c:pt>
                <c:pt idx="1">
                  <c:v>0.90359999999999996</c:v>
                </c:pt>
                <c:pt idx="2">
                  <c:v>0.84230000000000005</c:v>
                </c:pt>
                <c:pt idx="3">
                  <c:v>0.78100000000000003</c:v>
                </c:pt>
                <c:pt idx="4">
                  <c:v>0.719700000000002</c:v>
                </c:pt>
                <c:pt idx="5">
                  <c:v>0.65840000000000065</c:v>
                </c:pt>
                <c:pt idx="6">
                  <c:v>0.59709999999999996</c:v>
                </c:pt>
                <c:pt idx="7">
                  <c:v>0.53580000000000005</c:v>
                </c:pt>
                <c:pt idx="8">
                  <c:v>0.47450000000000031</c:v>
                </c:pt>
              </c:numCache>
            </c:numRef>
          </c:val>
        </c:ser>
        <c:marker val="1"/>
        <c:axId val="95009408"/>
        <c:axId val="95011584"/>
      </c:lineChart>
      <c:catAx>
        <c:axId val="95009408"/>
        <c:scaling>
          <c:orientation val="minMax"/>
        </c:scaling>
        <c:axPos val="b"/>
        <c:title>
          <c:tx>
            <c:rich>
              <a:bodyPr/>
              <a:lstStyle/>
              <a:p>
                <a:pPr>
                  <a:defRPr b="0"/>
                </a:pPr>
                <a:r>
                  <a:rPr lang="ru-RU" b="0"/>
                  <a:t>Возрастные группы водителей</a:t>
                </a:r>
                <a:r>
                  <a:rPr lang="en-US" b="0"/>
                  <a:t>     R</a:t>
                </a:r>
                <a:r>
                  <a:rPr lang="en-US" b="0" baseline="30000"/>
                  <a:t>2</a:t>
                </a:r>
                <a:r>
                  <a:rPr lang="en-US" b="0"/>
                  <a:t>=0,8115</a:t>
                </a:r>
                <a:endParaRPr lang="ru-RU" b="0"/>
              </a:p>
            </c:rich>
          </c:tx>
          <c:layout>
            <c:manualLayout>
              <c:xMode val="edge"/>
              <c:yMode val="edge"/>
              <c:x val="0.25222862676146068"/>
              <c:y val="0.88029651105327311"/>
            </c:manualLayout>
          </c:layout>
        </c:title>
        <c:numFmt formatCode="General" sourceLinked="1"/>
        <c:tickLblPos val="nextTo"/>
        <c:crossAx val="95011584"/>
        <c:crosses val="autoZero"/>
        <c:auto val="1"/>
        <c:lblAlgn val="ctr"/>
        <c:lblOffset val="100"/>
      </c:catAx>
      <c:valAx>
        <c:axId val="95011584"/>
        <c:scaling>
          <c:orientation val="minMax"/>
          <c:max val="1.1000000000000001"/>
          <c:min val="0.4"/>
        </c:scaling>
        <c:axPos val="l"/>
        <c:majorGridlines>
          <c:spPr>
            <a:ln w="3175"/>
          </c:spPr>
        </c:majorGridlines>
        <c:title>
          <c:tx>
            <c:rich>
              <a:bodyPr rot="-5400000" vert="horz"/>
              <a:lstStyle/>
              <a:p>
                <a:pPr>
                  <a:defRPr b="0"/>
                </a:pPr>
                <a:r>
                  <a:rPr lang="ru-RU" b="0"/>
                  <a:t>Коэффициенты</a:t>
                </a:r>
              </a:p>
            </c:rich>
          </c:tx>
          <c:layout>
            <c:manualLayout>
              <c:xMode val="edge"/>
              <c:yMode val="edge"/>
              <c:x val="1.0331727951481792E-2"/>
              <c:y val="0.22139535905292179"/>
            </c:manualLayout>
          </c:layout>
        </c:title>
        <c:numFmt formatCode="General" sourceLinked="1"/>
        <c:tickLblPos val="nextTo"/>
        <c:crossAx val="95009408"/>
        <c:crosses val="autoZero"/>
        <c:crossBetween val="between"/>
      </c:valAx>
      <c:spPr>
        <a:ln>
          <a:noFill/>
        </a:ln>
      </c:spPr>
    </c:plotArea>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3496189265001671"/>
          <c:y val="7.0158102275130307E-2"/>
          <c:w val="0.83983764915983461"/>
          <c:h val="0.65549369090370213"/>
        </c:manualLayout>
      </c:layout>
      <c:scatterChart>
        <c:scatterStyle val="lineMarker"/>
        <c:ser>
          <c:idx val="0"/>
          <c:order val="0"/>
          <c:spPr>
            <a:ln w="28575">
              <a:noFill/>
            </a:ln>
          </c:spPr>
          <c:marker>
            <c:symbol val="diamond"/>
            <c:size val="7"/>
            <c:spPr>
              <a:solidFill>
                <a:srgbClr val="0070C0"/>
              </a:solidFill>
              <a:ln>
                <a:solidFill>
                  <a:srgbClr val="0070C0"/>
                </a:solidFill>
              </a:ln>
            </c:spPr>
          </c:marker>
          <c:yVal>
            <c:numRef>
              <c:f>GLMresult!$E$12:$E$17</c:f>
              <c:numCache>
                <c:formatCode>General</c:formatCode>
                <c:ptCount val="6"/>
                <c:pt idx="0">
                  <c:v>1</c:v>
                </c:pt>
                <c:pt idx="1">
                  <c:v>1.2469742288940218</c:v>
                </c:pt>
                <c:pt idx="2">
                  <c:v>1.1444108922292293</c:v>
                </c:pt>
                <c:pt idx="3">
                  <c:v>0.94185871474658867</c:v>
                </c:pt>
                <c:pt idx="4">
                  <c:v>0.89871438319551145</c:v>
                </c:pt>
                <c:pt idx="5">
                  <c:v>0.76173237415927764</c:v>
                </c:pt>
              </c:numCache>
            </c:numRef>
          </c:yVal>
        </c:ser>
        <c:axId val="93418624"/>
        <c:axId val="93420544"/>
      </c:scatterChart>
      <c:lineChart>
        <c:grouping val="standard"/>
        <c:ser>
          <c:idx val="1"/>
          <c:order val="1"/>
          <c:spPr>
            <a:ln w="22225">
              <a:solidFill>
                <a:schemeClr val="tx2">
                  <a:lumMod val="60000"/>
                  <a:lumOff val="40000"/>
                </a:schemeClr>
              </a:solidFill>
            </a:ln>
          </c:spPr>
          <c:marker>
            <c:symbol val="none"/>
          </c:marker>
          <c:cat>
            <c:strRef>
              <c:f>GLMresult!$B$12:$B$17</c:f>
              <c:strCache>
                <c:ptCount val="6"/>
                <c:pt idx="0">
                  <c:v>exp01</c:v>
                </c:pt>
                <c:pt idx="1">
                  <c:v>exp02</c:v>
                </c:pt>
                <c:pt idx="2">
                  <c:v>exp03</c:v>
                </c:pt>
                <c:pt idx="3">
                  <c:v>exp04</c:v>
                </c:pt>
                <c:pt idx="4">
                  <c:v>exp05</c:v>
                </c:pt>
                <c:pt idx="5">
                  <c:v>exp06</c:v>
                </c:pt>
              </c:strCache>
            </c:strRef>
          </c:cat>
          <c:val>
            <c:numRef>
              <c:f>GLMresult!$F$12:$F$17</c:f>
              <c:numCache>
                <c:formatCode>General</c:formatCode>
                <c:ptCount val="6"/>
                <c:pt idx="0">
                  <c:v>1.1730999999999998</c:v>
                </c:pt>
                <c:pt idx="1">
                  <c:v>1.1033999999999964</c:v>
                </c:pt>
                <c:pt idx="2">
                  <c:v>1.0336999999999954</c:v>
                </c:pt>
                <c:pt idx="3">
                  <c:v>0.96400000000000063</c:v>
                </c:pt>
                <c:pt idx="4">
                  <c:v>0.89429999999999987</c:v>
                </c:pt>
                <c:pt idx="5">
                  <c:v>0.82459999999999989</c:v>
                </c:pt>
              </c:numCache>
            </c:numRef>
          </c:val>
        </c:ser>
        <c:marker val="1"/>
        <c:axId val="93418624"/>
        <c:axId val="93420544"/>
      </c:lineChart>
      <c:catAx>
        <c:axId val="93418624"/>
        <c:scaling>
          <c:orientation val="minMax"/>
        </c:scaling>
        <c:axPos val="b"/>
        <c:title>
          <c:tx>
            <c:rich>
              <a:bodyPr/>
              <a:lstStyle/>
              <a:p>
                <a:pPr>
                  <a:defRPr b="0"/>
                </a:pPr>
                <a:r>
                  <a:rPr lang="ru-RU" b="0"/>
                  <a:t>Группы по опыту вождения</a:t>
                </a:r>
                <a:r>
                  <a:rPr lang="en-US" b="0"/>
                  <a:t>      R</a:t>
                </a:r>
                <a:r>
                  <a:rPr lang="en-US" b="0" baseline="30000"/>
                  <a:t>2</a:t>
                </a:r>
                <a:r>
                  <a:rPr lang="en-US" b="0"/>
                  <a:t>=0,7854 </a:t>
                </a:r>
                <a:endParaRPr lang="ru-RU" b="0"/>
              </a:p>
            </c:rich>
          </c:tx>
          <c:layout>
            <c:manualLayout>
              <c:xMode val="edge"/>
              <c:yMode val="edge"/>
              <c:x val="0.30709211833957667"/>
              <c:y val="0.88587531161115352"/>
            </c:manualLayout>
          </c:layout>
        </c:title>
        <c:numFmt formatCode="General" sourceLinked="1"/>
        <c:tickLblPos val="nextTo"/>
        <c:crossAx val="93420544"/>
        <c:crosses val="autoZero"/>
        <c:auto val="1"/>
        <c:lblAlgn val="ctr"/>
        <c:lblOffset val="100"/>
      </c:catAx>
      <c:valAx>
        <c:axId val="93420544"/>
        <c:scaling>
          <c:orientation val="minMax"/>
        </c:scaling>
        <c:axPos val="l"/>
        <c:majorGridlines>
          <c:spPr>
            <a:ln w="3175"/>
          </c:spPr>
        </c:majorGridlines>
        <c:title>
          <c:tx>
            <c:rich>
              <a:bodyPr rot="-5400000" vert="horz"/>
              <a:lstStyle/>
              <a:p>
                <a:pPr>
                  <a:defRPr b="0"/>
                </a:pPr>
                <a:r>
                  <a:rPr lang="ru-RU" b="0"/>
                  <a:t>Коэффициент</a:t>
                </a:r>
              </a:p>
            </c:rich>
          </c:tx>
          <c:layout>
            <c:manualLayout>
              <c:xMode val="edge"/>
              <c:yMode val="edge"/>
              <c:x val="1.5509721478989883E-2"/>
              <c:y val="0.21581655849504175"/>
            </c:manualLayout>
          </c:layout>
        </c:title>
        <c:numFmt formatCode="General" sourceLinked="1"/>
        <c:tickLblPos val="nextTo"/>
        <c:crossAx val="93418624"/>
        <c:crosses val="autoZero"/>
        <c:crossBetween val="between"/>
      </c:valAx>
      <c:spPr>
        <a:ln>
          <a:noFill/>
        </a:ln>
      </c:spPr>
    </c:plotArea>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view3D>
      <c:rotX val="0"/>
      <c:rotY val="0"/>
      <c:perspective val="0"/>
    </c:view3D>
    <c:plotArea>
      <c:layout/>
      <c:bar3DChart>
        <c:barDir val="col"/>
        <c:grouping val="clustered"/>
        <c:ser>
          <c:idx val="0"/>
          <c:order val="0"/>
          <c:spPr>
            <a:solidFill>
              <a:srgbClr val="C00000"/>
            </a:solidFill>
            <a:ln>
              <a:solidFill>
                <a:schemeClr val="tx1"/>
              </a:solidFill>
            </a:ln>
          </c:spPr>
          <c:cat>
            <c:numRef>
              <c:f>age_01!$AH$2:$AH$25</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age_01!$AI$2:$AI$25</c:f>
              <c:numCache>
                <c:formatCode>General</c:formatCode>
                <c:ptCount val="24"/>
                <c:pt idx="0">
                  <c:v>0</c:v>
                </c:pt>
                <c:pt idx="1">
                  <c:v>0</c:v>
                </c:pt>
                <c:pt idx="2">
                  <c:v>0</c:v>
                </c:pt>
                <c:pt idx="3">
                  <c:v>0</c:v>
                </c:pt>
                <c:pt idx="4">
                  <c:v>0</c:v>
                </c:pt>
                <c:pt idx="5">
                  <c:v>8</c:v>
                </c:pt>
                <c:pt idx="6">
                  <c:v>29</c:v>
                </c:pt>
                <c:pt idx="7">
                  <c:v>60</c:v>
                </c:pt>
                <c:pt idx="8">
                  <c:v>75</c:v>
                </c:pt>
                <c:pt idx="9">
                  <c:v>76</c:v>
                </c:pt>
                <c:pt idx="10">
                  <c:v>31</c:v>
                </c:pt>
                <c:pt idx="11">
                  <c:v>20</c:v>
                </c:pt>
                <c:pt idx="12">
                  <c:v>15</c:v>
                </c:pt>
                <c:pt idx="13">
                  <c:v>8</c:v>
                </c:pt>
                <c:pt idx="14">
                  <c:v>3</c:v>
                </c:pt>
                <c:pt idx="15">
                  <c:v>1</c:v>
                </c:pt>
                <c:pt idx="16">
                  <c:v>1</c:v>
                </c:pt>
                <c:pt idx="17">
                  <c:v>1</c:v>
                </c:pt>
                <c:pt idx="18">
                  <c:v>2</c:v>
                </c:pt>
                <c:pt idx="19">
                  <c:v>2</c:v>
                </c:pt>
                <c:pt idx="20">
                  <c:v>0</c:v>
                </c:pt>
                <c:pt idx="21">
                  <c:v>0</c:v>
                </c:pt>
                <c:pt idx="22">
                  <c:v>0</c:v>
                </c:pt>
                <c:pt idx="23">
                  <c:v>1</c:v>
                </c:pt>
              </c:numCache>
            </c:numRef>
          </c:val>
        </c:ser>
        <c:gapWidth val="0"/>
        <c:shape val="cylinder"/>
        <c:axId val="87895424"/>
        <c:axId val="93447680"/>
        <c:axId val="0"/>
      </c:bar3DChart>
      <c:catAx>
        <c:axId val="87895424"/>
        <c:scaling>
          <c:orientation val="minMax"/>
        </c:scaling>
        <c:axPos val="b"/>
        <c:title>
          <c:tx>
            <c:rich>
              <a:bodyPr/>
              <a:lstStyle/>
              <a:p>
                <a:pPr>
                  <a:defRPr/>
                </a:pPr>
                <a:r>
                  <a:rPr lang="ru-RU" b="0"/>
                  <a:t>Страховая</a:t>
                </a:r>
                <a:r>
                  <a:rPr lang="ru-RU"/>
                  <a:t> </a:t>
                </a:r>
                <a:r>
                  <a:rPr lang="ru-RU" b="0"/>
                  <a:t>премия</a:t>
                </a:r>
              </a:p>
            </c:rich>
          </c:tx>
          <c:layout>
            <c:manualLayout>
              <c:xMode val="edge"/>
              <c:yMode val="edge"/>
              <c:x val="0.35406353686921238"/>
              <c:y val="0.86826761112692241"/>
            </c:manualLayout>
          </c:layout>
        </c:title>
        <c:numFmt formatCode="#,##0" sourceLinked="1"/>
        <c:tickLblPos val="nextTo"/>
        <c:crossAx val="93447680"/>
        <c:crosses val="autoZero"/>
        <c:auto val="1"/>
        <c:lblAlgn val="ctr"/>
        <c:lblOffset val="100"/>
      </c:catAx>
      <c:valAx>
        <c:axId val="93447680"/>
        <c:scaling>
          <c:orientation val="minMax"/>
        </c:scaling>
        <c:axPos val="l"/>
        <c:majorGridlines/>
        <c:title>
          <c:tx>
            <c:rich>
              <a:bodyPr rot="-5400000" vert="horz"/>
              <a:lstStyle/>
              <a:p>
                <a:pPr>
                  <a:defRPr b="0"/>
                </a:pPr>
                <a:r>
                  <a:rPr lang="ru-RU" b="0"/>
                  <a:t>Количество договоров</a:t>
                </a:r>
              </a:p>
            </c:rich>
          </c:tx>
          <c:layout>
            <c:manualLayout>
              <c:xMode val="edge"/>
              <c:yMode val="edge"/>
              <c:x val="3.6249195265686214E-2"/>
              <c:y val="7.05085960640464E-2"/>
            </c:manualLayout>
          </c:layout>
        </c:title>
        <c:numFmt formatCode="General" sourceLinked="1"/>
        <c:tickLblPos val="nextTo"/>
        <c:crossAx val="87895424"/>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perspective val="0"/>
    </c:view3D>
    <c:plotArea>
      <c:layout/>
      <c:bar3DChart>
        <c:barDir val="col"/>
        <c:grouping val="clustered"/>
        <c:ser>
          <c:idx val="0"/>
          <c:order val="0"/>
          <c:spPr>
            <a:solidFill>
              <a:srgbClr val="0070C0"/>
            </a:solidFill>
            <a:ln>
              <a:solidFill>
                <a:srgbClr val="002060"/>
              </a:solidFill>
            </a:ln>
          </c:spPr>
          <c:cat>
            <c:numRef>
              <c:f>age_02!$AL$335:$AL$358</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age_02!$AM$335:$AM$358</c:f>
              <c:numCache>
                <c:formatCode>General</c:formatCode>
                <c:ptCount val="24"/>
                <c:pt idx="0">
                  <c:v>0</c:v>
                </c:pt>
                <c:pt idx="1">
                  <c:v>0</c:v>
                </c:pt>
                <c:pt idx="2">
                  <c:v>0</c:v>
                </c:pt>
                <c:pt idx="3">
                  <c:v>1</c:v>
                </c:pt>
                <c:pt idx="4">
                  <c:v>19</c:v>
                </c:pt>
                <c:pt idx="5">
                  <c:v>105</c:v>
                </c:pt>
                <c:pt idx="6">
                  <c:v>322</c:v>
                </c:pt>
                <c:pt idx="7">
                  <c:v>584</c:v>
                </c:pt>
                <c:pt idx="8">
                  <c:v>473</c:v>
                </c:pt>
                <c:pt idx="9">
                  <c:v>219</c:v>
                </c:pt>
                <c:pt idx="10">
                  <c:v>91</c:v>
                </c:pt>
                <c:pt idx="11">
                  <c:v>74</c:v>
                </c:pt>
                <c:pt idx="12">
                  <c:v>49</c:v>
                </c:pt>
                <c:pt idx="13">
                  <c:v>22</c:v>
                </c:pt>
                <c:pt idx="14">
                  <c:v>12</c:v>
                </c:pt>
                <c:pt idx="15">
                  <c:v>6</c:v>
                </c:pt>
                <c:pt idx="16">
                  <c:v>4</c:v>
                </c:pt>
                <c:pt idx="17">
                  <c:v>1</c:v>
                </c:pt>
                <c:pt idx="18">
                  <c:v>1</c:v>
                </c:pt>
                <c:pt idx="19">
                  <c:v>2</c:v>
                </c:pt>
                <c:pt idx="20">
                  <c:v>0</c:v>
                </c:pt>
                <c:pt idx="21">
                  <c:v>1</c:v>
                </c:pt>
                <c:pt idx="22">
                  <c:v>2</c:v>
                </c:pt>
                <c:pt idx="23">
                  <c:v>0</c:v>
                </c:pt>
              </c:numCache>
            </c:numRef>
          </c:val>
        </c:ser>
        <c:gapWidth val="0"/>
        <c:shape val="cylinder"/>
        <c:axId val="93823744"/>
        <c:axId val="93825664"/>
        <c:axId val="0"/>
      </c:bar3DChart>
      <c:catAx>
        <c:axId val="93823744"/>
        <c:scaling>
          <c:orientation val="minMax"/>
        </c:scaling>
        <c:axPos val="b"/>
        <c:title>
          <c:tx>
            <c:rich>
              <a:bodyPr/>
              <a:lstStyle/>
              <a:p>
                <a:pPr>
                  <a:defRPr/>
                </a:pPr>
                <a:r>
                  <a:rPr lang="ru-RU" b="0"/>
                  <a:t>Страховая премия</a:t>
                </a:r>
              </a:p>
            </c:rich>
          </c:tx>
          <c:layout/>
        </c:title>
        <c:numFmt formatCode="#,##0" sourceLinked="1"/>
        <c:tickLblPos val="nextTo"/>
        <c:crossAx val="93825664"/>
        <c:crosses val="autoZero"/>
        <c:auto val="1"/>
        <c:lblAlgn val="ctr"/>
        <c:lblOffset val="100"/>
      </c:catAx>
      <c:valAx>
        <c:axId val="93825664"/>
        <c:scaling>
          <c:orientation val="minMax"/>
        </c:scaling>
        <c:axPos val="l"/>
        <c:majorGridlines/>
        <c:title>
          <c:tx>
            <c:rich>
              <a:bodyPr rot="-5400000" vert="horz"/>
              <a:lstStyle/>
              <a:p>
                <a:pPr>
                  <a:defRPr b="0"/>
                </a:pPr>
                <a:r>
                  <a:rPr lang="ru-RU" b="0"/>
                  <a:t>Количество договоров</a:t>
                </a:r>
              </a:p>
            </c:rich>
          </c:tx>
          <c:layout>
            <c:manualLayout>
              <c:xMode val="edge"/>
              <c:yMode val="edge"/>
              <c:x val="3.0269957262536441E-2"/>
              <c:y val="9.615862794478626E-2"/>
            </c:manualLayout>
          </c:layout>
        </c:title>
        <c:numFmt formatCode="General" sourceLinked="1"/>
        <c:tickLblPos val="nextTo"/>
        <c:crossAx val="93823744"/>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perspective val="0"/>
    </c:view3D>
    <c:sideWall>
      <c:spPr>
        <a:ln w="0">
          <a:noFill/>
        </a:ln>
      </c:spPr>
    </c:sideWall>
    <c:backWall>
      <c:spPr>
        <a:ln w="0">
          <a:noFill/>
        </a:ln>
      </c:spPr>
    </c:backWall>
    <c:plotArea>
      <c:layout/>
      <c:bar3DChart>
        <c:barDir val="col"/>
        <c:grouping val="clustered"/>
        <c:ser>
          <c:idx val="0"/>
          <c:order val="0"/>
          <c:spPr>
            <a:solidFill>
              <a:srgbClr val="FCA904"/>
            </a:solidFill>
            <a:ln w="12700">
              <a:solidFill>
                <a:sysClr val="windowText" lastClr="000000"/>
              </a:solidFill>
            </a:ln>
          </c:spPr>
          <c:cat>
            <c:numRef>
              <c:f>age_03!$AL$2323:$AL$2346</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age_03!$AM$2323:$AM$2346</c:f>
              <c:numCache>
                <c:formatCode>General</c:formatCode>
                <c:ptCount val="24"/>
                <c:pt idx="0">
                  <c:v>0</c:v>
                </c:pt>
                <c:pt idx="1">
                  <c:v>0</c:v>
                </c:pt>
                <c:pt idx="2">
                  <c:v>0</c:v>
                </c:pt>
                <c:pt idx="3">
                  <c:v>11</c:v>
                </c:pt>
                <c:pt idx="4">
                  <c:v>103</c:v>
                </c:pt>
                <c:pt idx="5">
                  <c:v>423</c:v>
                </c:pt>
                <c:pt idx="6">
                  <c:v>1006</c:v>
                </c:pt>
                <c:pt idx="7">
                  <c:v>1107</c:v>
                </c:pt>
                <c:pt idx="8">
                  <c:v>655</c:v>
                </c:pt>
                <c:pt idx="9">
                  <c:v>246</c:v>
                </c:pt>
                <c:pt idx="10">
                  <c:v>163</c:v>
                </c:pt>
                <c:pt idx="11">
                  <c:v>97</c:v>
                </c:pt>
                <c:pt idx="12">
                  <c:v>46</c:v>
                </c:pt>
                <c:pt idx="13">
                  <c:v>40</c:v>
                </c:pt>
                <c:pt idx="14">
                  <c:v>17</c:v>
                </c:pt>
                <c:pt idx="15">
                  <c:v>12</c:v>
                </c:pt>
                <c:pt idx="16">
                  <c:v>5</c:v>
                </c:pt>
                <c:pt idx="17">
                  <c:v>4</c:v>
                </c:pt>
                <c:pt idx="18">
                  <c:v>3</c:v>
                </c:pt>
                <c:pt idx="19">
                  <c:v>0</c:v>
                </c:pt>
                <c:pt idx="20">
                  <c:v>0</c:v>
                </c:pt>
                <c:pt idx="21">
                  <c:v>0</c:v>
                </c:pt>
                <c:pt idx="22">
                  <c:v>2</c:v>
                </c:pt>
                <c:pt idx="23">
                  <c:v>3</c:v>
                </c:pt>
              </c:numCache>
            </c:numRef>
          </c:val>
        </c:ser>
        <c:gapWidth val="0"/>
        <c:shape val="cylinder"/>
        <c:axId val="95389952"/>
        <c:axId val="95392128"/>
        <c:axId val="0"/>
      </c:bar3DChart>
      <c:catAx>
        <c:axId val="95389952"/>
        <c:scaling>
          <c:orientation val="minMax"/>
        </c:scaling>
        <c:axPos val="b"/>
        <c:title>
          <c:tx>
            <c:rich>
              <a:bodyPr/>
              <a:lstStyle/>
              <a:p>
                <a:pPr>
                  <a:defRPr/>
                </a:pPr>
                <a:r>
                  <a:rPr lang="ru-RU" b="0"/>
                  <a:t>Страховая премия</a:t>
                </a:r>
              </a:p>
            </c:rich>
          </c:tx>
          <c:layout/>
        </c:title>
        <c:numFmt formatCode="#,##0" sourceLinked="1"/>
        <c:tickLblPos val="nextTo"/>
        <c:crossAx val="95392128"/>
        <c:crosses val="autoZero"/>
        <c:auto val="1"/>
        <c:lblAlgn val="ctr"/>
        <c:lblOffset val="100"/>
      </c:catAx>
      <c:valAx>
        <c:axId val="95392128"/>
        <c:scaling>
          <c:orientation val="minMax"/>
        </c:scaling>
        <c:axPos val="l"/>
        <c:majorGridlines/>
        <c:title>
          <c:tx>
            <c:rich>
              <a:bodyPr rot="-5400000" vert="horz"/>
              <a:lstStyle/>
              <a:p>
                <a:pPr>
                  <a:defRPr b="0"/>
                </a:pPr>
                <a:r>
                  <a:rPr lang="ru-RU" b="0"/>
                  <a:t>Количество договоров</a:t>
                </a:r>
              </a:p>
            </c:rich>
          </c:tx>
          <c:layout/>
        </c:title>
        <c:numFmt formatCode="General" sourceLinked="1"/>
        <c:tickLblPos val="nextTo"/>
        <c:crossAx val="95389952"/>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perspective val="0"/>
    </c:view3D>
    <c:plotArea>
      <c:layout/>
      <c:bar3DChart>
        <c:barDir val="col"/>
        <c:grouping val="clustered"/>
        <c:ser>
          <c:idx val="0"/>
          <c:order val="0"/>
          <c:spPr>
            <a:solidFill>
              <a:srgbClr val="00B0F0"/>
            </a:solidFill>
          </c:spPr>
          <c:cat>
            <c:numRef>
              <c:f>age_04!$AL$6266:$AL$6289</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age_04!$AM$6266:$AM$6289</c:f>
              <c:numCache>
                <c:formatCode>General</c:formatCode>
                <c:ptCount val="24"/>
                <c:pt idx="0">
                  <c:v>0</c:v>
                </c:pt>
                <c:pt idx="1">
                  <c:v>1</c:v>
                </c:pt>
                <c:pt idx="2">
                  <c:v>5</c:v>
                </c:pt>
                <c:pt idx="3">
                  <c:v>74</c:v>
                </c:pt>
                <c:pt idx="4">
                  <c:v>459</c:v>
                </c:pt>
                <c:pt idx="5">
                  <c:v>1375</c:v>
                </c:pt>
                <c:pt idx="6">
                  <c:v>1992</c:v>
                </c:pt>
                <c:pt idx="7">
                  <c:v>1474</c:v>
                </c:pt>
                <c:pt idx="8">
                  <c:v>585</c:v>
                </c:pt>
                <c:pt idx="9">
                  <c:v>369</c:v>
                </c:pt>
                <c:pt idx="10">
                  <c:v>238</c:v>
                </c:pt>
                <c:pt idx="11">
                  <c:v>132</c:v>
                </c:pt>
                <c:pt idx="12">
                  <c:v>71</c:v>
                </c:pt>
                <c:pt idx="13">
                  <c:v>32</c:v>
                </c:pt>
                <c:pt idx="14">
                  <c:v>29</c:v>
                </c:pt>
                <c:pt idx="15">
                  <c:v>12</c:v>
                </c:pt>
                <c:pt idx="16">
                  <c:v>5</c:v>
                </c:pt>
                <c:pt idx="17">
                  <c:v>8</c:v>
                </c:pt>
                <c:pt idx="18">
                  <c:v>5</c:v>
                </c:pt>
                <c:pt idx="19">
                  <c:v>4</c:v>
                </c:pt>
                <c:pt idx="20">
                  <c:v>7</c:v>
                </c:pt>
                <c:pt idx="21">
                  <c:v>3</c:v>
                </c:pt>
                <c:pt idx="22">
                  <c:v>2</c:v>
                </c:pt>
                <c:pt idx="23">
                  <c:v>2</c:v>
                </c:pt>
              </c:numCache>
            </c:numRef>
          </c:val>
        </c:ser>
        <c:gapWidth val="0"/>
        <c:shape val="cylinder"/>
        <c:axId val="97292288"/>
        <c:axId val="97294208"/>
        <c:axId val="0"/>
      </c:bar3DChart>
      <c:catAx>
        <c:axId val="97292288"/>
        <c:scaling>
          <c:orientation val="minMax"/>
        </c:scaling>
        <c:axPos val="b"/>
        <c:title>
          <c:tx>
            <c:rich>
              <a:bodyPr/>
              <a:lstStyle/>
              <a:p>
                <a:pPr>
                  <a:defRPr/>
                </a:pPr>
                <a:r>
                  <a:rPr lang="ru-RU" b="0"/>
                  <a:t>Страховая премия</a:t>
                </a:r>
              </a:p>
            </c:rich>
          </c:tx>
          <c:layout/>
        </c:title>
        <c:numFmt formatCode="#,##0" sourceLinked="1"/>
        <c:tickLblPos val="nextTo"/>
        <c:crossAx val="97294208"/>
        <c:crosses val="autoZero"/>
        <c:auto val="1"/>
        <c:lblAlgn val="ctr"/>
        <c:lblOffset val="100"/>
      </c:catAx>
      <c:valAx>
        <c:axId val="97294208"/>
        <c:scaling>
          <c:orientation val="minMax"/>
        </c:scaling>
        <c:axPos val="l"/>
        <c:majorGridlines/>
        <c:title>
          <c:tx>
            <c:rich>
              <a:bodyPr rot="-5400000" vert="horz"/>
              <a:lstStyle/>
              <a:p>
                <a:pPr>
                  <a:defRPr b="0"/>
                </a:pPr>
                <a:r>
                  <a:rPr lang="ru-RU" b="0"/>
                  <a:t>Количество договоров</a:t>
                </a:r>
              </a:p>
            </c:rich>
          </c:tx>
          <c:layout>
            <c:manualLayout>
              <c:xMode val="edge"/>
              <c:yMode val="edge"/>
              <c:x val="3.2727497298131854E-2"/>
              <c:y val="8.8682414698162709E-2"/>
            </c:manualLayout>
          </c:layout>
        </c:title>
        <c:numFmt formatCode="General" sourceLinked="1"/>
        <c:tickLblPos val="nextTo"/>
        <c:crossAx val="97292288"/>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ru-RU"/>
  <c:chart>
    <c:view3D>
      <c:rotX val="0"/>
      <c:rotY val="0"/>
      <c:perspective val="0"/>
    </c:view3D>
    <c:plotArea>
      <c:layout>
        <c:manualLayout>
          <c:layoutTarget val="inner"/>
          <c:xMode val="edge"/>
          <c:yMode val="edge"/>
          <c:x val="0.16539007092198582"/>
          <c:y val="5.6847545219638244E-2"/>
          <c:w val="0.79647288769754843"/>
          <c:h val="0.66682170542635788"/>
        </c:manualLayout>
      </c:layout>
      <c:bar3DChart>
        <c:barDir val="col"/>
        <c:grouping val="clustered"/>
        <c:ser>
          <c:idx val="0"/>
          <c:order val="0"/>
          <c:spPr>
            <a:solidFill>
              <a:srgbClr val="FFFF00"/>
            </a:solidFill>
          </c:spPr>
          <c:cat>
            <c:numRef>
              <c:f>age_05!$AL$13150:$AL$13173</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age_05!$AM$13150:$AM$13173</c:f>
              <c:numCache>
                <c:formatCode>General</c:formatCode>
                <c:ptCount val="24"/>
                <c:pt idx="0">
                  <c:v>0</c:v>
                </c:pt>
                <c:pt idx="1">
                  <c:v>3</c:v>
                </c:pt>
                <c:pt idx="2">
                  <c:v>27</c:v>
                </c:pt>
                <c:pt idx="3">
                  <c:v>221</c:v>
                </c:pt>
                <c:pt idx="4">
                  <c:v>950</c:v>
                </c:pt>
                <c:pt idx="5">
                  <c:v>1681</c:v>
                </c:pt>
                <c:pt idx="6">
                  <c:v>1811</c:v>
                </c:pt>
                <c:pt idx="7">
                  <c:v>814</c:v>
                </c:pt>
                <c:pt idx="8">
                  <c:v>418</c:v>
                </c:pt>
                <c:pt idx="9">
                  <c:v>281</c:v>
                </c:pt>
                <c:pt idx="10">
                  <c:v>151</c:v>
                </c:pt>
                <c:pt idx="11">
                  <c:v>71</c:v>
                </c:pt>
                <c:pt idx="12">
                  <c:v>51</c:v>
                </c:pt>
                <c:pt idx="13">
                  <c:v>34</c:v>
                </c:pt>
                <c:pt idx="14">
                  <c:v>12</c:v>
                </c:pt>
                <c:pt idx="15">
                  <c:v>8</c:v>
                </c:pt>
                <c:pt idx="16">
                  <c:v>5</c:v>
                </c:pt>
                <c:pt idx="17">
                  <c:v>10</c:v>
                </c:pt>
                <c:pt idx="18">
                  <c:v>8</c:v>
                </c:pt>
                <c:pt idx="19">
                  <c:v>5</c:v>
                </c:pt>
                <c:pt idx="20">
                  <c:v>0</c:v>
                </c:pt>
                <c:pt idx="21">
                  <c:v>2</c:v>
                </c:pt>
                <c:pt idx="22">
                  <c:v>0</c:v>
                </c:pt>
                <c:pt idx="23">
                  <c:v>1</c:v>
                </c:pt>
              </c:numCache>
            </c:numRef>
          </c:val>
        </c:ser>
        <c:gapWidth val="0"/>
        <c:shape val="cylinder"/>
        <c:axId val="97322496"/>
        <c:axId val="97324416"/>
        <c:axId val="0"/>
      </c:bar3DChart>
      <c:catAx>
        <c:axId val="97322496"/>
        <c:scaling>
          <c:orientation val="minMax"/>
        </c:scaling>
        <c:axPos val="b"/>
        <c:title>
          <c:tx>
            <c:rich>
              <a:bodyPr/>
              <a:lstStyle/>
              <a:p>
                <a:pPr>
                  <a:defRPr/>
                </a:pPr>
                <a:r>
                  <a:rPr lang="ru-RU" b="0"/>
                  <a:t>Страховая премия</a:t>
                </a:r>
              </a:p>
            </c:rich>
          </c:tx>
          <c:layout>
            <c:manualLayout>
              <c:xMode val="edge"/>
              <c:yMode val="edge"/>
              <c:x val="0.42843903377326081"/>
              <c:y val="0.8931929439052656"/>
            </c:manualLayout>
          </c:layout>
        </c:title>
        <c:numFmt formatCode="#,##0" sourceLinked="1"/>
        <c:tickLblPos val="nextTo"/>
        <c:crossAx val="97324416"/>
        <c:crosses val="autoZero"/>
        <c:auto val="1"/>
        <c:lblAlgn val="ctr"/>
        <c:lblOffset val="100"/>
      </c:catAx>
      <c:valAx>
        <c:axId val="97324416"/>
        <c:scaling>
          <c:orientation val="minMax"/>
        </c:scaling>
        <c:axPos val="l"/>
        <c:majorGridlines/>
        <c:title>
          <c:tx>
            <c:rich>
              <a:bodyPr rot="-5400000" vert="horz"/>
              <a:lstStyle/>
              <a:p>
                <a:pPr>
                  <a:defRPr b="0"/>
                </a:pPr>
                <a:r>
                  <a:rPr lang="ru-RU" b="0"/>
                  <a:t>Количество договоров</a:t>
                </a:r>
              </a:p>
            </c:rich>
          </c:tx>
          <c:layout>
            <c:manualLayout>
              <c:xMode val="edge"/>
              <c:yMode val="edge"/>
              <c:x val="2.0220025688278388E-2"/>
              <c:y val="0.17334961036847141"/>
            </c:manualLayout>
          </c:layout>
        </c:title>
        <c:numFmt formatCode="General" sourceLinked="1"/>
        <c:tickLblPos val="nextTo"/>
        <c:crossAx val="97322496"/>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rotX val="0"/>
      <c:rotY val="0"/>
      <c:perspective val="0"/>
    </c:view3D>
    <c:plotArea>
      <c:layout>
        <c:manualLayout>
          <c:layoutTarget val="inner"/>
          <c:xMode val="edge"/>
          <c:yMode val="edge"/>
          <c:x val="0.22825975177393476"/>
          <c:y val="4.1314575014616113E-2"/>
          <c:w val="0.74425204838236159"/>
          <c:h val="0.67161375555185165"/>
        </c:manualLayout>
      </c:layout>
      <c:bar3DChart>
        <c:barDir val="col"/>
        <c:grouping val="clustered"/>
        <c:ser>
          <c:idx val="0"/>
          <c:order val="0"/>
          <c:tx>
            <c:v>Рынок страхования</c:v>
          </c:tx>
          <c:spPr>
            <a:ln w="38100">
              <a:solidFill>
                <a:srgbClr val="0070C0"/>
              </a:solidFill>
            </a:ln>
          </c:spPr>
          <c:cat>
            <c:strRef>
              <c:f>Лист2!$A$3:$A$22</c:f>
              <c:strCache>
                <c:ptCount val="20"/>
                <c:pt idx="0">
                  <c:v>I кв 2008</c:v>
                </c:pt>
                <c:pt idx="1">
                  <c:v>II кв 2008</c:v>
                </c:pt>
                <c:pt idx="2">
                  <c:v>III кв 2008</c:v>
                </c:pt>
                <c:pt idx="3">
                  <c:v>IV кв 2008</c:v>
                </c:pt>
                <c:pt idx="4">
                  <c:v>I кв 2009</c:v>
                </c:pt>
                <c:pt idx="5">
                  <c:v>II кв 2009</c:v>
                </c:pt>
                <c:pt idx="6">
                  <c:v>III кв 2009</c:v>
                </c:pt>
                <c:pt idx="7">
                  <c:v>IV кв 2009</c:v>
                </c:pt>
                <c:pt idx="8">
                  <c:v>I кв 2010</c:v>
                </c:pt>
                <c:pt idx="9">
                  <c:v>II кв 2010</c:v>
                </c:pt>
                <c:pt idx="10">
                  <c:v>III кв 2010</c:v>
                </c:pt>
                <c:pt idx="11">
                  <c:v>IV кв 2010</c:v>
                </c:pt>
                <c:pt idx="12">
                  <c:v>I кв 2011</c:v>
                </c:pt>
                <c:pt idx="13">
                  <c:v>II кв 2011</c:v>
                </c:pt>
                <c:pt idx="14">
                  <c:v>III кв 2011</c:v>
                </c:pt>
                <c:pt idx="15">
                  <c:v>IV кв 2011</c:v>
                </c:pt>
                <c:pt idx="16">
                  <c:v>I кв 2012</c:v>
                </c:pt>
                <c:pt idx="17">
                  <c:v>II кв 2012</c:v>
                </c:pt>
                <c:pt idx="18">
                  <c:v>III кв 2012</c:v>
                </c:pt>
                <c:pt idx="19">
                  <c:v>IV кв 2012</c:v>
                </c:pt>
              </c:strCache>
            </c:strRef>
          </c:cat>
          <c:val>
            <c:numRef>
              <c:f>Лист2!$G$3:$G$22</c:f>
              <c:numCache>
                <c:formatCode>#,##0</c:formatCode>
                <c:ptCount val="20"/>
                <c:pt idx="0">
                  <c:v>149555792</c:v>
                </c:pt>
                <c:pt idx="1">
                  <c:v>90424726</c:v>
                </c:pt>
                <c:pt idx="2">
                  <c:v>154619336</c:v>
                </c:pt>
                <c:pt idx="3">
                  <c:v>156065026</c:v>
                </c:pt>
                <c:pt idx="4">
                  <c:v>138917342</c:v>
                </c:pt>
                <c:pt idx="5">
                  <c:v>132612245</c:v>
                </c:pt>
                <c:pt idx="6">
                  <c:v>119894329</c:v>
                </c:pt>
                <c:pt idx="7">
                  <c:v>121752367</c:v>
                </c:pt>
                <c:pt idx="8">
                  <c:v>192387964</c:v>
                </c:pt>
                <c:pt idx="9">
                  <c:v>178599894</c:v>
                </c:pt>
                <c:pt idx="10">
                  <c:v>109186813</c:v>
                </c:pt>
                <c:pt idx="11">
                  <c:v>105632227</c:v>
                </c:pt>
                <c:pt idx="12">
                  <c:v>169461985</c:v>
                </c:pt>
                <c:pt idx="13">
                  <c:v>162234821</c:v>
                </c:pt>
                <c:pt idx="14">
                  <c:v>162171209</c:v>
                </c:pt>
                <c:pt idx="15">
                  <c:v>169794953</c:v>
                </c:pt>
                <c:pt idx="16">
                  <c:v>213633588</c:v>
                </c:pt>
                <c:pt idx="17">
                  <c:v>198789284</c:v>
                </c:pt>
                <c:pt idx="18">
                  <c:v>195811170</c:v>
                </c:pt>
                <c:pt idx="19">
                  <c:v>200825732</c:v>
                </c:pt>
              </c:numCache>
            </c:numRef>
          </c:val>
        </c:ser>
        <c:ser>
          <c:idx val="1"/>
          <c:order val="1"/>
          <c:tx>
            <c:v>АвтоКАСКО</c:v>
          </c:tx>
          <c:spPr>
            <a:ln w="38100">
              <a:solidFill>
                <a:srgbClr val="C00000"/>
              </a:solidFill>
            </a:ln>
          </c:spPr>
          <c:cat>
            <c:strRef>
              <c:f>Лист2!$A$3:$A$22</c:f>
              <c:strCache>
                <c:ptCount val="20"/>
                <c:pt idx="0">
                  <c:v>I кв 2008</c:v>
                </c:pt>
                <c:pt idx="1">
                  <c:v>II кв 2008</c:v>
                </c:pt>
                <c:pt idx="2">
                  <c:v>III кв 2008</c:v>
                </c:pt>
                <c:pt idx="3">
                  <c:v>IV кв 2008</c:v>
                </c:pt>
                <c:pt idx="4">
                  <c:v>I кв 2009</c:v>
                </c:pt>
                <c:pt idx="5">
                  <c:v>II кв 2009</c:v>
                </c:pt>
                <c:pt idx="6">
                  <c:v>III кв 2009</c:v>
                </c:pt>
                <c:pt idx="7">
                  <c:v>IV кв 2009</c:v>
                </c:pt>
                <c:pt idx="8">
                  <c:v>I кв 2010</c:v>
                </c:pt>
                <c:pt idx="9">
                  <c:v>II кв 2010</c:v>
                </c:pt>
                <c:pt idx="10">
                  <c:v>III кв 2010</c:v>
                </c:pt>
                <c:pt idx="11">
                  <c:v>IV кв 2010</c:v>
                </c:pt>
                <c:pt idx="12">
                  <c:v>I кв 2011</c:v>
                </c:pt>
                <c:pt idx="13">
                  <c:v>II кв 2011</c:v>
                </c:pt>
                <c:pt idx="14">
                  <c:v>III кв 2011</c:v>
                </c:pt>
                <c:pt idx="15">
                  <c:v>IV кв 2011</c:v>
                </c:pt>
                <c:pt idx="16">
                  <c:v>I кв 2012</c:v>
                </c:pt>
                <c:pt idx="17">
                  <c:v>II кв 2012</c:v>
                </c:pt>
                <c:pt idx="18">
                  <c:v>III кв 2012</c:v>
                </c:pt>
                <c:pt idx="19">
                  <c:v>IV кв 2012</c:v>
                </c:pt>
              </c:strCache>
            </c:strRef>
          </c:cat>
          <c:val>
            <c:numRef>
              <c:f>Лист2!$H$3:$H$22</c:f>
              <c:numCache>
                <c:formatCode>#,##0</c:formatCode>
                <c:ptCount val="20"/>
                <c:pt idx="0">
                  <c:v>31658758</c:v>
                </c:pt>
                <c:pt idx="1">
                  <c:v>28127207</c:v>
                </c:pt>
                <c:pt idx="2">
                  <c:v>41759929</c:v>
                </c:pt>
                <c:pt idx="3">
                  <c:v>42679476</c:v>
                </c:pt>
                <c:pt idx="4">
                  <c:v>28956875</c:v>
                </c:pt>
                <c:pt idx="5">
                  <c:v>39307890</c:v>
                </c:pt>
                <c:pt idx="6">
                  <c:v>35236230</c:v>
                </c:pt>
                <c:pt idx="7">
                  <c:v>34079678</c:v>
                </c:pt>
                <c:pt idx="8">
                  <c:v>56713216</c:v>
                </c:pt>
                <c:pt idx="9">
                  <c:v>25851680</c:v>
                </c:pt>
                <c:pt idx="10">
                  <c:v>18404332</c:v>
                </c:pt>
                <c:pt idx="11">
                  <c:v>37857517</c:v>
                </c:pt>
                <c:pt idx="12">
                  <c:v>32755205</c:v>
                </c:pt>
                <c:pt idx="13">
                  <c:v>43678344</c:v>
                </c:pt>
                <c:pt idx="14">
                  <c:v>42414415</c:v>
                </c:pt>
                <c:pt idx="15">
                  <c:v>45679732</c:v>
                </c:pt>
                <c:pt idx="16">
                  <c:v>38919769</c:v>
                </c:pt>
                <c:pt idx="17">
                  <c:v>51441568</c:v>
                </c:pt>
                <c:pt idx="18">
                  <c:v>51415081</c:v>
                </c:pt>
                <c:pt idx="19">
                  <c:v>53513993</c:v>
                </c:pt>
              </c:numCache>
            </c:numRef>
          </c:val>
        </c:ser>
        <c:shape val="cylinder"/>
        <c:axId val="45184128"/>
        <c:axId val="45185664"/>
        <c:axId val="0"/>
      </c:bar3DChart>
      <c:catAx>
        <c:axId val="45184128"/>
        <c:scaling>
          <c:orientation val="minMax"/>
        </c:scaling>
        <c:axPos val="b"/>
        <c:tickLblPos val="nextTo"/>
        <c:crossAx val="45185664"/>
        <c:crosses val="autoZero"/>
        <c:auto val="1"/>
        <c:lblAlgn val="ctr"/>
        <c:lblOffset val="100"/>
      </c:catAx>
      <c:valAx>
        <c:axId val="45185664"/>
        <c:scaling>
          <c:orientation val="minMax"/>
        </c:scaling>
        <c:axPos val="l"/>
        <c:majorGridlines/>
        <c:title>
          <c:tx>
            <c:rich>
              <a:bodyPr rot="-5400000" vert="horz"/>
              <a:lstStyle/>
              <a:p>
                <a:pPr>
                  <a:defRPr b="0"/>
                </a:pPr>
                <a:r>
                  <a:rPr lang="ru-RU" b="0"/>
                  <a:t>Суммарные страховые взносы (тыс.руб.)</a:t>
                </a:r>
              </a:p>
            </c:rich>
          </c:tx>
          <c:layout>
            <c:manualLayout>
              <c:xMode val="edge"/>
              <c:yMode val="edge"/>
              <c:x val="1.1321816712074493E-2"/>
              <c:y val="9.0513235537452497E-2"/>
            </c:manualLayout>
          </c:layout>
        </c:title>
        <c:numFmt formatCode="#,##0" sourceLinked="1"/>
        <c:tickLblPos val="nextTo"/>
        <c:crossAx val="45184128"/>
        <c:crosses val="autoZero"/>
        <c:crossBetween val="between"/>
      </c:valAx>
    </c:plotArea>
    <c:legend>
      <c:legendPos val="r"/>
      <c:layout>
        <c:manualLayout>
          <c:xMode val="edge"/>
          <c:yMode val="edge"/>
          <c:x val="0.29696451731102813"/>
          <c:y val="0.89136520677844644"/>
          <c:w val="0.50185411198600149"/>
          <c:h val="0.10719856700376909"/>
        </c:manualLayout>
      </c:layout>
    </c:legend>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chart>
    <c:view3D>
      <c:rotX val="0"/>
      <c:rotY val="0"/>
      <c:perspective val="0"/>
    </c:view3D>
    <c:plotArea>
      <c:layout>
        <c:manualLayout>
          <c:layoutTarget val="inner"/>
          <c:xMode val="edge"/>
          <c:yMode val="edge"/>
          <c:x val="0.16539007092198582"/>
          <c:y val="5.5137844611528819E-2"/>
          <c:w val="0.79647288769754843"/>
          <c:h val="0.66681704260651875"/>
        </c:manualLayout>
      </c:layout>
      <c:bar3DChart>
        <c:barDir val="col"/>
        <c:grouping val="clustered"/>
        <c:ser>
          <c:idx val="0"/>
          <c:order val="0"/>
          <c:spPr>
            <a:solidFill>
              <a:srgbClr val="007A37"/>
            </a:solidFill>
          </c:spPr>
          <c:cat>
            <c:numRef>
              <c:f>age_06!$AL$19714:$AL$19737</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age_06!$AM$19714:$AM$19737</c:f>
              <c:numCache>
                <c:formatCode>General</c:formatCode>
                <c:ptCount val="24"/>
                <c:pt idx="0">
                  <c:v>0</c:v>
                </c:pt>
                <c:pt idx="1">
                  <c:v>10</c:v>
                </c:pt>
                <c:pt idx="2">
                  <c:v>122</c:v>
                </c:pt>
                <c:pt idx="3">
                  <c:v>803</c:v>
                </c:pt>
                <c:pt idx="4">
                  <c:v>2015</c:v>
                </c:pt>
                <c:pt idx="5">
                  <c:v>2523</c:v>
                </c:pt>
                <c:pt idx="6">
                  <c:v>1592</c:v>
                </c:pt>
                <c:pt idx="7">
                  <c:v>772</c:v>
                </c:pt>
                <c:pt idx="8">
                  <c:v>518</c:v>
                </c:pt>
                <c:pt idx="9">
                  <c:v>238</c:v>
                </c:pt>
                <c:pt idx="10">
                  <c:v>117</c:v>
                </c:pt>
                <c:pt idx="11">
                  <c:v>81</c:v>
                </c:pt>
                <c:pt idx="12">
                  <c:v>52</c:v>
                </c:pt>
                <c:pt idx="13">
                  <c:v>30</c:v>
                </c:pt>
                <c:pt idx="14">
                  <c:v>19</c:v>
                </c:pt>
                <c:pt idx="15">
                  <c:v>8</c:v>
                </c:pt>
                <c:pt idx="16">
                  <c:v>8</c:v>
                </c:pt>
                <c:pt idx="17">
                  <c:v>5</c:v>
                </c:pt>
                <c:pt idx="18">
                  <c:v>3</c:v>
                </c:pt>
                <c:pt idx="19">
                  <c:v>3</c:v>
                </c:pt>
                <c:pt idx="20">
                  <c:v>4</c:v>
                </c:pt>
                <c:pt idx="21">
                  <c:v>0</c:v>
                </c:pt>
                <c:pt idx="22">
                  <c:v>0</c:v>
                </c:pt>
                <c:pt idx="23">
                  <c:v>0</c:v>
                </c:pt>
              </c:numCache>
            </c:numRef>
          </c:val>
        </c:ser>
        <c:gapWidth val="0"/>
        <c:shape val="cylinder"/>
        <c:axId val="97348992"/>
        <c:axId val="97359360"/>
        <c:axId val="0"/>
      </c:bar3DChart>
      <c:catAx>
        <c:axId val="97348992"/>
        <c:scaling>
          <c:orientation val="minMax"/>
        </c:scaling>
        <c:axPos val="b"/>
        <c:title>
          <c:tx>
            <c:rich>
              <a:bodyPr/>
              <a:lstStyle/>
              <a:p>
                <a:pPr>
                  <a:defRPr/>
                </a:pPr>
                <a:r>
                  <a:rPr lang="ru-RU" b="0"/>
                  <a:t>Страховая премия</a:t>
                </a:r>
              </a:p>
            </c:rich>
          </c:tx>
          <c:layout>
            <c:manualLayout>
              <c:xMode val="edge"/>
              <c:yMode val="edge"/>
              <c:x val="0.4441994750656168"/>
              <c:y val="0.89611035462672428"/>
            </c:manualLayout>
          </c:layout>
        </c:title>
        <c:numFmt formatCode="#,##0" sourceLinked="1"/>
        <c:tickLblPos val="nextTo"/>
        <c:crossAx val="97359360"/>
        <c:crosses val="autoZero"/>
        <c:auto val="1"/>
        <c:lblAlgn val="ctr"/>
        <c:lblOffset val="100"/>
      </c:catAx>
      <c:valAx>
        <c:axId val="97359360"/>
        <c:scaling>
          <c:orientation val="minMax"/>
        </c:scaling>
        <c:axPos val="l"/>
        <c:majorGridlines/>
        <c:title>
          <c:tx>
            <c:rich>
              <a:bodyPr rot="-5400000" vert="horz"/>
              <a:lstStyle/>
              <a:p>
                <a:pPr>
                  <a:defRPr b="0"/>
                </a:pPr>
                <a:r>
                  <a:rPr lang="ru-RU" b="0"/>
                  <a:t>Количество договоров</a:t>
                </a:r>
              </a:p>
            </c:rich>
          </c:tx>
          <c:layout>
            <c:manualLayout>
              <c:xMode val="edge"/>
              <c:yMode val="edge"/>
              <c:x val="2.3367398224158148E-2"/>
              <c:y val="0.17314861958044744"/>
            </c:manualLayout>
          </c:layout>
        </c:title>
        <c:numFmt formatCode="General" sourceLinked="1"/>
        <c:tickLblPos val="nextTo"/>
        <c:crossAx val="97348992"/>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perspective val="0"/>
    </c:view3D>
    <c:plotArea>
      <c:layout>
        <c:manualLayout>
          <c:layoutTarget val="inner"/>
          <c:xMode val="edge"/>
          <c:yMode val="edge"/>
          <c:x val="0.17567695961995217"/>
          <c:y val="5.8201058201058045E-2"/>
          <c:w val="0.78590582352978189"/>
          <c:h val="0.64830687830688039"/>
        </c:manualLayout>
      </c:layout>
      <c:bar3DChart>
        <c:barDir val="col"/>
        <c:grouping val="clustered"/>
        <c:ser>
          <c:idx val="0"/>
          <c:order val="0"/>
          <c:spPr>
            <a:solidFill>
              <a:srgbClr val="85FF85"/>
            </a:solidFill>
          </c:spPr>
          <c:cat>
            <c:numRef>
              <c:f>age_07!$AL$28637:$AL$28660</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age_07!$AM$28637:$AM$28660</c:f>
              <c:numCache>
                <c:formatCode>General</c:formatCode>
                <c:ptCount val="24"/>
                <c:pt idx="0">
                  <c:v>7</c:v>
                </c:pt>
                <c:pt idx="1">
                  <c:v>49</c:v>
                </c:pt>
                <c:pt idx="2">
                  <c:v>444</c:v>
                </c:pt>
                <c:pt idx="3">
                  <c:v>1527</c:v>
                </c:pt>
                <c:pt idx="4">
                  <c:v>2374</c:v>
                </c:pt>
                <c:pt idx="5">
                  <c:v>2079</c:v>
                </c:pt>
                <c:pt idx="6">
                  <c:v>907</c:v>
                </c:pt>
                <c:pt idx="7">
                  <c:v>592</c:v>
                </c:pt>
                <c:pt idx="8">
                  <c:v>310</c:v>
                </c:pt>
                <c:pt idx="9">
                  <c:v>177</c:v>
                </c:pt>
                <c:pt idx="10">
                  <c:v>92</c:v>
                </c:pt>
                <c:pt idx="11">
                  <c:v>43</c:v>
                </c:pt>
                <c:pt idx="12">
                  <c:v>36</c:v>
                </c:pt>
                <c:pt idx="13">
                  <c:v>11</c:v>
                </c:pt>
                <c:pt idx="14">
                  <c:v>9</c:v>
                </c:pt>
                <c:pt idx="15">
                  <c:v>14</c:v>
                </c:pt>
                <c:pt idx="16">
                  <c:v>6</c:v>
                </c:pt>
                <c:pt idx="17">
                  <c:v>6</c:v>
                </c:pt>
                <c:pt idx="18">
                  <c:v>0</c:v>
                </c:pt>
                <c:pt idx="19">
                  <c:v>1</c:v>
                </c:pt>
                <c:pt idx="20">
                  <c:v>0</c:v>
                </c:pt>
                <c:pt idx="21">
                  <c:v>0</c:v>
                </c:pt>
                <c:pt idx="22">
                  <c:v>0</c:v>
                </c:pt>
                <c:pt idx="23">
                  <c:v>0</c:v>
                </c:pt>
              </c:numCache>
            </c:numRef>
          </c:val>
        </c:ser>
        <c:gapWidth val="0"/>
        <c:shape val="cylinder"/>
        <c:axId val="97518720"/>
        <c:axId val="97520640"/>
        <c:axId val="0"/>
      </c:bar3DChart>
      <c:catAx>
        <c:axId val="97518720"/>
        <c:scaling>
          <c:orientation val="minMax"/>
        </c:scaling>
        <c:axPos val="b"/>
        <c:title>
          <c:tx>
            <c:rich>
              <a:bodyPr/>
              <a:lstStyle/>
              <a:p>
                <a:pPr>
                  <a:defRPr/>
                </a:pPr>
                <a:r>
                  <a:rPr lang="ru-RU" b="0"/>
                  <a:t>Страховая</a:t>
                </a:r>
                <a:r>
                  <a:rPr lang="ru-RU" b="0" baseline="0"/>
                  <a:t> премия</a:t>
                </a:r>
                <a:endParaRPr lang="ru-RU" b="0"/>
              </a:p>
            </c:rich>
          </c:tx>
          <c:layout>
            <c:manualLayout>
              <c:xMode val="edge"/>
              <c:yMode val="edge"/>
              <c:x val="0.40271270129238684"/>
              <c:y val="0.89617422822147264"/>
            </c:manualLayout>
          </c:layout>
        </c:title>
        <c:numFmt formatCode="#,##0" sourceLinked="1"/>
        <c:tickLblPos val="nextTo"/>
        <c:crossAx val="97520640"/>
        <c:crosses val="autoZero"/>
        <c:auto val="1"/>
        <c:lblAlgn val="ctr"/>
        <c:lblOffset val="100"/>
      </c:catAx>
      <c:valAx>
        <c:axId val="97520640"/>
        <c:scaling>
          <c:orientation val="minMax"/>
        </c:scaling>
        <c:axPos val="l"/>
        <c:majorGridlines/>
        <c:title>
          <c:tx>
            <c:rich>
              <a:bodyPr rot="-5400000" vert="horz"/>
              <a:lstStyle/>
              <a:p>
                <a:pPr>
                  <a:defRPr b="0"/>
                </a:pPr>
                <a:r>
                  <a:rPr lang="ru-RU" b="0"/>
                  <a:t>Количество договоров</a:t>
                </a:r>
              </a:p>
            </c:rich>
          </c:tx>
          <c:layout>
            <c:manualLayout>
              <c:xMode val="edge"/>
              <c:yMode val="edge"/>
              <c:x val="2.3445739116339681E-2"/>
              <c:y val="0.13911802691330247"/>
            </c:manualLayout>
          </c:layout>
        </c:title>
        <c:numFmt formatCode="General" sourceLinked="1"/>
        <c:tickLblPos val="nextTo"/>
        <c:crossAx val="97518720"/>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chart>
    <c:view3D>
      <c:rotX val="0"/>
      <c:rotY val="0"/>
      <c:perspective val="0"/>
    </c:view3D>
    <c:plotArea>
      <c:layout>
        <c:manualLayout>
          <c:layoutTarget val="inner"/>
          <c:xMode val="edge"/>
          <c:yMode val="edge"/>
          <c:x val="0.17567695961995217"/>
          <c:y val="5.6628056628056513E-2"/>
          <c:w val="0.78590582352978133"/>
          <c:h val="0.66810810810811005"/>
        </c:manualLayout>
      </c:layout>
      <c:bar3DChart>
        <c:barDir val="col"/>
        <c:grouping val="clustered"/>
        <c:ser>
          <c:idx val="0"/>
          <c:order val="0"/>
          <c:spPr>
            <a:solidFill>
              <a:srgbClr val="F438D9"/>
            </a:solidFill>
          </c:spPr>
          <c:cat>
            <c:numRef>
              <c:f>age_08!$AL$37321:$AL$37344</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age_08!$AM$37321:$AM$37344</c:f>
              <c:numCache>
                <c:formatCode>General</c:formatCode>
                <c:ptCount val="24"/>
                <c:pt idx="0">
                  <c:v>5</c:v>
                </c:pt>
                <c:pt idx="1">
                  <c:v>230</c:v>
                </c:pt>
                <c:pt idx="2">
                  <c:v>1037</c:v>
                </c:pt>
                <c:pt idx="3">
                  <c:v>1812</c:v>
                </c:pt>
                <c:pt idx="4">
                  <c:v>1817</c:v>
                </c:pt>
                <c:pt idx="5">
                  <c:v>849</c:v>
                </c:pt>
                <c:pt idx="6">
                  <c:v>460</c:v>
                </c:pt>
                <c:pt idx="7">
                  <c:v>210</c:v>
                </c:pt>
                <c:pt idx="8">
                  <c:v>119</c:v>
                </c:pt>
                <c:pt idx="9">
                  <c:v>62</c:v>
                </c:pt>
                <c:pt idx="10">
                  <c:v>26</c:v>
                </c:pt>
                <c:pt idx="11">
                  <c:v>16</c:v>
                </c:pt>
                <c:pt idx="12">
                  <c:v>11</c:v>
                </c:pt>
                <c:pt idx="13">
                  <c:v>5</c:v>
                </c:pt>
                <c:pt idx="14">
                  <c:v>6</c:v>
                </c:pt>
                <c:pt idx="15">
                  <c:v>4</c:v>
                </c:pt>
                <c:pt idx="16">
                  <c:v>2</c:v>
                </c:pt>
                <c:pt idx="17">
                  <c:v>0</c:v>
                </c:pt>
                <c:pt idx="18">
                  <c:v>1</c:v>
                </c:pt>
                <c:pt idx="19">
                  <c:v>0</c:v>
                </c:pt>
                <c:pt idx="20">
                  <c:v>0</c:v>
                </c:pt>
                <c:pt idx="21">
                  <c:v>0</c:v>
                </c:pt>
                <c:pt idx="22">
                  <c:v>0</c:v>
                </c:pt>
                <c:pt idx="23">
                  <c:v>0</c:v>
                </c:pt>
              </c:numCache>
            </c:numRef>
          </c:val>
        </c:ser>
        <c:gapWidth val="0"/>
        <c:shape val="cylinder"/>
        <c:axId val="97548928"/>
        <c:axId val="97551104"/>
        <c:axId val="0"/>
      </c:bar3DChart>
      <c:catAx>
        <c:axId val="97548928"/>
        <c:scaling>
          <c:orientation val="minMax"/>
        </c:scaling>
        <c:axPos val="b"/>
        <c:title>
          <c:tx>
            <c:rich>
              <a:bodyPr/>
              <a:lstStyle/>
              <a:p>
                <a:pPr>
                  <a:defRPr/>
                </a:pPr>
                <a:r>
                  <a:rPr lang="ru-RU" b="0"/>
                  <a:t>Страховая премия</a:t>
                </a:r>
              </a:p>
            </c:rich>
          </c:tx>
          <c:layout>
            <c:manualLayout>
              <c:xMode val="edge"/>
              <c:yMode val="edge"/>
              <c:x val="0.41221388894084315"/>
              <c:y val="0.89356762837077797"/>
            </c:manualLayout>
          </c:layout>
        </c:title>
        <c:numFmt formatCode="#,##0" sourceLinked="1"/>
        <c:tickLblPos val="nextTo"/>
        <c:crossAx val="97551104"/>
        <c:crosses val="autoZero"/>
        <c:auto val="1"/>
        <c:lblAlgn val="ctr"/>
        <c:lblOffset val="100"/>
      </c:catAx>
      <c:valAx>
        <c:axId val="97551104"/>
        <c:scaling>
          <c:orientation val="minMax"/>
        </c:scaling>
        <c:axPos val="l"/>
        <c:majorGridlines/>
        <c:title>
          <c:tx>
            <c:rich>
              <a:bodyPr rot="-5400000" vert="horz"/>
              <a:lstStyle/>
              <a:p>
                <a:pPr>
                  <a:defRPr b="0"/>
                </a:pPr>
                <a:r>
                  <a:rPr lang="ru-RU" b="0"/>
                  <a:t>Количество договоров</a:t>
                </a:r>
              </a:p>
            </c:rich>
          </c:tx>
          <c:layout>
            <c:manualLayout>
              <c:xMode val="edge"/>
              <c:yMode val="edge"/>
              <c:x val="2.3440751616261749E-2"/>
              <c:y val="0.11283535504007949"/>
            </c:manualLayout>
          </c:layout>
        </c:title>
        <c:numFmt formatCode="General" sourceLinked="1"/>
        <c:tickLblPos val="nextTo"/>
        <c:crossAx val="97548928"/>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chart>
    <c:autoTitleDeleted val="1"/>
    <c:view3D>
      <c:rotX val="0"/>
      <c:rotY val="0"/>
      <c:perspective val="0"/>
    </c:view3D>
    <c:plotArea>
      <c:layout>
        <c:manualLayout>
          <c:layoutTarget val="inner"/>
          <c:xMode val="edge"/>
          <c:yMode val="edge"/>
          <c:x val="0.14682464454976304"/>
          <c:y val="5.0925925925925923E-2"/>
          <c:w val="0.81489843390429451"/>
          <c:h val="0.67375000000000196"/>
        </c:manualLayout>
      </c:layout>
      <c:bar3DChart>
        <c:barDir val="col"/>
        <c:grouping val="clustered"/>
        <c:ser>
          <c:idx val="0"/>
          <c:order val="0"/>
          <c:tx>
            <c:v>age_09</c:v>
          </c:tx>
          <c:spPr>
            <a:solidFill>
              <a:srgbClr val="7030A0"/>
            </a:solidFill>
          </c:spPr>
          <c:cat>
            <c:numRef>
              <c:f>age_09!$AL$43993:$AL$44016</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age_09!$AM$43993:$AM$44016</c:f>
              <c:numCache>
                <c:formatCode>General</c:formatCode>
                <c:ptCount val="24"/>
                <c:pt idx="0">
                  <c:v>9</c:v>
                </c:pt>
                <c:pt idx="1">
                  <c:v>75</c:v>
                </c:pt>
                <c:pt idx="2">
                  <c:v>99</c:v>
                </c:pt>
                <c:pt idx="3">
                  <c:v>91</c:v>
                </c:pt>
                <c:pt idx="4">
                  <c:v>55</c:v>
                </c:pt>
                <c:pt idx="5">
                  <c:v>22</c:v>
                </c:pt>
                <c:pt idx="6">
                  <c:v>10</c:v>
                </c:pt>
                <c:pt idx="7">
                  <c:v>7</c:v>
                </c:pt>
                <c:pt idx="8">
                  <c:v>1</c:v>
                </c:pt>
                <c:pt idx="9">
                  <c:v>0</c:v>
                </c:pt>
                <c:pt idx="10">
                  <c:v>0</c:v>
                </c:pt>
                <c:pt idx="11">
                  <c:v>1</c:v>
                </c:pt>
                <c:pt idx="12">
                  <c:v>1</c:v>
                </c:pt>
                <c:pt idx="13">
                  <c:v>1</c:v>
                </c:pt>
                <c:pt idx="14">
                  <c:v>1</c:v>
                </c:pt>
                <c:pt idx="15">
                  <c:v>0</c:v>
                </c:pt>
                <c:pt idx="16">
                  <c:v>0</c:v>
                </c:pt>
                <c:pt idx="17">
                  <c:v>0</c:v>
                </c:pt>
                <c:pt idx="18">
                  <c:v>0</c:v>
                </c:pt>
                <c:pt idx="19">
                  <c:v>0</c:v>
                </c:pt>
                <c:pt idx="20">
                  <c:v>0</c:v>
                </c:pt>
                <c:pt idx="21">
                  <c:v>0</c:v>
                </c:pt>
                <c:pt idx="22">
                  <c:v>0</c:v>
                </c:pt>
                <c:pt idx="23">
                  <c:v>0</c:v>
                </c:pt>
              </c:numCache>
            </c:numRef>
          </c:val>
        </c:ser>
        <c:gapWidth val="0"/>
        <c:shape val="cylinder"/>
        <c:axId val="97780096"/>
        <c:axId val="97782016"/>
        <c:axId val="0"/>
      </c:bar3DChart>
      <c:catAx>
        <c:axId val="97780096"/>
        <c:scaling>
          <c:orientation val="minMax"/>
        </c:scaling>
        <c:axPos val="b"/>
        <c:title>
          <c:tx>
            <c:rich>
              <a:bodyPr/>
              <a:lstStyle/>
              <a:p>
                <a:pPr>
                  <a:defRPr/>
                </a:pPr>
                <a:r>
                  <a:rPr lang="ru-RU" b="0"/>
                  <a:t>Страховая</a:t>
                </a:r>
                <a:r>
                  <a:rPr lang="ru-RU" b="0" baseline="0"/>
                  <a:t> премия</a:t>
                </a:r>
                <a:endParaRPr lang="ru-RU" b="0"/>
              </a:p>
            </c:rich>
          </c:tx>
          <c:layout>
            <c:manualLayout>
              <c:xMode val="edge"/>
              <c:yMode val="edge"/>
              <c:x val="0.41718724732868184"/>
              <c:y val="0.89866761446485965"/>
            </c:manualLayout>
          </c:layout>
        </c:title>
        <c:numFmt formatCode="#,##0" sourceLinked="1"/>
        <c:tickLblPos val="nextTo"/>
        <c:crossAx val="97782016"/>
        <c:crosses val="autoZero"/>
        <c:auto val="1"/>
        <c:lblAlgn val="ctr"/>
        <c:lblOffset val="100"/>
      </c:catAx>
      <c:valAx>
        <c:axId val="97782016"/>
        <c:scaling>
          <c:orientation val="minMax"/>
        </c:scaling>
        <c:axPos val="l"/>
        <c:majorGridlines/>
        <c:title>
          <c:tx>
            <c:rich>
              <a:bodyPr rot="-5400000" vert="horz"/>
              <a:lstStyle/>
              <a:p>
                <a:pPr>
                  <a:defRPr b="0"/>
                </a:pPr>
                <a:r>
                  <a:rPr lang="ru-RU" b="0"/>
                  <a:t>Количество договоров</a:t>
                </a:r>
              </a:p>
            </c:rich>
          </c:tx>
          <c:layout>
            <c:manualLayout>
              <c:xMode val="edge"/>
              <c:yMode val="edge"/>
              <c:x val="2.0390839770621089E-2"/>
              <c:y val="0.1333005249343828"/>
            </c:manualLayout>
          </c:layout>
        </c:title>
        <c:numFmt formatCode="General" sourceLinked="1"/>
        <c:tickLblPos val="nextTo"/>
        <c:crossAx val="97780096"/>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196512245785273"/>
          <c:y val="4.9093994431390724E-2"/>
          <c:w val="0.78904078707952963"/>
          <c:h val="0.75159397210180401"/>
        </c:manualLayout>
      </c:layout>
      <c:bar3DChart>
        <c:barDir val="col"/>
        <c:grouping val="stacked"/>
        <c:ser>
          <c:idx val="1"/>
          <c:order val="0"/>
          <c:tx>
            <c:v>с 18 до 19</c:v>
          </c:tx>
          <c:spPr>
            <a:solidFill>
              <a:srgbClr val="FF0000"/>
            </a:solidFill>
            <a:ln>
              <a:solidFill>
                <a:srgbClr val="C00000"/>
              </a:solidFill>
            </a:ln>
          </c:spPr>
          <c:cat>
            <c:numRef>
              <c:f>age_02!$AL$335:$AL$358</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age_01!$AI$2:$AI$25</c:f>
              <c:numCache>
                <c:formatCode>General</c:formatCode>
                <c:ptCount val="24"/>
                <c:pt idx="0">
                  <c:v>0</c:v>
                </c:pt>
                <c:pt idx="1">
                  <c:v>0</c:v>
                </c:pt>
                <c:pt idx="2">
                  <c:v>0</c:v>
                </c:pt>
                <c:pt idx="3">
                  <c:v>0</c:v>
                </c:pt>
                <c:pt idx="4">
                  <c:v>0</c:v>
                </c:pt>
                <c:pt idx="5">
                  <c:v>8</c:v>
                </c:pt>
                <c:pt idx="6">
                  <c:v>29</c:v>
                </c:pt>
                <c:pt idx="7">
                  <c:v>60</c:v>
                </c:pt>
                <c:pt idx="8">
                  <c:v>75</c:v>
                </c:pt>
                <c:pt idx="9">
                  <c:v>76</c:v>
                </c:pt>
                <c:pt idx="10">
                  <c:v>31</c:v>
                </c:pt>
                <c:pt idx="11">
                  <c:v>20</c:v>
                </c:pt>
                <c:pt idx="12">
                  <c:v>15</c:v>
                </c:pt>
                <c:pt idx="13">
                  <c:v>8</c:v>
                </c:pt>
                <c:pt idx="14">
                  <c:v>3</c:v>
                </c:pt>
                <c:pt idx="15">
                  <c:v>1</c:v>
                </c:pt>
                <c:pt idx="16">
                  <c:v>1</c:v>
                </c:pt>
                <c:pt idx="17">
                  <c:v>1</c:v>
                </c:pt>
                <c:pt idx="18">
                  <c:v>2</c:v>
                </c:pt>
                <c:pt idx="19">
                  <c:v>2</c:v>
                </c:pt>
                <c:pt idx="20">
                  <c:v>0</c:v>
                </c:pt>
                <c:pt idx="21">
                  <c:v>0</c:v>
                </c:pt>
                <c:pt idx="22">
                  <c:v>0</c:v>
                </c:pt>
                <c:pt idx="23">
                  <c:v>1</c:v>
                </c:pt>
              </c:numCache>
            </c:numRef>
          </c:val>
        </c:ser>
        <c:ser>
          <c:idx val="0"/>
          <c:order val="1"/>
          <c:tx>
            <c:v>с 20 до 22</c:v>
          </c:tx>
          <c:spPr>
            <a:solidFill>
              <a:srgbClr val="0070C0"/>
            </a:solidFill>
            <a:ln w="3175">
              <a:solidFill>
                <a:srgbClr val="004376"/>
              </a:solidFill>
            </a:ln>
          </c:spPr>
          <c:cat>
            <c:numRef>
              <c:f>age_02!$AL$335:$AL$358</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age_02!$AM$335:$AM$358</c:f>
              <c:numCache>
                <c:formatCode>General</c:formatCode>
                <c:ptCount val="24"/>
                <c:pt idx="0">
                  <c:v>0</c:v>
                </c:pt>
                <c:pt idx="1">
                  <c:v>0</c:v>
                </c:pt>
                <c:pt idx="2">
                  <c:v>0</c:v>
                </c:pt>
                <c:pt idx="3">
                  <c:v>1</c:v>
                </c:pt>
                <c:pt idx="4">
                  <c:v>19</c:v>
                </c:pt>
                <c:pt idx="5">
                  <c:v>105</c:v>
                </c:pt>
                <c:pt idx="6">
                  <c:v>322</c:v>
                </c:pt>
                <c:pt idx="7">
                  <c:v>584</c:v>
                </c:pt>
                <c:pt idx="8">
                  <c:v>473</c:v>
                </c:pt>
                <c:pt idx="9">
                  <c:v>219</c:v>
                </c:pt>
                <c:pt idx="10">
                  <c:v>91</c:v>
                </c:pt>
                <c:pt idx="11">
                  <c:v>74</c:v>
                </c:pt>
                <c:pt idx="12">
                  <c:v>49</c:v>
                </c:pt>
                <c:pt idx="13">
                  <c:v>22</c:v>
                </c:pt>
                <c:pt idx="14">
                  <c:v>12</c:v>
                </c:pt>
                <c:pt idx="15">
                  <c:v>6</c:v>
                </c:pt>
                <c:pt idx="16">
                  <c:v>4</c:v>
                </c:pt>
                <c:pt idx="17">
                  <c:v>1</c:v>
                </c:pt>
                <c:pt idx="18">
                  <c:v>1</c:v>
                </c:pt>
                <c:pt idx="19">
                  <c:v>2</c:v>
                </c:pt>
                <c:pt idx="20">
                  <c:v>0</c:v>
                </c:pt>
                <c:pt idx="21">
                  <c:v>1</c:v>
                </c:pt>
                <c:pt idx="22">
                  <c:v>2</c:v>
                </c:pt>
                <c:pt idx="23">
                  <c:v>0</c:v>
                </c:pt>
              </c:numCache>
            </c:numRef>
          </c:val>
        </c:ser>
        <c:ser>
          <c:idx val="2"/>
          <c:order val="2"/>
          <c:tx>
            <c:v>с 23 до 24</c:v>
          </c:tx>
          <c:spPr>
            <a:solidFill>
              <a:srgbClr val="F99501"/>
            </a:solidFill>
            <a:ln>
              <a:solidFill>
                <a:srgbClr val="AC8300"/>
              </a:solidFill>
            </a:ln>
          </c:spPr>
          <c:cat>
            <c:numRef>
              <c:f>age_02!$AL$335:$AL$358</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age_03!$AM$2323:$AM$2346</c:f>
              <c:numCache>
                <c:formatCode>General</c:formatCode>
                <c:ptCount val="24"/>
                <c:pt idx="0">
                  <c:v>0</c:v>
                </c:pt>
                <c:pt idx="1">
                  <c:v>0</c:v>
                </c:pt>
                <c:pt idx="2">
                  <c:v>0</c:v>
                </c:pt>
                <c:pt idx="3">
                  <c:v>11</c:v>
                </c:pt>
                <c:pt idx="4">
                  <c:v>103</c:v>
                </c:pt>
                <c:pt idx="5">
                  <c:v>423</c:v>
                </c:pt>
                <c:pt idx="6">
                  <c:v>1006</c:v>
                </c:pt>
                <c:pt idx="7">
                  <c:v>1107</c:v>
                </c:pt>
                <c:pt idx="8">
                  <c:v>655</c:v>
                </c:pt>
                <c:pt idx="9">
                  <c:v>246</c:v>
                </c:pt>
                <c:pt idx="10">
                  <c:v>163</c:v>
                </c:pt>
                <c:pt idx="11">
                  <c:v>97</c:v>
                </c:pt>
                <c:pt idx="12">
                  <c:v>46</c:v>
                </c:pt>
                <c:pt idx="13">
                  <c:v>40</c:v>
                </c:pt>
                <c:pt idx="14">
                  <c:v>17</c:v>
                </c:pt>
                <c:pt idx="15">
                  <c:v>12</c:v>
                </c:pt>
                <c:pt idx="16">
                  <c:v>5</c:v>
                </c:pt>
                <c:pt idx="17">
                  <c:v>4</c:v>
                </c:pt>
                <c:pt idx="18">
                  <c:v>3</c:v>
                </c:pt>
                <c:pt idx="19">
                  <c:v>0</c:v>
                </c:pt>
                <c:pt idx="20">
                  <c:v>0</c:v>
                </c:pt>
                <c:pt idx="21">
                  <c:v>0</c:v>
                </c:pt>
                <c:pt idx="22">
                  <c:v>2</c:v>
                </c:pt>
                <c:pt idx="23">
                  <c:v>3</c:v>
                </c:pt>
              </c:numCache>
            </c:numRef>
          </c:val>
        </c:ser>
        <c:ser>
          <c:idx val="4"/>
          <c:order val="3"/>
          <c:tx>
            <c:v>с 25 до 27</c:v>
          </c:tx>
          <c:spPr>
            <a:solidFill>
              <a:srgbClr val="00B0F0"/>
            </a:solidFill>
            <a:ln w="3175">
              <a:solidFill>
                <a:srgbClr val="00729A"/>
              </a:solidFill>
            </a:ln>
          </c:spPr>
          <c:val>
            <c:numRef>
              <c:f>age_04!$AM$6266:$AM$6289</c:f>
              <c:numCache>
                <c:formatCode>General</c:formatCode>
                <c:ptCount val="24"/>
                <c:pt idx="0">
                  <c:v>0</c:v>
                </c:pt>
                <c:pt idx="1">
                  <c:v>1</c:v>
                </c:pt>
                <c:pt idx="2">
                  <c:v>5</c:v>
                </c:pt>
                <c:pt idx="3">
                  <c:v>74</c:v>
                </c:pt>
                <c:pt idx="4">
                  <c:v>459</c:v>
                </c:pt>
                <c:pt idx="5">
                  <c:v>1375</c:v>
                </c:pt>
                <c:pt idx="6">
                  <c:v>1992</c:v>
                </c:pt>
                <c:pt idx="7">
                  <c:v>1474</c:v>
                </c:pt>
                <c:pt idx="8">
                  <c:v>585</c:v>
                </c:pt>
                <c:pt idx="9">
                  <c:v>369</c:v>
                </c:pt>
                <c:pt idx="10">
                  <c:v>238</c:v>
                </c:pt>
                <c:pt idx="11">
                  <c:v>132</c:v>
                </c:pt>
                <c:pt idx="12">
                  <c:v>71</c:v>
                </c:pt>
                <c:pt idx="13">
                  <c:v>32</c:v>
                </c:pt>
                <c:pt idx="14">
                  <c:v>29</c:v>
                </c:pt>
                <c:pt idx="15">
                  <c:v>12</c:v>
                </c:pt>
                <c:pt idx="16">
                  <c:v>5</c:v>
                </c:pt>
                <c:pt idx="17">
                  <c:v>8</c:v>
                </c:pt>
                <c:pt idx="18">
                  <c:v>5</c:v>
                </c:pt>
                <c:pt idx="19">
                  <c:v>4</c:v>
                </c:pt>
                <c:pt idx="20">
                  <c:v>7</c:v>
                </c:pt>
                <c:pt idx="21">
                  <c:v>3</c:v>
                </c:pt>
                <c:pt idx="22">
                  <c:v>2</c:v>
                </c:pt>
                <c:pt idx="23">
                  <c:v>2</c:v>
                </c:pt>
              </c:numCache>
            </c:numRef>
          </c:val>
        </c:ser>
        <c:ser>
          <c:idx val="5"/>
          <c:order val="4"/>
          <c:tx>
            <c:v>с 28 до 30</c:v>
          </c:tx>
          <c:spPr>
            <a:solidFill>
              <a:srgbClr val="FFFF00"/>
            </a:solidFill>
          </c:spPr>
          <c:val>
            <c:numRef>
              <c:f>age_05!$AM$13150:$AM$13173</c:f>
              <c:numCache>
                <c:formatCode>General</c:formatCode>
                <c:ptCount val="24"/>
                <c:pt idx="0">
                  <c:v>0</c:v>
                </c:pt>
                <c:pt idx="1">
                  <c:v>3</c:v>
                </c:pt>
                <c:pt idx="2">
                  <c:v>27</c:v>
                </c:pt>
                <c:pt idx="3">
                  <c:v>221</c:v>
                </c:pt>
                <c:pt idx="4">
                  <c:v>950</c:v>
                </c:pt>
                <c:pt idx="5">
                  <c:v>1681</c:v>
                </c:pt>
                <c:pt idx="6">
                  <c:v>1811</c:v>
                </c:pt>
                <c:pt idx="7">
                  <c:v>814</c:v>
                </c:pt>
                <c:pt idx="8">
                  <c:v>418</c:v>
                </c:pt>
                <c:pt idx="9">
                  <c:v>281</c:v>
                </c:pt>
                <c:pt idx="10">
                  <c:v>151</c:v>
                </c:pt>
                <c:pt idx="11">
                  <c:v>71</c:v>
                </c:pt>
                <c:pt idx="12">
                  <c:v>51</c:v>
                </c:pt>
                <c:pt idx="13">
                  <c:v>34</c:v>
                </c:pt>
                <c:pt idx="14">
                  <c:v>12</c:v>
                </c:pt>
                <c:pt idx="15">
                  <c:v>8</c:v>
                </c:pt>
                <c:pt idx="16">
                  <c:v>5</c:v>
                </c:pt>
                <c:pt idx="17">
                  <c:v>10</c:v>
                </c:pt>
                <c:pt idx="18">
                  <c:v>8</c:v>
                </c:pt>
                <c:pt idx="19">
                  <c:v>5</c:v>
                </c:pt>
                <c:pt idx="20">
                  <c:v>0</c:v>
                </c:pt>
                <c:pt idx="21">
                  <c:v>2</c:v>
                </c:pt>
                <c:pt idx="22">
                  <c:v>0</c:v>
                </c:pt>
                <c:pt idx="23">
                  <c:v>1</c:v>
                </c:pt>
              </c:numCache>
            </c:numRef>
          </c:val>
        </c:ser>
        <c:ser>
          <c:idx val="6"/>
          <c:order val="5"/>
          <c:tx>
            <c:v>с 31 до 35</c:v>
          </c:tx>
          <c:spPr>
            <a:solidFill>
              <a:srgbClr val="007A37"/>
            </a:solidFill>
            <a:effectLst/>
          </c:spPr>
          <c:val>
            <c:numRef>
              <c:f>age_06!$AM$19714:$AM$19737</c:f>
              <c:numCache>
                <c:formatCode>General</c:formatCode>
                <c:ptCount val="24"/>
                <c:pt idx="0">
                  <c:v>0</c:v>
                </c:pt>
                <c:pt idx="1">
                  <c:v>10</c:v>
                </c:pt>
                <c:pt idx="2">
                  <c:v>122</c:v>
                </c:pt>
                <c:pt idx="3">
                  <c:v>803</c:v>
                </c:pt>
                <c:pt idx="4">
                  <c:v>2015</c:v>
                </c:pt>
                <c:pt idx="5">
                  <c:v>2523</c:v>
                </c:pt>
                <c:pt idx="6">
                  <c:v>1592</c:v>
                </c:pt>
                <c:pt idx="7">
                  <c:v>772</c:v>
                </c:pt>
                <c:pt idx="8">
                  <c:v>518</c:v>
                </c:pt>
                <c:pt idx="9">
                  <c:v>238</c:v>
                </c:pt>
                <c:pt idx="10">
                  <c:v>117</c:v>
                </c:pt>
                <c:pt idx="11">
                  <c:v>81</c:v>
                </c:pt>
                <c:pt idx="12">
                  <c:v>52</c:v>
                </c:pt>
                <c:pt idx="13">
                  <c:v>30</c:v>
                </c:pt>
                <c:pt idx="14">
                  <c:v>19</c:v>
                </c:pt>
                <c:pt idx="15">
                  <c:v>8</c:v>
                </c:pt>
                <c:pt idx="16">
                  <c:v>8</c:v>
                </c:pt>
                <c:pt idx="17">
                  <c:v>5</c:v>
                </c:pt>
                <c:pt idx="18">
                  <c:v>3</c:v>
                </c:pt>
                <c:pt idx="19">
                  <c:v>3</c:v>
                </c:pt>
                <c:pt idx="20">
                  <c:v>4</c:v>
                </c:pt>
                <c:pt idx="21">
                  <c:v>0</c:v>
                </c:pt>
                <c:pt idx="22">
                  <c:v>0</c:v>
                </c:pt>
                <c:pt idx="23">
                  <c:v>0</c:v>
                </c:pt>
              </c:numCache>
            </c:numRef>
          </c:val>
        </c:ser>
        <c:ser>
          <c:idx val="7"/>
          <c:order val="6"/>
          <c:tx>
            <c:v>с 36 до 43</c:v>
          </c:tx>
          <c:spPr>
            <a:solidFill>
              <a:srgbClr val="85FF85"/>
            </a:solidFill>
          </c:spPr>
          <c:val>
            <c:numRef>
              <c:f>age_07!$AM$28637:$AM$28660</c:f>
              <c:numCache>
                <c:formatCode>General</c:formatCode>
                <c:ptCount val="24"/>
                <c:pt idx="0">
                  <c:v>7</c:v>
                </c:pt>
                <c:pt idx="1">
                  <c:v>49</c:v>
                </c:pt>
                <c:pt idx="2">
                  <c:v>444</c:v>
                </c:pt>
                <c:pt idx="3">
                  <c:v>1527</c:v>
                </c:pt>
                <c:pt idx="4">
                  <c:v>2374</c:v>
                </c:pt>
                <c:pt idx="5">
                  <c:v>2079</c:v>
                </c:pt>
                <c:pt idx="6">
                  <c:v>907</c:v>
                </c:pt>
                <c:pt idx="7">
                  <c:v>592</c:v>
                </c:pt>
                <c:pt idx="8">
                  <c:v>310</c:v>
                </c:pt>
                <c:pt idx="9">
                  <c:v>177</c:v>
                </c:pt>
                <c:pt idx="10">
                  <c:v>92</c:v>
                </c:pt>
                <c:pt idx="11">
                  <c:v>43</c:v>
                </c:pt>
                <c:pt idx="12">
                  <c:v>36</c:v>
                </c:pt>
                <c:pt idx="13">
                  <c:v>11</c:v>
                </c:pt>
                <c:pt idx="14">
                  <c:v>9</c:v>
                </c:pt>
                <c:pt idx="15">
                  <c:v>14</c:v>
                </c:pt>
                <c:pt idx="16">
                  <c:v>6</c:v>
                </c:pt>
                <c:pt idx="17">
                  <c:v>6</c:v>
                </c:pt>
                <c:pt idx="18">
                  <c:v>0</c:v>
                </c:pt>
                <c:pt idx="19">
                  <c:v>1</c:v>
                </c:pt>
                <c:pt idx="20">
                  <c:v>0</c:v>
                </c:pt>
                <c:pt idx="21">
                  <c:v>0</c:v>
                </c:pt>
                <c:pt idx="22">
                  <c:v>0</c:v>
                </c:pt>
                <c:pt idx="23">
                  <c:v>0</c:v>
                </c:pt>
              </c:numCache>
            </c:numRef>
          </c:val>
        </c:ser>
        <c:ser>
          <c:idx val="8"/>
          <c:order val="7"/>
          <c:tx>
            <c:v>с 44 до 57</c:v>
          </c:tx>
          <c:spPr>
            <a:solidFill>
              <a:srgbClr val="F438D9"/>
            </a:solidFill>
          </c:spPr>
          <c:val>
            <c:numRef>
              <c:f>age_08!$AM$37321:$AM$37344</c:f>
              <c:numCache>
                <c:formatCode>General</c:formatCode>
                <c:ptCount val="24"/>
                <c:pt idx="0">
                  <c:v>5</c:v>
                </c:pt>
                <c:pt idx="1">
                  <c:v>230</c:v>
                </c:pt>
                <c:pt idx="2">
                  <c:v>1037</c:v>
                </c:pt>
                <c:pt idx="3">
                  <c:v>1812</c:v>
                </c:pt>
                <c:pt idx="4">
                  <c:v>1817</c:v>
                </c:pt>
                <c:pt idx="5">
                  <c:v>849</c:v>
                </c:pt>
                <c:pt idx="6">
                  <c:v>460</c:v>
                </c:pt>
                <c:pt idx="7">
                  <c:v>210</c:v>
                </c:pt>
                <c:pt idx="8">
                  <c:v>119</c:v>
                </c:pt>
                <c:pt idx="9">
                  <c:v>62</c:v>
                </c:pt>
                <c:pt idx="10">
                  <c:v>26</c:v>
                </c:pt>
                <c:pt idx="11">
                  <c:v>16</c:v>
                </c:pt>
                <c:pt idx="12">
                  <c:v>11</c:v>
                </c:pt>
                <c:pt idx="13">
                  <c:v>5</c:v>
                </c:pt>
                <c:pt idx="14">
                  <c:v>6</c:v>
                </c:pt>
                <c:pt idx="15">
                  <c:v>4</c:v>
                </c:pt>
                <c:pt idx="16">
                  <c:v>2</c:v>
                </c:pt>
                <c:pt idx="17">
                  <c:v>0</c:v>
                </c:pt>
                <c:pt idx="18">
                  <c:v>1</c:v>
                </c:pt>
                <c:pt idx="19">
                  <c:v>0</c:v>
                </c:pt>
                <c:pt idx="20">
                  <c:v>0</c:v>
                </c:pt>
                <c:pt idx="21">
                  <c:v>0</c:v>
                </c:pt>
                <c:pt idx="22">
                  <c:v>0</c:v>
                </c:pt>
                <c:pt idx="23">
                  <c:v>0</c:v>
                </c:pt>
              </c:numCache>
            </c:numRef>
          </c:val>
        </c:ser>
        <c:ser>
          <c:idx val="3"/>
          <c:order val="8"/>
          <c:tx>
            <c:v>58 и более</c:v>
          </c:tx>
          <c:spPr>
            <a:solidFill>
              <a:srgbClr val="7030A0"/>
            </a:solidFill>
          </c:spPr>
          <c:cat>
            <c:numRef>
              <c:f>age_02!$AL$335:$AL$358</c:f>
              <c:numCache>
                <c:formatCode>#,##0</c:formatCode>
                <c:ptCount val="24"/>
                <c:pt idx="0">
                  <c:v>25000</c:v>
                </c:pt>
                <c:pt idx="1">
                  <c:v>33000</c:v>
                </c:pt>
                <c:pt idx="2">
                  <c:v>41000</c:v>
                </c:pt>
                <c:pt idx="3">
                  <c:v>49000</c:v>
                </c:pt>
                <c:pt idx="4">
                  <c:v>57000</c:v>
                </c:pt>
                <c:pt idx="5">
                  <c:v>65000</c:v>
                </c:pt>
                <c:pt idx="6">
                  <c:v>73000</c:v>
                </c:pt>
                <c:pt idx="7">
                  <c:v>81000</c:v>
                </c:pt>
                <c:pt idx="8">
                  <c:v>89000</c:v>
                </c:pt>
                <c:pt idx="9">
                  <c:v>97000</c:v>
                </c:pt>
                <c:pt idx="10">
                  <c:v>105000</c:v>
                </c:pt>
                <c:pt idx="11">
                  <c:v>113000</c:v>
                </c:pt>
                <c:pt idx="12">
                  <c:v>121000</c:v>
                </c:pt>
                <c:pt idx="13">
                  <c:v>129000</c:v>
                </c:pt>
                <c:pt idx="14">
                  <c:v>137000</c:v>
                </c:pt>
                <c:pt idx="15">
                  <c:v>145000</c:v>
                </c:pt>
                <c:pt idx="16">
                  <c:v>153000</c:v>
                </c:pt>
                <c:pt idx="17">
                  <c:v>161000</c:v>
                </c:pt>
                <c:pt idx="18">
                  <c:v>169000</c:v>
                </c:pt>
                <c:pt idx="19">
                  <c:v>177000</c:v>
                </c:pt>
                <c:pt idx="20">
                  <c:v>185000</c:v>
                </c:pt>
                <c:pt idx="21">
                  <c:v>193000</c:v>
                </c:pt>
                <c:pt idx="22">
                  <c:v>201000</c:v>
                </c:pt>
                <c:pt idx="23">
                  <c:v>209000</c:v>
                </c:pt>
              </c:numCache>
            </c:numRef>
          </c:cat>
          <c:val>
            <c:numRef>
              <c:f>age_09!$AM$43993:$AM$44016</c:f>
              <c:numCache>
                <c:formatCode>General</c:formatCode>
                <c:ptCount val="24"/>
                <c:pt idx="0">
                  <c:v>9</c:v>
                </c:pt>
                <c:pt idx="1">
                  <c:v>75</c:v>
                </c:pt>
                <c:pt idx="2">
                  <c:v>99</c:v>
                </c:pt>
                <c:pt idx="3">
                  <c:v>91</c:v>
                </c:pt>
                <c:pt idx="4">
                  <c:v>55</c:v>
                </c:pt>
                <c:pt idx="5">
                  <c:v>22</c:v>
                </c:pt>
                <c:pt idx="6">
                  <c:v>10</c:v>
                </c:pt>
                <c:pt idx="7">
                  <c:v>7</c:v>
                </c:pt>
                <c:pt idx="8">
                  <c:v>1</c:v>
                </c:pt>
                <c:pt idx="9">
                  <c:v>0</c:v>
                </c:pt>
                <c:pt idx="10">
                  <c:v>0</c:v>
                </c:pt>
                <c:pt idx="11">
                  <c:v>1</c:v>
                </c:pt>
                <c:pt idx="12">
                  <c:v>1</c:v>
                </c:pt>
                <c:pt idx="13">
                  <c:v>1</c:v>
                </c:pt>
                <c:pt idx="14">
                  <c:v>1</c:v>
                </c:pt>
                <c:pt idx="15">
                  <c:v>0</c:v>
                </c:pt>
                <c:pt idx="16">
                  <c:v>0</c:v>
                </c:pt>
                <c:pt idx="17">
                  <c:v>0</c:v>
                </c:pt>
                <c:pt idx="18">
                  <c:v>0</c:v>
                </c:pt>
                <c:pt idx="19">
                  <c:v>0</c:v>
                </c:pt>
                <c:pt idx="20">
                  <c:v>0</c:v>
                </c:pt>
                <c:pt idx="21">
                  <c:v>0</c:v>
                </c:pt>
                <c:pt idx="22">
                  <c:v>0</c:v>
                </c:pt>
                <c:pt idx="23">
                  <c:v>0</c:v>
                </c:pt>
              </c:numCache>
            </c:numRef>
          </c:val>
        </c:ser>
        <c:gapWidth val="0"/>
        <c:shape val="cylinder"/>
        <c:axId val="97878400"/>
        <c:axId val="97880320"/>
        <c:axId val="0"/>
      </c:bar3DChart>
      <c:catAx>
        <c:axId val="97878400"/>
        <c:scaling>
          <c:orientation val="minMax"/>
        </c:scaling>
        <c:axPos val="b"/>
        <c:title>
          <c:tx>
            <c:rich>
              <a:bodyPr/>
              <a:lstStyle/>
              <a:p>
                <a:pPr>
                  <a:defRPr/>
                </a:pPr>
                <a:r>
                  <a:rPr lang="ru-RU"/>
                  <a:t>Страховая премия</a:t>
                </a:r>
              </a:p>
            </c:rich>
          </c:tx>
          <c:layout>
            <c:manualLayout>
              <c:xMode val="edge"/>
              <c:yMode val="edge"/>
              <c:x val="0.39777187360782573"/>
              <c:y val="0.9452014003867496"/>
            </c:manualLayout>
          </c:layout>
        </c:title>
        <c:numFmt formatCode="#,##0" sourceLinked="1"/>
        <c:tickLblPos val="nextTo"/>
        <c:crossAx val="97880320"/>
        <c:crosses val="autoZero"/>
        <c:auto val="1"/>
        <c:lblAlgn val="ctr"/>
        <c:lblOffset val="100"/>
      </c:catAx>
      <c:valAx>
        <c:axId val="97880320"/>
        <c:scaling>
          <c:orientation val="minMax"/>
          <c:max val="9500"/>
          <c:min val="0"/>
        </c:scaling>
        <c:axPos val="l"/>
        <c:majorGridlines/>
        <c:title>
          <c:tx>
            <c:rich>
              <a:bodyPr rot="-5400000" vert="horz"/>
              <a:lstStyle/>
              <a:p>
                <a:pPr>
                  <a:defRPr/>
                </a:pPr>
                <a:r>
                  <a:rPr lang="ru-RU"/>
                  <a:t>Количество договоров</a:t>
                </a:r>
              </a:p>
            </c:rich>
          </c:tx>
          <c:layout>
            <c:manualLayout>
              <c:xMode val="edge"/>
              <c:yMode val="edge"/>
              <c:x val="9.6871326666988708E-3"/>
              <c:y val="0.32139617379288543"/>
            </c:manualLayout>
          </c:layout>
        </c:title>
        <c:numFmt formatCode="General" sourceLinked="1"/>
        <c:tickLblPos val="nextTo"/>
        <c:crossAx val="97878400"/>
        <c:crosses val="autoZero"/>
        <c:crossBetween val="between"/>
      </c:valAx>
    </c:plotArea>
    <c:legend>
      <c:legendPos val="r"/>
      <c:layout>
        <c:manualLayout>
          <c:xMode val="edge"/>
          <c:yMode val="edge"/>
          <c:x val="0.89090639743651678"/>
          <c:y val="0.15278623879880257"/>
          <c:w val="0.1072259525841482"/>
          <c:h val="0.72114653410371365"/>
        </c:manualLayout>
      </c:layout>
    </c:legend>
    <c:plotVisOnly val="1"/>
    <c:dispBlanksAs val="gap"/>
  </c:chart>
  <c:txPr>
    <a:bodyPr/>
    <a:lstStyle/>
    <a:p>
      <a:pPr>
        <a:defRPr sz="1400">
          <a:latin typeface="Times New Roman" pitchFamily="18" charset="0"/>
          <a:cs typeface="Times New Roman" pitchFamily="18" charset="0"/>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spPr>
            <a:solidFill>
              <a:srgbClr val="C00000"/>
            </a:solidFill>
          </c:spPr>
          <c:cat>
            <c:numRef>
              <c:f>'лог остатки'!$G$3:$G$27</c:f>
              <c:numCache>
                <c:formatCode>0.0</c:formatCode>
                <c:ptCount val="25"/>
                <c:pt idx="0">
                  <c:v>-2</c:v>
                </c:pt>
                <c:pt idx="1">
                  <c:v>-1.9000000000000001</c:v>
                </c:pt>
                <c:pt idx="2">
                  <c:v>-1.799999999999998</c:v>
                </c:pt>
                <c:pt idx="3">
                  <c:v>-1.6999999999999984</c:v>
                </c:pt>
                <c:pt idx="4">
                  <c:v>-1.5999999999999981</c:v>
                </c:pt>
                <c:pt idx="5">
                  <c:v>-1.4999999999999973</c:v>
                </c:pt>
                <c:pt idx="6">
                  <c:v>-1.3999999999999981</c:v>
                </c:pt>
                <c:pt idx="7">
                  <c:v>-1.2999999999999974</c:v>
                </c:pt>
                <c:pt idx="8">
                  <c:v>-1.199999999999998</c:v>
                </c:pt>
                <c:pt idx="9">
                  <c:v>-1.0999999999999974</c:v>
                </c:pt>
                <c:pt idx="10">
                  <c:v>-0.99999999999999922</c:v>
                </c:pt>
                <c:pt idx="11">
                  <c:v>-0.89999999999999925</c:v>
                </c:pt>
                <c:pt idx="12">
                  <c:v>-0.7999999999999996</c:v>
                </c:pt>
                <c:pt idx="13">
                  <c:v>-0.69999999999999962</c:v>
                </c:pt>
                <c:pt idx="14">
                  <c:v>-0.59999999999999931</c:v>
                </c:pt>
                <c:pt idx="15">
                  <c:v>-0.5</c:v>
                </c:pt>
                <c:pt idx="16">
                  <c:v>-0.40000000000000008</c:v>
                </c:pt>
                <c:pt idx="17">
                  <c:v>-0.29999999999999993</c:v>
                </c:pt>
                <c:pt idx="18">
                  <c:v>-0.19999999999999957</c:v>
                </c:pt>
                <c:pt idx="19">
                  <c:v>-9.9999999999999561E-2</c:v>
                </c:pt>
                <c:pt idx="20">
                  <c:v>6.3837823915946925E-16</c:v>
                </c:pt>
                <c:pt idx="21">
                  <c:v>0.10000000000000064</c:v>
                </c:pt>
                <c:pt idx="22">
                  <c:v>0.2000000000000007</c:v>
                </c:pt>
                <c:pt idx="23">
                  <c:v>0.30000000000000082</c:v>
                </c:pt>
                <c:pt idx="24">
                  <c:v>0.4000000000000008</c:v>
                </c:pt>
              </c:numCache>
            </c:numRef>
          </c:cat>
          <c:val>
            <c:numRef>
              <c:f>'лог остатки'!$I$4:$I$27</c:f>
              <c:numCache>
                <c:formatCode>General</c:formatCode>
                <c:ptCount val="24"/>
                <c:pt idx="0">
                  <c:v>42</c:v>
                </c:pt>
                <c:pt idx="1">
                  <c:v>69</c:v>
                </c:pt>
                <c:pt idx="2">
                  <c:v>75</c:v>
                </c:pt>
                <c:pt idx="3">
                  <c:v>159</c:v>
                </c:pt>
                <c:pt idx="4">
                  <c:v>213</c:v>
                </c:pt>
                <c:pt idx="5">
                  <c:v>285</c:v>
                </c:pt>
                <c:pt idx="6">
                  <c:v>408</c:v>
                </c:pt>
                <c:pt idx="7">
                  <c:v>678</c:v>
                </c:pt>
                <c:pt idx="8">
                  <c:v>1239</c:v>
                </c:pt>
                <c:pt idx="9">
                  <c:v>2439</c:v>
                </c:pt>
                <c:pt idx="10">
                  <c:v>4110</c:v>
                </c:pt>
                <c:pt idx="11">
                  <c:v>6789</c:v>
                </c:pt>
                <c:pt idx="12">
                  <c:v>7872</c:v>
                </c:pt>
                <c:pt idx="13">
                  <c:v>8277</c:v>
                </c:pt>
                <c:pt idx="14">
                  <c:v>6510</c:v>
                </c:pt>
                <c:pt idx="15">
                  <c:v>4449</c:v>
                </c:pt>
                <c:pt idx="16">
                  <c:v>2394</c:v>
                </c:pt>
                <c:pt idx="17">
                  <c:v>1152</c:v>
                </c:pt>
                <c:pt idx="18">
                  <c:v>399</c:v>
                </c:pt>
                <c:pt idx="19">
                  <c:v>141</c:v>
                </c:pt>
                <c:pt idx="20">
                  <c:v>69</c:v>
                </c:pt>
                <c:pt idx="21">
                  <c:v>12</c:v>
                </c:pt>
                <c:pt idx="22">
                  <c:v>12</c:v>
                </c:pt>
                <c:pt idx="23">
                  <c:v>3</c:v>
                </c:pt>
              </c:numCache>
            </c:numRef>
          </c:val>
        </c:ser>
        <c:gapWidth val="20"/>
        <c:shape val="cylinder"/>
        <c:axId val="97820672"/>
        <c:axId val="97885568"/>
        <c:axId val="0"/>
      </c:bar3DChart>
      <c:catAx>
        <c:axId val="97820672"/>
        <c:scaling>
          <c:orientation val="minMax"/>
        </c:scaling>
        <c:axPos val="b"/>
        <c:title>
          <c:tx>
            <c:rich>
              <a:bodyPr/>
              <a:lstStyle/>
              <a:p>
                <a:pPr>
                  <a:defRPr b="0"/>
                </a:pPr>
                <a:r>
                  <a:rPr lang="ru-RU" b="0"/>
                  <a:t>Остатки модели</a:t>
                </a:r>
              </a:p>
            </c:rich>
          </c:tx>
          <c:layout>
            <c:manualLayout>
              <c:xMode val="edge"/>
              <c:yMode val="edge"/>
              <c:x val="0.40893657042869641"/>
              <c:y val="0.87518803691974001"/>
            </c:manualLayout>
          </c:layout>
        </c:title>
        <c:numFmt formatCode="0.0" sourceLinked="1"/>
        <c:tickLblPos val="nextTo"/>
        <c:crossAx val="97885568"/>
        <c:crosses val="autoZero"/>
        <c:auto val="1"/>
        <c:lblAlgn val="ctr"/>
        <c:lblOffset val="100"/>
      </c:catAx>
      <c:valAx>
        <c:axId val="97885568"/>
        <c:scaling>
          <c:orientation val="minMax"/>
        </c:scaling>
        <c:axPos val="l"/>
        <c:majorGridlines/>
        <c:title>
          <c:tx>
            <c:rich>
              <a:bodyPr rot="-5400000" vert="horz"/>
              <a:lstStyle/>
              <a:p>
                <a:pPr>
                  <a:defRPr b="0"/>
                </a:pPr>
                <a:r>
                  <a:rPr lang="ru-RU" b="0"/>
                  <a:t>Количество договоров</a:t>
                </a:r>
              </a:p>
            </c:rich>
          </c:tx>
          <c:layout>
            <c:manualLayout>
              <c:xMode val="edge"/>
              <c:yMode val="edge"/>
              <c:x val="2.098206474190726E-2"/>
              <c:y val="0.15155029975496628"/>
            </c:manualLayout>
          </c:layout>
        </c:title>
        <c:numFmt formatCode="General" sourceLinked="1"/>
        <c:tickLblPos val="nextTo"/>
        <c:crossAx val="97820672"/>
        <c:crosses val="autoZero"/>
        <c:crossBetween val="between"/>
      </c:valAx>
    </c:plotArea>
    <c:plotVisOnly val="1"/>
    <c:dispBlanksAs val="gap"/>
  </c:chart>
  <c:spPr>
    <a:noFill/>
  </c:spPr>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lineChart>
        <c:grouping val="stacked"/>
        <c:ser>
          <c:idx val="0"/>
          <c:order val="0"/>
          <c:spPr>
            <a:ln w="38100">
              <a:solidFill>
                <a:srgbClr val="7030A0"/>
              </a:solidFill>
            </a:ln>
          </c:spPr>
          <c:marker>
            <c:symbol val="circle"/>
            <c:size val="5"/>
            <c:spPr>
              <a:solidFill>
                <a:srgbClr val="7030A0"/>
              </a:solidFill>
              <a:ln>
                <a:solidFill>
                  <a:srgbClr val="7030A0"/>
                </a:solidFill>
              </a:ln>
            </c:spPr>
          </c:marker>
          <c:cat>
            <c:strRef>
              <c:f>Лист2!$A$3:$A$22</c:f>
              <c:strCache>
                <c:ptCount val="20"/>
                <c:pt idx="0">
                  <c:v>I кв 2008</c:v>
                </c:pt>
                <c:pt idx="1">
                  <c:v>II кв 2008</c:v>
                </c:pt>
                <c:pt idx="2">
                  <c:v>III кв 2008</c:v>
                </c:pt>
                <c:pt idx="3">
                  <c:v>IV кв 2008</c:v>
                </c:pt>
                <c:pt idx="4">
                  <c:v>I кв 2009</c:v>
                </c:pt>
                <c:pt idx="5">
                  <c:v>II кв 2009</c:v>
                </c:pt>
                <c:pt idx="6">
                  <c:v>III кв 2009</c:v>
                </c:pt>
                <c:pt idx="7">
                  <c:v>IV кв 2009</c:v>
                </c:pt>
                <c:pt idx="8">
                  <c:v>I кв 2010</c:v>
                </c:pt>
                <c:pt idx="9">
                  <c:v>II кв 2010</c:v>
                </c:pt>
                <c:pt idx="10">
                  <c:v>III кв 2010</c:v>
                </c:pt>
                <c:pt idx="11">
                  <c:v>IV кв 2010</c:v>
                </c:pt>
                <c:pt idx="12">
                  <c:v>I кв 2011</c:v>
                </c:pt>
                <c:pt idx="13">
                  <c:v>II кв 2011</c:v>
                </c:pt>
                <c:pt idx="14">
                  <c:v>III кв 2011</c:v>
                </c:pt>
                <c:pt idx="15">
                  <c:v>IV кв 2011</c:v>
                </c:pt>
                <c:pt idx="16">
                  <c:v>I кв 2012</c:v>
                </c:pt>
                <c:pt idx="17">
                  <c:v>II кв 2012</c:v>
                </c:pt>
                <c:pt idx="18">
                  <c:v>III кв 2012</c:v>
                </c:pt>
                <c:pt idx="19">
                  <c:v>IV кв 2012</c:v>
                </c:pt>
              </c:strCache>
            </c:strRef>
          </c:cat>
          <c:val>
            <c:numRef>
              <c:f>Лист2!$I$3:$I$22</c:f>
              <c:numCache>
                <c:formatCode>0.00%</c:formatCode>
                <c:ptCount val="20"/>
                <c:pt idx="0">
                  <c:v>0.21168526859862441</c:v>
                </c:pt>
                <c:pt idx="1">
                  <c:v>0.31105659087095561</c:v>
                </c:pt>
                <c:pt idx="2">
                  <c:v>0.27008219075523648</c:v>
                </c:pt>
                <c:pt idx="3">
                  <c:v>0.27347239220656688</c:v>
                </c:pt>
                <c:pt idx="4">
                  <c:v>0.20844679708887695</c:v>
                </c:pt>
                <c:pt idx="5">
                  <c:v>0.29641222045520782</c:v>
                </c:pt>
                <c:pt idx="6">
                  <c:v>0.29389405065188695</c:v>
                </c:pt>
                <c:pt idx="7">
                  <c:v>0.27990977785261772</c:v>
                </c:pt>
                <c:pt idx="8">
                  <c:v>0.29478567588563126</c:v>
                </c:pt>
                <c:pt idx="9">
                  <c:v>0.14474633450790506</c:v>
                </c:pt>
                <c:pt idx="10">
                  <c:v>0.1685581939276862</c:v>
                </c:pt>
                <c:pt idx="11">
                  <c:v>0.35838984063073881</c:v>
                </c:pt>
                <c:pt idx="12">
                  <c:v>0.19328939761917696</c:v>
                </c:pt>
                <c:pt idx="13">
                  <c:v>0.26922915642135598</c:v>
                </c:pt>
                <c:pt idx="14">
                  <c:v>0.26154096810118743</c:v>
                </c:pt>
                <c:pt idx="15">
                  <c:v>0.2690287973400517</c:v>
                </c:pt>
                <c:pt idx="16">
                  <c:v>0.18218000907235621</c:v>
                </c:pt>
                <c:pt idx="17">
                  <c:v>0.2587743512371623</c:v>
                </c:pt>
                <c:pt idx="18">
                  <c:v>0.23309517095394672</c:v>
                </c:pt>
                <c:pt idx="19">
                  <c:v>0.24137945956017917</c:v>
                </c:pt>
              </c:numCache>
            </c:numRef>
          </c:val>
        </c:ser>
        <c:ser>
          <c:idx val="2"/>
          <c:order val="1"/>
          <c:spPr>
            <a:ln w="38100">
              <a:solidFill>
                <a:srgbClr val="7030A0"/>
              </a:solidFill>
            </a:ln>
          </c:spPr>
          <c:marker>
            <c:symbol val="none"/>
          </c:marker>
          <c:cat>
            <c:multiLvlStrRef>
              <c:f>Лист2!$A$3:$A$22</c:f>
            </c:multiLvlStrRef>
          </c:cat>
          <c:val>
            <c:numRef>
              <c:f>Лист2!$I$3:$I$22</c:f>
            </c:numRef>
          </c:val>
        </c:ser>
        <c:ser>
          <c:idx val="3"/>
          <c:order val="2"/>
          <c:spPr>
            <a:ln w="38100">
              <a:solidFill>
                <a:srgbClr val="7030A0"/>
              </a:solidFill>
            </a:ln>
          </c:spPr>
          <c:marker>
            <c:symbol val="none"/>
          </c:marker>
          <c:cat>
            <c:multiLvlStrRef>
              <c:f>Лист2!$A$3:$A$22</c:f>
            </c:multiLvlStrRef>
          </c:cat>
          <c:val>
            <c:numRef>
              <c:f>Лист2!$I$3:$I$22</c:f>
            </c:numRef>
          </c:val>
        </c:ser>
        <c:marker val="1"/>
        <c:axId val="87953408"/>
        <c:axId val="87954944"/>
      </c:lineChart>
      <c:catAx>
        <c:axId val="87953408"/>
        <c:scaling>
          <c:orientation val="minMax"/>
        </c:scaling>
        <c:axPos val="b"/>
        <c:tickLblPos val="nextTo"/>
        <c:crossAx val="87954944"/>
        <c:crosses val="autoZero"/>
        <c:auto val="1"/>
        <c:lblAlgn val="ctr"/>
        <c:lblOffset val="100"/>
      </c:catAx>
      <c:valAx>
        <c:axId val="87954944"/>
        <c:scaling>
          <c:orientation val="minMax"/>
        </c:scaling>
        <c:axPos val="l"/>
        <c:majorGridlines/>
        <c:title>
          <c:tx>
            <c:rich>
              <a:bodyPr rot="-5400000" vert="horz"/>
              <a:lstStyle/>
              <a:p>
                <a:pPr>
                  <a:defRPr/>
                </a:pPr>
                <a:r>
                  <a:rPr lang="ru-RU" b="0"/>
                  <a:t>Доля КАСКО</a:t>
                </a:r>
                <a:r>
                  <a:rPr lang="ru-RU" b="0" baseline="0"/>
                  <a:t> на рынке страхования</a:t>
                </a:r>
                <a:endParaRPr lang="ru-RU" b="0"/>
              </a:p>
            </c:rich>
          </c:tx>
          <c:layout>
            <c:manualLayout>
              <c:xMode val="edge"/>
              <c:yMode val="edge"/>
              <c:x val="1.5215852442174271E-2"/>
              <c:y val="6.9444444444444503E-2"/>
            </c:manualLayout>
          </c:layout>
        </c:title>
        <c:numFmt formatCode="0%" sourceLinked="0"/>
        <c:tickLblPos val="nextTo"/>
        <c:crossAx val="87953408"/>
        <c:crosses val="autoZero"/>
        <c:crossBetween val="between"/>
      </c:valAx>
    </c:plotArea>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bar3DChart>
        <c:barDir val="col"/>
        <c:grouping val="clustered"/>
        <c:ser>
          <c:idx val="0"/>
          <c:order val="0"/>
          <c:tx>
            <c:strRef>
              <c:f>'кол-во СК'!$B$1</c:f>
              <c:strCache>
                <c:ptCount val="1"/>
                <c:pt idx="0">
                  <c:v>Количество страховых компаний на рынке на конец года</c:v>
                </c:pt>
              </c:strCache>
            </c:strRef>
          </c:tx>
          <c:spPr>
            <a:solidFill>
              <a:srgbClr val="7030A0"/>
            </a:solidFill>
          </c:spPr>
          <c:cat>
            <c:numRef>
              <c:f>'кол-во СК'!$A$2:$A$12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'кол-во СК'!$B$2:$B$12</c:f>
              <c:numCache>
                <c:formatCode>General</c:formatCode>
                <c:ptCount val="11"/>
                <c:pt idx="0">
                  <c:v>1408</c:v>
                </c:pt>
                <c:pt idx="1">
                  <c:v>1397</c:v>
                </c:pt>
                <c:pt idx="2">
                  <c:v>1281</c:v>
                </c:pt>
                <c:pt idx="3">
                  <c:v>1075</c:v>
                </c:pt>
                <c:pt idx="4">
                  <c:v>918</c:v>
                </c:pt>
                <c:pt idx="5">
                  <c:v>857</c:v>
                </c:pt>
                <c:pt idx="6">
                  <c:v>770</c:v>
                </c:pt>
                <c:pt idx="7">
                  <c:v>702</c:v>
                </c:pt>
                <c:pt idx="8">
                  <c:v>607</c:v>
                </c:pt>
                <c:pt idx="9">
                  <c:v>572</c:v>
                </c:pt>
                <c:pt idx="10">
                  <c:v>484</c:v>
                </c:pt>
              </c:numCache>
            </c:numRef>
          </c:val>
        </c:ser>
        <c:gapWidth val="74"/>
        <c:gapDepth val="84"/>
        <c:shape val="cylinder"/>
        <c:axId val="87979136"/>
        <c:axId val="87980672"/>
        <c:axId val="0"/>
      </c:bar3DChart>
      <c:catAx>
        <c:axId val="87979136"/>
        <c:scaling>
          <c:orientation val="minMax"/>
        </c:scaling>
        <c:axPos val="b"/>
        <c:numFmt formatCode="General" sourceLinked="1"/>
        <c:tickLblPos val="nextTo"/>
        <c:crossAx val="87980672"/>
        <c:crosses val="autoZero"/>
        <c:auto val="1"/>
        <c:lblAlgn val="ctr"/>
        <c:lblOffset val="100"/>
      </c:catAx>
      <c:valAx>
        <c:axId val="87980672"/>
        <c:scaling>
          <c:orientation val="minMax"/>
        </c:scaling>
        <c:axPos val="l"/>
        <c:majorGridlines/>
        <c:title>
          <c:tx>
            <c:rich>
              <a:bodyPr rot="-5400000" vert="horz"/>
              <a:lstStyle/>
              <a:p>
                <a:pPr>
                  <a:defRPr b="0"/>
                </a:pPr>
                <a:r>
                  <a:rPr lang="ru-RU" b="0"/>
                  <a:t>Кол-во страховых компаний на рынке</a:t>
                </a:r>
              </a:p>
            </c:rich>
          </c:tx>
          <c:layout>
            <c:manualLayout>
              <c:xMode val="edge"/>
              <c:yMode val="edge"/>
              <c:x val="1.8912510936133001E-2"/>
              <c:y val="8.0601851851851841E-2"/>
            </c:manualLayout>
          </c:layout>
        </c:title>
        <c:numFmt formatCode="General" sourceLinked="1"/>
        <c:tickLblPos val="nextTo"/>
        <c:crossAx val="87979136"/>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bar3DChart>
        <c:barDir val="col"/>
        <c:grouping val="clustered"/>
        <c:ser>
          <c:idx val="1"/>
          <c:order val="0"/>
          <c:tx>
            <c:strRef>
              <c:f>премии!$B$1</c:f>
              <c:strCache>
                <c:ptCount val="1"/>
                <c:pt idx="0">
                  <c:v>Собранные страховые премии по КАСКО, млрд.руб.</c:v>
                </c:pt>
              </c:strCache>
            </c:strRef>
          </c:tx>
          <c:cat>
            <c:numRef>
              <c:f>премии!$A$2:$A$12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премии!$B$2:$B$12</c:f>
              <c:numCache>
                <c:formatCode>General</c:formatCode>
                <c:ptCount val="11"/>
                <c:pt idx="0">
                  <c:v>17.8</c:v>
                </c:pt>
                <c:pt idx="1">
                  <c:v>26.2</c:v>
                </c:pt>
                <c:pt idx="2">
                  <c:v>39.6</c:v>
                </c:pt>
                <c:pt idx="3">
                  <c:v>62.8</c:v>
                </c:pt>
                <c:pt idx="4">
                  <c:v>94.2</c:v>
                </c:pt>
                <c:pt idx="5">
                  <c:v>140.1</c:v>
                </c:pt>
                <c:pt idx="6">
                  <c:v>138.19999999999999</c:v>
                </c:pt>
                <c:pt idx="7">
                  <c:v>112.5</c:v>
                </c:pt>
                <c:pt idx="8">
                  <c:v>138.80000000000001</c:v>
                </c:pt>
                <c:pt idx="9">
                  <c:v>164.5</c:v>
                </c:pt>
                <c:pt idx="10">
                  <c:v>195.3</c:v>
                </c:pt>
              </c:numCache>
            </c:numRef>
          </c:val>
        </c:ser>
        <c:gapWidth val="74"/>
        <c:shape val="cylinder"/>
        <c:axId val="88008960"/>
        <c:axId val="88014848"/>
        <c:axId val="0"/>
      </c:bar3DChart>
      <c:catAx>
        <c:axId val="88008960"/>
        <c:scaling>
          <c:orientation val="minMax"/>
        </c:scaling>
        <c:axPos val="b"/>
        <c:numFmt formatCode="General" sourceLinked="1"/>
        <c:tickLblPos val="nextTo"/>
        <c:crossAx val="88014848"/>
        <c:crosses val="autoZero"/>
        <c:auto val="1"/>
        <c:lblAlgn val="ctr"/>
        <c:lblOffset val="100"/>
      </c:catAx>
      <c:valAx>
        <c:axId val="88014848"/>
        <c:scaling>
          <c:orientation val="minMax"/>
        </c:scaling>
        <c:axPos val="l"/>
        <c:majorGridlines/>
        <c:title>
          <c:tx>
            <c:rich>
              <a:bodyPr rot="-5400000" vert="horz"/>
              <a:lstStyle/>
              <a:p>
                <a:pPr>
                  <a:defRPr b="0"/>
                </a:pPr>
                <a:r>
                  <a:rPr lang="ru-RU" b="0"/>
                  <a:t>Страховые взносы, млрд. руб.</a:t>
                </a:r>
              </a:p>
            </c:rich>
          </c:tx>
          <c:layout>
            <c:manualLayout>
              <c:xMode val="edge"/>
              <c:yMode val="edge"/>
              <c:x val="2.6024715660542441E-2"/>
              <c:y val="0.15679972295129826"/>
            </c:manualLayout>
          </c:layout>
        </c:title>
        <c:numFmt formatCode="General" sourceLinked="1"/>
        <c:tickLblPos val="nextTo"/>
        <c:crossAx val="88008960"/>
        <c:crosses val="autoZero"/>
        <c:crossBetween val="between"/>
      </c:valAx>
    </c:plotArea>
    <c:plotVisOnly val="1"/>
    <c:dispBlanksAs val="gap"/>
  </c:chart>
  <c:txPr>
    <a:bodyPr/>
    <a:lstStyle/>
    <a:p>
      <a:pPr>
        <a:defRPr sz="110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bar3DChart>
        <c:barDir val="col"/>
        <c:grouping val="clustered"/>
        <c:ser>
          <c:idx val="1"/>
          <c:order val="0"/>
          <c:tx>
            <c:strRef>
              <c:f>выплаты!$B$1</c:f>
              <c:strCache>
                <c:ptCount val="1"/>
                <c:pt idx="0">
                  <c:v>Страховые выплаты по КАСКО, млрд.руб.</c:v>
                </c:pt>
              </c:strCache>
            </c:strRef>
          </c:tx>
          <c:spPr>
            <a:solidFill>
              <a:srgbClr val="00B050"/>
            </a:solidFill>
          </c:spPr>
          <c:cat>
            <c:numRef>
              <c:f>выплаты!$A$2:$A$122</c:f>
              <c:numCache>
                <c:formatCode>General</c:formatCode>
                <c:ptCount val="12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выплаты!$B$2:$B$12</c:f>
              <c:numCache>
                <c:formatCode>General</c:formatCode>
                <c:ptCount val="11"/>
                <c:pt idx="0">
                  <c:v>6.8</c:v>
                </c:pt>
                <c:pt idx="1">
                  <c:v>12.5</c:v>
                </c:pt>
                <c:pt idx="2">
                  <c:v>25.6</c:v>
                </c:pt>
                <c:pt idx="3">
                  <c:v>42.5</c:v>
                </c:pt>
                <c:pt idx="4">
                  <c:v>56.6</c:v>
                </c:pt>
                <c:pt idx="5">
                  <c:v>89.6</c:v>
                </c:pt>
                <c:pt idx="6">
                  <c:v>102.3</c:v>
                </c:pt>
                <c:pt idx="7">
                  <c:v>95.6</c:v>
                </c:pt>
                <c:pt idx="8">
                  <c:v>103.1</c:v>
                </c:pt>
                <c:pt idx="9">
                  <c:v>109.6</c:v>
                </c:pt>
                <c:pt idx="10">
                  <c:v>125.7</c:v>
                </c:pt>
              </c:numCache>
            </c:numRef>
          </c:val>
        </c:ser>
        <c:gapWidth val="74"/>
        <c:shape val="cylinder"/>
        <c:axId val="88026496"/>
        <c:axId val="88036480"/>
        <c:axId val="0"/>
      </c:bar3DChart>
      <c:catAx>
        <c:axId val="88026496"/>
        <c:scaling>
          <c:orientation val="minMax"/>
        </c:scaling>
        <c:axPos val="b"/>
        <c:numFmt formatCode="General" sourceLinked="1"/>
        <c:tickLblPos val="nextTo"/>
        <c:crossAx val="88036480"/>
        <c:crosses val="autoZero"/>
        <c:auto val="1"/>
        <c:lblAlgn val="ctr"/>
        <c:lblOffset val="100"/>
      </c:catAx>
      <c:valAx>
        <c:axId val="88036480"/>
        <c:scaling>
          <c:orientation val="minMax"/>
        </c:scaling>
        <c:axPos val="l"/>
        <c:majorGridlines/>
        <c:title>
          <c:tx>
            <c:rich>
              <a:bodyPr rot="-5400000" vert="horz"/>
              <a:lstStyle/>
              <a:p>
                <a:pPr>
                  <a:defRPr sz="1100" b="0"/>
                </a:pPr>
                <a:r>
                  <a:rPr lang="ru-RU" sz="1100" b="0"/>
                  <a:t>Страховые выплаты, млрд. руб.</a:t>
                </a:r>
              </a:p>
            </c:rich>
          </c:tx>
          <c:layout>
            <c:manualLayout>
              <c:xMode val="edge"/>
              <c:yMode val="edge"/>
              <c:x val="2.6024715660542441E-2"/>
              <c:y val="0.11976268591426099"/>
            </c:manualLayout>
          </c:layout>
        </c:title>
        <c:numFmt formatCode="General" sourceLinked="1"/>
        <c:tickLblPos val="nextTo"/>
        <c:crossAx val="88026496"/>
        <c:crosses val="autoZero"/>
        <c:crossBetween val="between"/>
      </c:valAx>
    </c:plotArea>
    <c:plotVisOnly val="1"/>
    <c:dispBlanksAs val="gap"/>
  </c:chart>
  <c:txPr>
    <a:bodyPr/>
    <a:lstStyle/>
    <a:p>
      <a:pPr>
        <a:defRPr sz="1100">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bar3DChart>
        <c:barDir val="col"/>
        <c:grouping val="clustered"/>
        <c:ser>
          <c:idx val="1"/>
          <c:order val="0"/>
          <c:tx>
            <c:strRef>
              <c:f>автопарк!$B$1</c:f>
              <c:strCache>
                <c:ptCount val="1"/>
                <c:pt idx="0">
                  <c:v>Численность транспортного парка, млн.</c:v>
                </c:pt>
              </c:strCache>
            </c:strRef>
          </c:tx>
          <c:cat>
            <c:numRef>
              <c:f>автопарк!$A$2:$A$12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автопарк!$B$2:$B$12</c:f>
              <c:numCache>
                <c:formatCode>General</c:formatCode>
                <c:ptCount val="11"/>
                <c:pt idx="0">
                  <c:v>31.4</c:v>
                </c:pt>
                <c:pt idx="1">
                  <c:v>33.5</c:v>
                </c:pt>
                <c:pt idx="2">
                  <c:v>35.6</c:v>
                </c:pt>
                <c:pt idx="3">
                  <c:v>36.9</c:v>
                </c:pt>
                <c:pt idx="4">
                  <c:v>38</c:v>
                </c:pt>
                <c:pt idx="5">
                  <c:v>40.800000000000004</c:v>
                </c:pt>
                <c:pt idx="6">
                  <c:v>43.5</c:v>
                </c:pt>
                <c:pt idx="7">
                  <c:v>41.4</c:v>
                </c:pt>
                <c:pt idx="8" formatCode="0.0">
                  <c:v>40.702087286527508</c:v>
                </c:pt>
                <c:pt idx="9">
                  <c:v>42.9</c:v>
                </c:pt>
                <c:pt idx="10">
                  <c:v>50.5</c:v>
                </c:pt>
              </c:numCache>
            </c:numRef>
          </c:val>
        </c:ser>
        <c:shape val="cylinder"/>
        <c:axId val="88065152"/>
        <c:axId val="88066688"/>
        <c:axId val="0"/>
      </c:bar3DChart>
      <c:catAx>
        <c:axId val="88065152"/>
        <c:scaling>
          <c:orientation val="minMax"/>
        </c:scaling>
        <c:axPos val="b"/>
        <c:numFmt formatCode="General" sourceLinked="1"/>
        <c:tickLblPos val="nextTo"/>
        <c:crossAx val="88066688"/>
        <c:crosses val="autoZero"/>
        <c:auto val="1"/>
        <c:lblAlgn val="ctr"/>
        <c:lblOffset val="100"/>
      </c:catAx>
      <c:valAx>
        <c:axId val="88066688"/>
        <c:scaling>
          <c:orientation val="minMax"/>
          <c:max val="55"/>
          <c:min val="20"/>
        </c:scaling>
        <c:axPos val="l"/>
        <c:majorGridlines/>
        <c:title>
          <c:tx>
            <c:rich>
              <a:bodyPr rot="-5400000" vert="horz"/>
              <a:lstStyle/>
              <a:p>
                <a:pPr>
                  <a:defRPr b="0"/>
                </a:pPr>
                <a:r>
                  <a:rPr lang="ru-RU" b="0"/>
                  <a:t>Численность автопарка, млн.</a:t>
                </a:r>
              </a:p>
            </c:rich>
          </c:tx>
          <c:layout>
            <c:manualLayout>
              <c:xMode val="edge"/>
              <c:yMode val="edge"/>
              <c:x val="2.5408355205599312E-2"/>
              <c:y val="0.12897820064158647"/>
            </c:manualLayout>
          </c:layout>
        </c:title>
        <c:numFmt formatCode="General" sourceLinked="1"/>
        <c:tickLblPos val="nextTo"/>
        <c:crossAx val="88065152"/>
        <c:crosses val="autoZero"/>
        <c:crossBetween val="between"/>
      </c:valAx>
    </c:plotArea>
    <c:plotVisOnly val="1"/>
    <c:dispBlanksAs val="gap"/>
  </c:chart>
  <c:txPr>
    <a:bodyPr/>
    <a:lstStyle/>
    <a:p>
      <a:pPr>
        <a:defRPr sz="1100">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a:t>2005 г.</a:t>
            </a:r>
          </a:p>
        </c:rich>
      </c:tx>
      <c:layout>
        <c:manualLayout>
          <c:xMode val="edge"/>
          <c:yMode val="edge"/>
          <c:x val="0.4346682115370869"/>
          <c:y val="4.2980215139631087E-2"/>
        </c:manualLayout>
      </c:layout>
      <c:overlay val="1"/>
    </c:title>
    <c:view3D>
      <c:rotX val="30"/>
      <c:perspective val="30"/>
    </c:view3D>
    <c:plotArea>
      <c:layout>
        <c:manualLayout>
          <c:layoutTarget val="inner"/>
          <c:xMode val="edge"/>
          <c:yMode val="edge"/>
          <c:x val="0"/>
          <c:y val="0"/>
          <c:w val="1"/>
          <c:h val="1"/>
        </c:manualLayout>
      </c:layout>
      <c:pie3DChart>
        <c:varyColors val="1"/>
        <c:ser>
          <c:idx val="1"/>
          <c:order val="1"/>
          <c:spPr>
            <a:solidFill>
              <a:schemeClr val="accent1"/>
            </a:solidFill>
          </c:spPr>
          <c:explosion val="25"/>
          <c:dPt>
            <c:idx val="0"/>
            <c:spPr>
              <a:solidFill>
                <a:srgbClr val="69D8FF"/>
              </a:solidFill>
            </c:spPr>
          </c:dPt>
          <c:dPt>
            <c:idx val="1"/>
            <c:spPr>
              <a:solidFill>
                <a:srgbClr val="FFC000"/>
              </a:solidFill>
            </c:spPr>
          </c:dPt>
          <c:dPt>
            <c:idx val="2"/>
            <c:spPr>
              <a:solidFill>
                <a:srgbClr val="00B050"/>
              </a:solidFill>
            </c:spPr>
          </c:dPt>
          <c:dPt>
            <c:idx val="3"/>
            <c:spPr>
              <a:solidFill>
                <a:srgbClr val="FFFF00"/>
              </a:solidFill>
            </c:spPr>
          </c:dPt>
          <c:dPt>
            <c:idx val="4"/>
            <c:spPr>
              <a:solidFill>
                <a:srgbClr val="FF5353"/>
              </a:solidFill>
            </c:spPr>
          </c:dPt>
          <c:dLbls>
            <c:txPr>
              <a:bodyPr/>
              <a:lstStyle/>
              <a:p>
                <a:pPr>
                  <a:defRPr>
                    <a:solidFill>
                      <a:sysClr val="windowText" lastClr="000000"/>
                    </a:solidFill>
                  </a:defRPr>
                </a:pPr>
                <a:endParaRPr lang="ru-RU"/>
              </a:p>
            </c:txPr>
            <c:dLblPos val="inEnd"/>
            <c:showVal val="1"/>
          </c:dLbls>
          <c:cat>
            <c:strRef>
              <c:f>'топ 5'!$A$1:$A$5</c:f>
              <c:strCache>
                <c:ptCount val="5"/>
                <c:pt idx="0">
                  <c:v>Ингосстрах</c:v>
                </c:pt>
                <c:pt idx="1">
                  <c:v>Ресо-Гарантия</c:v>
                </c:pt>
                <c:pt idx="2">
                  <c:v>МАКС-М</c:v>
                </c:pt>
                <c:pt idx="3">
                  <c:v>СОГАЗ</c:v>
                </c:pt>
                <c:pt idx="4">
                  <c:v>Росно-МС</c:v>
                </c:pt>
              </c:strCache>
            </c:strRef>
          </c:cat>
          <c:val>
            <c:numRef>
              <c:f>'топ 5'!$C$1:$C$5</c:f>
              <c:numCache>
                <c:formatCode>0.0%</c:formatCode>
                <c:ptCount val="5"/>
                <c:pt idx="0">
                  <c:v>0.26464062951236639</c:v>
                </c:pt>
                <c:pt idx="1">
                  <c:v>0.24700786095619154</c:v>
                </c:pt>
                <c:pt idx="2">
                  <c:v>0.19859734258879075</c:v>
                </c:pt>
                <c:pt idx="3">
                  <c:v>0.1566210128896367</c:v>
                </c:pt>
                <c:pt idx="4">
                  <c:v>0.13313315405301568</c:v>
                </c:pt>
              </c:numCache>
            </c:numRef>
          </c:val>
        </c:ser>
        <c:ser>
          <c:idx val="0"/>
          <c:order val="0"/>
          <c:explosion val="25"/>
          <c:cat>
            <c:strRef>
              <c:f>'топ 5'!$A$1:$A$5</c:f>
              <c:strCache>
                <c:ptCount val="5"/>
                <c:pt idx="0">
                  <c:v>Ингосстрах</c:v>
                </c:pt>
                <c:pt idx="1">
                  <c:v>Ресо-Гарантия</c:v>
                </c:pt>
                <c:pt idx="2">
                  <c:v>МАКС-М</c:v>
                </c:pt>
                <c:pt idx="3">
                  <c:v>СОГАЗ</c:v>
                </c:pt>
                <c:pt idx="4">
                  <c:v>Росно-МС</c:v>
                </c:pt>
              </c:strCache>
            </c:strRef>
          </c:cat>
          <c:val>
            <c:numRef>
              <c:f>'топ 5'!$B$1:$B$5</c:f>
              <c:numCache>
                <c:formatCode>#,##0</c:formatCode>
                <c:ptCount val="5"/>
                <c:pt idx="0">
                  <c:v>24971159</c:v>
                </c:pt>
                <c:pt idx="1">
                  <c:v>23307353</c:v>
                </c:pt>
                <c:pt idx="2">
                  <c:v>18739397</c:v>
                </c:pt>
                <c:pt idx="3">
                  <c:v>14778563</c:v>
                </c:pt>
                <c:pt idx="4">
                  <c:v>12562278</c:v>
                </c:pt>
              </c:numCache>
            </c:numRef>
          </c:val>
        </c:ser>
      </c:pie3DChart>
      <c:spPr>
        <a:noFill/>
        <a:ln>
          <a:solidFill>
            <a:schemeClr val="bg1"/>
          </a:solidFill>
        </a:ln>
      </c:spPr>
    </c:plotArea>
    <c:legend>
      <c:legendPos val="r"/>
      <c:layout>
        <c:manualLayout>
          <c:xMode val="edge"/>
          <c:yMode val="edge"/>
          <c:x val="0"/>
          <c:y val="0.79692301308186275"/>
          <c:w val="0.99524423310605492"/>
          <c:h val="0.19912553530275182"/>
        </c:manualLayout>
      </c:layout>
      <c:txPr>
        <a:bodyPr/>
        <a:lstStyle/>
        <a:p>
          <a:pPr>
            <a:defRPr b="0"/>
          </a:pPr>
          <a:endParaRPr lang="ru-RU"/>
        </a:p>
      </c:txPr>
    </c:legend>
    <c:plotVisOnly val="1"/>
    <c:dispBlanksAs val="zero"/>
  </c:chart>
  <c:txPr>
    <a:bodyPr/>
    <a:lstStyle/>
    <a:p>
      <a:pPr>
        <a:defRPr sz="1100" b="1">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2012 г.</a:t>
            </a:r>
          </a:p>
        </c:rich>
      </c:tx>
      <c:overlay val="1"/>
    </c:title>
    <c:view3D>
      <c:rotX val="30"/>
      <c:perspective val="30"/>
    </c:view3D>
    <c:plotArea>
      <c:layout>
        <c:manualLayout>
          <c:layoutTarget val="inner"/>
          <c:xMode val="edge"/>
          <c:yMode val="edge"/>
          <c:x val="1.5716015819607985E-3"/>
          <c:y val="1.9170630838027563E-3"/>
          <c:w val="0.99484121701341621"/>
          <c:h val="0.998080283773088"/>
        </c:manualLayout>
      </c:layout>
      <c:pie3DChart>
        <c:varyColors val="1"/>
        <c:ser>
          <c:idx val="0"/>
          <c:order val="0"/>
          <c:spPr>
            <a:solidFill>
              <a:srgbClr val="FF5353"/>
            </a:solidFill>
          </c:spPr>
          <c:explosion val="25"/>
          <c:dPt>
            <c:idx val="0"/>
            <c:spPr>
              <a:solidFill>
                <a:srgbClr val="69D8FF"/>
              </a:solidFill>
            </c:spPr>
          </c:dPt>
          <c:dPt>
            <c:idx val="1"/>
            <c:spPr>
              <a:solidFill>
                <a:srgbClr val="FFC000"/>
              </a:solidFill>
            </c:spPr>
          </c:dPt>
          <c:dPt>
            <c:idx val="2"/>
            <c:spPr>
              <a:solidFill>
                <a:srgbClr val="954ECA"/>
              </a:solidFill>
            </c:spPr>
          </c:dPt>
          <c:dPt>
            <c:idx val="3"/>
            <c:spPr>
              <a:solidFill>
                <a:srgbClr val="99FF79"/>
              </a:solidFill>
            </c:spPr>
          </c:dPt>
          <c:dPt>
            <c:idx val="4"/>
            <c:spPr>
              <a:solidFill>
                <a:srgbClr val="FFABFF"/>
              </a:solidFill>
            </c:spPr>
          </c:dPt>
          <c:dLbls>
            <c:dLbl>
              <c:idx val="0"/>
              <c:layout>
                <c:manualLayout>
                  <c:x val="-0.13117399387576553"/>
                  <c:y val="4.6152303878681827E-2"/>
                </c:manualLayout>
              </c:layout>
              <c:showPercent val="1"/>
            </c:dLbl>
            <c:numFmt formatCode="0.0%" sourceLinked="0"/>
            <c:txPr>
              <a:bodyPr/>
              <a:lstStyle/>
              <a:p>
                <a:pPr>
                  <a:defRPr sz="1100" b="1"/>
                </a:pPr>
                <a:endParaRPr lang="ru-RU"/>
              </a:p>
            </c:txPr>
            <c:showPercent val="1"/>
            <c:showLeaderLines val="1"/>
          </c:dLbls>
          <c:cat>
            <c:strRef>
              <c:f>'топ 5'!$D$1:$D$5</c:f>
              <c:strCache>
                <c:ptCount val="5"/>
                <c:pt idx="0">
                  <c:v>Ингосстрах</c:v>
                </c:pt>
                <c:pt idx="1">
                  <c:v>Ресо-Гарантия</c:v>
                </c:pt>
                <c:pt idx="2">
                  <c:v>Росгосстрах</c:v>
                </c:pt>
                <c:pt idx="3">
                  <c:v>Согласие</c:v>
                </c:pt>
                <c:pt idx="4">
                  <c:v>ВСК</c:v>
                </c:pt>
              </c:strCache>
            </c:strRef>
          </c:cat>
          <c:val>
            <c:numRef>
              <c:f>'топ 5'!$E$1:$E$5</c:f>
              <c:numCache>
                <c:formatCode>#,##0</c:formatCode>
                <c:ptCount val="5"/>
                <c:pt idx="0">
                  <c:v>32220352</c:v>
                </c:pt>
                <c:pt idx="1">
                  <c:v>24550037</c:v>
                </c:pt>
                <c:pt idx="2">
                  <c:v>18833091</c:v>
                </c:pt>
                <c:pt idx="3">
                  <c:v>17508452</c:v>
                </c:pt>
                <c:pt idx="4">
                  <c:v>10450896</c:v>
                </c:pt>
              </c:numCache>
            </c:numRef>
          </c:val>
        </c:ser>
      </c:pie3DChart>
    </c:plotArea>
    <c:legend>
      <c:legendPos val="r"/>
      <c:layout>
        <c:manualLayout>
          <c:xMode val="edge"/>
          <c:yMode val="edge"/>
          <c:x val="0"/>
          <c:y val="0.81587096484734256"/>
          <c:w val="0.94832524928559081"/>
          <c:h val="0.18227142983103745"/>
        </c:manualLayout>
      </c:layout>
      <c:txPr>
        <a:bodyPr/>
        <a:lstStyle/>
        <a:p>
          <a:pPr>
            <a:defRPr sz="1100"/>
          </a:pPr>
          <a:endParaRPr lang="ru-RU"/>
        </a:p>
      </c:txP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671073-1658-4B54-8BB1-1B7C8E87935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BEECF389-4D1D-4BD0-904F-5D584A5D097E}">
      <dgm:prSet phldrT="[Текст]" custT="1"/>
      <dgm:spPr>
        <a:ln>
          <a:solidFill>
            <a:srgbClr val="7030A0"/>
          </a:solidFill>
        </a:ln>
      </dgm:spPr>
      <dgm:t>
        <a:bodyPr/>
        <a:lstStyle/>
        <a:p>
          <a:pPr algn="ctr"/>
          <a:r>
            <a:rPr lang="ru-RU" sz="1400">
              <a:latin typeface="Times New Roman" pitchFamily="18" charset="0"/>
              <a:cs typeface="Times New Roman" pitchFamily="18" charset="0"/>
            </a:rPr>
            <a:t>БП</a:t>
          </a:r>
        </a:p>
        <a:p>
          <a:pPr algn="ctr"/>
          <a:r>
            <a:rPr lang="ru-RU" sz="1400">
              <a:latin typeface="Times New Roman" pitchFamily="18" charset="0"/>
              <a:cs typeface="Times New Roman" pitchFamily="18" charset="0"/>
            </a:rPr>
            <a:t>Брутто-премия </a:t>
          </a:r>
        </a:p>
        <a:p>
          <a:pPr algn="ctr"/>
          <a:r>
            <a:rPr lang="ru-RU" sz="1400">
              <a:latin typeface="Times New Roman" pitchFamily="18" charset="0"/>
              <a:cs typeface="Times New Roman" pitchFamily="18" charset="0"/>
            </a:rPr>
            <a:t>(страховая премия)</a:t>
          </a:r>
        </a:p>
      </dgm:t>
    </dgm:pt>
    <dgm:pt modelId="{C0578817-6A59-45CF-84DE-776FF5D6838B}" type="parTrans" cxnId="{9B05A141-BE95-48CB-97EF-C4D72E0DE8E2}">
      <dgm:prSet/>
      <dgm:spPr/>
      <dgm:t>
        <a:bodyPr/>
        <a:lstStyle/>
        <a:p>
          <a:pPr algn="ctr"/>
          <a:endParaRPr lang="ru-RU" sz="1400">
            <a:latin typeface="Times New Roman" pitchFamily="18" charset="0"/>
            <a:cs typeface="Times New Roman" pitchFamily="18" charset="0"/>
          </a:endParaRPr>
        </a:p>
      </dgm:t>
    </dgm:pt>
    <dgm:pt modelId="{5856CB2E-798B-4119-AB00-53A3F3253FAE}" type="sibTrans" cxnId="{9B05A141-BE95-48CB-97EF-C4D72E0DE8E2}">
      <dgm:prSet/>
      <dgm:spPr/>
      <dgm:t>
        <a:bodyPr/>
        <a:lstStyle/>
        <a:p>
          <a:pPr algn="ctr"/>
          <a:endParaRPr lang="ru-RU" sz="1400">
            <a:latin typeface="Times New Roman" pitchFamily="18" charset="0"/>
            <a:cs typeface="Times New Roman" pitchFamily="18" charset="0"/>
          </a:endParaRPr>
        </a:p>
      </dgm:t>
    </dgm:pt>
    <dgm:pt modelId="{33DFAE10-780F-464A-97CA-B45A21697135}">
      <dgm:prSet phldrT="[Текст]" custT="1"/>
      <dgm:spPr>
        <a:ln>
          <a:solidFill>
            <a:srgbClr val="7030A0"/>
          </a:solidFill>
        </a:ln>
      </dgm:spPr>
      <dgm:t>
        <a:bodyPr/>
        <a:lstStyle/>
        <a:p>
          <a:pPr algn="ctr"/>
          <a:r>
            <a:rPr lang="ru-RU" sz="1400">
              <a:latin typeface="Times New Roman" pitchFamily="18" charset="0"/>
              <a:cs typeface="Times New Roman" pitchFamily="18" charset="0"/>
            </a:rPr>
            <a:t>НП</a:t>
          </a:r>
        </a:p>
        <a:p>
          <a:pPr algn="ctr"/>
          <a:r>
            <a:rPr lang="ru-RU" sz="1400">
              <a:latin typeface="Times New Roman" pitchFamily="18" charset="0"/>
              <a:cs typeface="Times New Roman" pitchFamily="18" charset="0"/>
            </a:rPr>
            <a:t>Нетто-премия</a:t>
          </a:r>
        </a:p>
      </dgm:t>
    </dgm:pt>
    <dgm:pt modelId="{0C7BBB9A-1511-48AF-9DD4-91F445C0315E}" type="parTrans" cxnId="{67B0388A-CE15-4ECB-BFE9-EF85CC76D2DE}">
      <dgm:prSet/>
      <dgm:spPr>
        <a:ln>
          <a:solidFill>
            <a:srgbClr val="7030A0"/>
          </a:solidFill>
        </a:ln>
      </dgm:spPr>
      <dgm:t>
        <a:bodyPr/>
        <a:lstStyle/>
        <a:p>
          <a:pPr algn="ctr"/>
          <a:endParaRPr lang="ru-RU" sz="1400">
            <a:latin typeface="Times New Roman" pitchFamily="18" charset="0"/>
            <a:cs typeface="Times New Roman" pitchFamily="18" charset="0"/>
          </a:endParaRPr>
        </a:p>
      </dgm:t>
    </dgm:pt>
    <dgm:pt modelId="{3CFAD2C4-1D26-4E5D-A837-3C09DC6F92B3}" type="sibTrans" cxnId="{67B0388A-CE15-4ECB-BFE9-EF85CC76D2DE}">
      <dgm:prSet/>
      <dgm:spPr/>
      <dgm:t>
        <a:bodyPr/>
        <a:lstStyle/>
        <a:p>
          <a:pPr algn="ctr"/>
          <a:endParaRPr lang="ru-RU" sz="1400">
            <a:latin typeface="Times New Roman" pitchFamily="18" charset="0"/>
            <a:cs typeface="Times New Roman" pitchFamily="18" charset="0"/>
          </a:endParaRPr>
        </a:p>
      </dgm:t>
    </dgm:pt>
    <dgm:pt modelId="{AFF40F95-CAE3-4A1C-9A43-639012C53E54}">
      <dgm:prSet phldrT="[Текст]" custT="1"/>
      <dgm:spPr>
        <a:ln>
          <a:solidFill>
            <a:srgbClr val="7030A0"/>
          </a:solidFill>
        </a:ln>
      </dgm:spPr>
      <dgm:t>
        <a:bodyPr/>
        <a:lstStyle/>
        <a:p>
          <a:pPr algn="ctr"/>
          <a:r>
            <a:rPr lang="ru-RU" sz="1400">
              <a:latin typeface="Times New Roman" pitchFamily="18" charset="0"/>
              <a:cs typeface="Times New Roman" pitchFamily="18" charset="0"/>
            </a:rPr>
            <a:t>РП</a:t>
          </a:r>
          <a:endParaRPr lang="en-US" sz="1400">
            <a:latin typeface="Times New Roman" pitchFamily="18" charset="0"/>
            <a:cs typeface="Times New Roman" pitchFamily="18" charset="0"/>
          </a:endParaRPr>
        </a:p>
        <a:p>
          <a:pPr algn="ctr"/>
          <a:r>
            <a:rPr lang="ru-RU" sz="1400">
              <a:latin typeface="Times New Roman" pitchFamily="18" charset="0"/>
              <a:cs typeface="Times New Roman" pitchFamily="18" charset="0"/>
            </a:rPr>
            <a:t>Рисковая премия</a:t>
          </a:r>
        </a:p>
      </dgm:t>
    </dgm:pt>
    <dgm:pt modelId="{2D4F2605-AA38-4291-BFFA-984C2554BD23}" type="parTrans" cxnId="{E2D0B5EE-5CF2-4B01-AA04-FBC79447160F}">
      <dgm:prSet/>
      <dgm:spPr>
        <a:ln>
          <a:solidFill>
            <a:srgbClr val="7030A0"/>
          </a:solidFill>
        </a:ln>
      </dgm:spPr>
      <dgm:t>
        <a:bodyPr/>
        <a:lstStyle/>
        <a:p>
          <a:pPr algn="ctr"/>
          <a:endParaRPr lang="ru-RU" sz="1400">
            <a:latin typeface="Times New Roman" pitchFamily="18" charset="0"/>
            <a:cs typeface="Times New Roman" pitchFamily="18" charset="0"/>
          </a:endParaRPr>
        </a:p>
      </dgm:t>
    </dgm:pt>
    <dgm:pt modelId="{7145F407-C25B-49E0-8644-1592670BEB6C}" type="sibTrans" cxnId="{E2D0B5EE-5CF2-4B01-AA04-FBC79447160F}">
      <dgm:prSet/>
      <dgm:spPr/>
      <dgm:t>
        <a:bodyPr/>
        <a:lstStyle/>
        <a:p>
          <a:pPr algn="ctr"/>
          <a:endParaRPr lang="ru-RU" sz="1400">
            <a:latin typeface="Times New Roman" pitchFamily="18" charset="0"/>
            <a:cs typeface="Times New Roman" pitchFamily="18" charset="0"/>
          </a:endParaRPr>
        </a:p>
      </dgm:t>
    </dgm:pt>
    <dgm:pt modelId="{D2C10D8D-DA21-45BD-8F76-658027740F75}">
      <dgm:prSet phldrT="[Текст]" custT="1"/>
      <dgm:spPr>
        <a:ln>
          <a:solidFill>
            <a:srgbClr val="7030A0"/>
          </a:solidFill>
        </a:ln>
      </dgm:spPr>
      <dgm:t>
        <a:bodyPr/>
        <a:lstStyle/>
        <a:p>
          <a:pPr algn="ctr"/>
          <a:r>
            <a:rPr lang="ru-RU" sz="1400">
              <a:latin typeface="Times New Roman" pitchFamily="18" charset="0"/>
              <a:cs typeface="Times New Roman" pitchFamily="18" charset="0"/>
            </a:rPr>
            <a:t>РН</a:t>
          </a:r>
        </a:p>
        <a:p>
          <a:pPr algn="ctr"/>
          <a:r>
            <a:rPr lang="ru-RU" sz="1400">
              <a:latin typeface="Times New Roman" pitchFamily="18" charset="0"/>
              <a:cs typeface="Times New Roman" pitchFamily="18" charset="0"/>
            </a:rPr>
            <a:t>Рисковая нагрузка</a:t>
          </a:r>
        </a:p>
      </dgm:t>
    </dgm:pt>
    <dgm:pt modelId="{539FE4CC-1980-4CF1-A4DB-DCD46F567703}" type="parTrans" cxnId="{801881C9-F889-422F-B2B3-70C8D105A0C8}">
      <dgm:prSet/>
      <dgm:spPr>
        <a:ln>
          <a:solidFill>
            <a:srgbClr val="7030A0"/>
          </a:solidFill>
        </a:ln>
      </dgm:spPr>
      <dgm:t>
        <a:bodyPr/>
        <a:lstStyle/>
        <a:p>
          <a:pPr algn="ctr"/>
          <a:endParaRPr lang="ru-RU" sz="1400">
            <a:latin typeface="Times New Roman" pitchFamily="18" charset="0"/>
            <a:cs typeface="Times New Roman" pitchFamily="18" charset="0"/>
          </a:endParaRPr>
        </a:p>
      </dgm:t>
    </dgm:pt>
    <dgm:pt modelId="{39CE8E82-B88C-441F-989A-3B228C3DDA02}" type="sibTrans" cxnId="{801881C9-F889-422F-B2B3-70C8D105A0C8}">
      <dgm:prSet/>
      <dgm:spPr/>
      <dgm:t>
        <a:bodyPr/>
        <a:lstStyle/>
        <a:p>
          <a:pPr algn="ctr"/>
          <a:endParaRPr lang="ru-RU" sz="1400">
            <a:latin typeface="Times New Roman" pitchFamily="18" charset="0"/>
            <a:cs typeface="Times New Roman" pitchFamily="18" charset="0"/>
          </a:endParaRPr>
        </a:p>
      </dgm:t>
    </dgm:pt>
    <dgm:pt modelId="{122985D8-0AD5-4DA2-B4E3-4DE08F4C41CD}">
      <dgm:prSet phldrT="[Текст]" custT="1"/>
      <dgm:spPr>
        <a:ln>
          <a:solidFill>
            <a:srgbClr val="7030A0"/>
          </a:solidFill>
        </a:ln>
      </dgm:spPr>
      <dgm:t>
        <a:bodyPr/>
        <a:lstStyle/>
        <a:p>
          <a:pPr algn="ctr"/>
          <a:r>
            <a:rPr lang="ru-RU" sz="1400">
              <a:latin typeface="Times New Roman" pitchFamily="18" charset="0"/>
              <a:cs typeface="Times New Roman" pitchFamily="18" charset="0"/>
            </a:rPr>
            <a:t>Нагрузка </a:t>
          </a:r>
        </a:p>
        <a:p>
          <a:pPr algn="ctr"/>
          <a:r>
            <a:rPr lang="ru-RU" sz="1400">
              <a:latin typeface="Times New Roman" pitchFamily="18" charset="0"/>
              <a:cs typeface="Times New Roman" pitchFamily="18" charset="0"/>
            </a:rPr>
            <a:t>на ведение дела и прибыль</a:t>
          </a:r>
        </a:p>
        <a:p>
          <a:pPr algn="ctr"/>
          <a:r>
            <a:rPr lang="en-US" sz="1400" i="1">
              <a:latin typeface="Times New Roman" pitchFamily="18" charset="0"/>
              <a:cs typeface="Times New Roman" pitchFamily="18" charset="0"/>
            </a:rPr>
            <a:t>f</a:t>
          </a:r>
          <a:endParaRPr lang="ru-RU" sz="1400" i="1">
            <a:latin typeface="Times New Roman" pitchFamily="18" charset="0"/>
            <a:cs typeface="Times New Roman" pitchFamily="18" charset="0"/>
          </a:endParaRPr>
        </a:p>
      </dgm:t>
    </dgm:pt>
    <dgm:pt modelId="{6A5DB573-EF6B-45EF-9E43-2B665941D36D}" type="parTrans" cxnId="{5C1460B9-4292-441C-89B1-428EF444B480}">
      <dgm:prSet/>
      <dgm:spPr>
        <a:ln>
          <a:solidFill>
            <a:srgbClr val="7030A0"/>
          </a:solidFill>
        </a:ln>
      </dgm:spPr>
      <dgm:t>
        <a:bodyPr/>
        <a:lstStyle/>
        <a:p>
          <a:pPr algn="ctr"/>
          <a:endParaRPr lang="ru-RU" sz="1400">
            <a:latin typeface="Times New Roman" pitchFamily="18" charset="0"/>
            <a:cs typeface="Times New Roman" pitchFamily="18" charset="0"/>
          </a:endParaRPr>
        </a:p>
      </dgm:t>
    </dgm:pt>
    <dgm:pt modelId="{CBF6137D-1B39-4A85-A6C4-6DC583CC33C2}" type="sibTrans" cxnId="{5C1460B9-4292-441C-89B1-428EF444B480}">
      <dgm:prSet/>
      <dgm:spPr/>
      <dgm:t>
        <a:bodyPr/>
        <a:lstStyle/>
        <a:p>
          <a:pPr algn="ctr"/>
          <a:endParaRPr lang="ru-RU" sz="1400">
            <a:latin typeface="Times New Roman" pitchFamily="18" charset="0"/>
            <a:cs typeface="Times New Roman" pitchFamily="18" charset="0"/>
          </a:endParaRPr>
        </a:p>
      </dgm:t>
    </dgm:pt>
    <dgm:pt modelId="{126F047B-1F3E-49F3-9088-EA474935BD84}" type="pres">
      <dgm:prSet presAssocID="{38671073-1658-4B54-8BB1-1B7C8E879359}" presName="hierChild1" presStyleCnt="0">
        <dgm:presLayoutVars>
          <dgm:chPref val="1"/>
          <dgm:dir/>
          <dgm:animOne val="branch"/>
          <dgm:animLvl val="lvl"/>
          <dgm:resizeHandles/>
        </dgm:presLayoutVars>
      </dgm:prSet>
      <dgm:spPr/>
      <dgm:t>
        <a:bodyPr/>
        <a:lstStyle/>
        <a:p>
          <a:endParaRPr lang="ru-RU"/>
        </a:p>
      </dgm:t>
    </dgm:pt>
    <dgm:pt modelId="{B111DAB7-9827-475E-8761-2FCDACB10498}" type="pres">
      <dgm:prSet presAssocID="{BEECF389-4D1D-4BD0-904F-5D584A5D097E}" presName="hierRoot1" presStyleCnt="0"/>
      <dgm:spPr/>
    </dgm:pt>
    <dgm:pt modelId="{5BF3C2E5-302F-4E65-A98C-ED618D8BAD30}" type="pres">
      <dgm:prSet presAssocID="{BEECF389-4D1D-4BD0-904F-5D584A5D097E}" presName="composite" presStyleCnt="0"/>
      <dgm:spPr/>
    </dgm:pt>
    <dgm:pt modelId="{FCA0E006-7C2B-4843-B359-E981AFE67150}" type="pres">
      <dgm:prSet presAssocID="{BEECF389-4D1D-4BD0-904F-5D584A5D097E}" presName="background" presStyleLbl="node0" presStyleIdx="0" presStyleCnt="1"/>
      <dgm:spPr>
        <a:solidFill>
          <a:schemeClr val="accent4">
            <a:lumMod val="20000"/>
            <a:lumOff val="80000"/>
          </a:schemeClr>
        </a:solidFill>
      </dgm:spPr>
      <dgm:t>
        <a:bodyPr/>
        <a:lstStyle/>
        <a:p>
          <a:endParaRPr lang="ru-RU"/>
        </a:p>
      </dgm:t>
    </dgm:pt>
    <dgm:pt modelId="{C28B03A5-7505-4BC3-BB97-FB7560D7269B}" type="pres">
      <dgm:prSet presAssocID="{BEECF389-4D1D-4BD0-904F-5D584A5D097E}" presName="text" presStyleLbl="fgAcc0" presStyleIdx="0" presStyleCnt="1" custScaleX="230154" custScaleY="158449" custLinFactNeighborX="-818" custLinFactNeighborY="-24765">
        <dgm:presLayoutVars>
          <dgm:chPref val="3"/>
        </dgm:presLayoutVars>
      </dgm:prSet>
      <dgm:spPr/>
      <dgm:t>
        <a:bodyPr/>
        <a:lstStyle/>
        <a:p>
          <a:endParaRPr lang="ru-RU"/>
        </a:p>
      </dgm:t>
    </dgm:pt>
    <dgm:pt modelId="{ACC503B9-E835-4F2B-998C-9F9479D4EB27}" type="pres">
      <dgm:prSet presAssocID="{BEECF389-4D1D-4BD0-904F-5D584A5D097E}" presName="hierChild2" presStyleCnt="0"/>
      <dgm:spPr/>
    </dgm:pt>
    <dgm:pt modelId="{54A5A354-2DD5-45EC-BB86-D635D6EF6D96}" type="pres">
      <dgm:prSet presAssocID="{0C7BBB9A-1511-48AF-9DD4-91F445C0315E}" presName="Name10" presStyleLbl="parChTrans1D2" presStyleIdx="0" presStyleCnt="2"/>
      <dgm:spPr/>
      <dgm:t>
        <a:bodyPr/>
        <a:lstStyle/>
        <a:p>
          <a:endParaRPr lang="ru-RU"/>
        </a:p>
      </dgm:t>
    </dgm:pt>
    <dgm:pt modelId="{A0409794-C666-44F5-99AC-C0471A1C2D7D}" type="pres">
      <dgm:prSet presAssocID="{33DFAE10-780F-464A-97CA-B45A21697135}" presName="hierRoot2" presStyleCnt="0"/>
      <dgm:spPr/>
    </dgm:pt>
    <dgm:pt modelId="{8CD12E34-38D8-47AB-91A7-DD3746644BA8}" type="pres">
      <dgm:prSet presAssocID="{33DFAE10-780F-464A-97CA-B45A21697135}" presName="composite2" presStyleCnt="0"/>
      <dgm:spPr/>
    </dgm:pt>
    <dgm:pt modelId="{8F5D6A9B-DC4E-42BF-AF88-0AEA502AF9DC}" type="pres">
      <dgm:prSet presAssocID="{33DFAE10-780F-464A-97CA-B45A21697135}" presName="background2" presStyleLbl="node2" presStyleIdx="0" presStyleCnt="2"/>
      <dgm:spPr>
        <a:solidFill>
          <a:schemeClr val="accent4">
            <a:lumMod val="20000"/>
            <a:lumOff val="80000"/>
          </a:schemeClr>
        </a:solidFill>
      </dgm:spPr>
      <dgm:t>
        <a:bodyPr/>
        <a:lstStyle/>
        <a:p>
          <a:endParaRPr lang="ru-RU"/>
        </a:p>
      </dgm:t>
    </dgm:pt>
    <dgm:pt modelId="{BB81ECE2-66BD-43FB-A630-872F14D83A7C}" type="pres">
      <dgm:prSet presAssocID="{33DFAE10-780F-464A-97CA-B45A21697135}" presName="text2" presStyleLbl="fgAcc2" presStyleIdx="0" presStyleCnt="2" custScaleX="214773" custLinFactNeighborX="-14470" custLinFactNeighborY="-8226">
        <dgm:presLayoutVars>
          <dgm:chPref val="3"/>
        </dgm:presLayoutVars>
      </dgm:prSet>
      <dgm:spPr/>
      <dgm:t>
        <a:bodyPr/>
        <a:lstStyle/>
        <a:p>
          <a:endParaRPr lang="ru-RU"/>
        </a:p>
      </dgm:t>
    </dgm:pt>
    <dgm:pt modelId="{F057078D-05D0-457E-80BA-598447A89439}" type="pres">
      <dgm:prSet presAssocID="{33DFAE10-780F-464A-97CA-B45A21697135}" presName="hierChild3" presStyleCnt="0"/>
      <dgm:spPr/>
    </dgm:pt>
    <dgm:pt modelId="{341487CF-BB09-41B9-9090-A71EAD7D9A41}" type="pres">
      <dgm:prSet presAssocID="{2D4F2605-AA38-4291-BFFA-984C2554BD23}" presName="Name17" presStyleLbl="parChTrans1D3" presStyleIdx="0" presStyleCnt="2"/>
      <dgm:spPr/>
      <dgm:t>
        <a:bodyPr/>
        <a:lstStyle/>
        <a:p>
          <a:endParaRPr lang="ru-RU"/>
        </a:p>
      </dgm:t>
    </dgm:pt>
    <dgm:pt modelId="{0371FF9B-9CCC-4B11-AB60-2F997367BE23}" type="pres">
      <dgm:prSet presAssocID="{AFF40F95-CAE3-4A1C-9A43-639012C53E54}" presName="hierRoot3" presStyleCnt="0"/>
      <dgm:spPr/>
    </dgm:pt>
    <dgm:pt modelId="{21578942-041C-42F6-B317-2F976599E9EC}" type="pres">
      <dgm:prSet presAssocID="{AFF40F95-CAE3-4A1C-9A43-639012C53E54}" presName="composite3" presStyleCnt="0"/>
      <dgm:spPr/>
    </dgm:pt>
    <dgm:pt modelId="{7985E5EB-C833-497B-9954-9E49D79987EF}" type="pres">
      <dgm:prSet presAssocID="{AFF40F95-CAE3-4A1C-9A43-639012C53E54}" presName="background3" presStyleLbl="node3" presStyleIdx="0" presStyleCnt="2"/>
      <dgm:spPr>
        <a:solidFill>
          <a:schemeClr val="accent4">
            <a:lumMod val="20000"/>
            <a:lumOff val="80000"/>
          </a:schemeClr>
        </a:solidFill>
      </dgm:spPr>
      <dgm:t>
        <a:bodyPr/>
        <a:lstStyle/>
        <a:p>
          <a:endParaRPr lang="ru-RU"/>
        </a:p>
      </dgm:t>
    </dgm:pt>
    <dgm:pt modelId="{708161A1-C861-4821-B5D9-791B647B3A08}" type="pres">
      <dgm:prSet presAssocID="{AFF40F95-CAE3-4A1C-9A43-639012C53E54}" presName="text3" presStyleLbl="fgAcc3" presStyleIdx="0" presStyleCnt="2" custLinFactNeighborX="-58326" custLinFactNeighborY="270">
        <dgm:presLayoutVars>
          <dgm:chPref val="3"/>
        </dgm:presLayoutVars>
      </dgm:prSet>
      <dgm:spPr/>
      <dgm:t>
        <a:bodyPr/>
        <a:lstStyle/>
        <a:p>
          <a:endParaRPr lang="ru-RU"/>
        </a:p>
      </dgm:t>
    </dgm:pt>
    <dgm:pt modelId="{880CB81E-D4A4-4B67-BA18-872EA3B7CB69}" type="pres">
      <dgm:prSet presAssocID="{AFF40F95-CAE3-4A1C-9A43-639012C53E54}" presName="hierChild4" presStyleCnt="0"/>
      <dgm:spPr/>
    </dgm:pt>
    <dgm:pt modelId="{50F19B5C-8864-48D6-8E7C-7EB530BD3DD1}" type="pres">
      <dgm:prSet presAssocID="{539FE4CC-1980-4CF1-A4DB-DCD46F567703}" presName="Name17" presStyleLbl="parChTrans1D3" presStyleIdx="1" presStyleCnt="2"/>
      <dgm:spPr/>
      <dgm:t>
        <a:bodyPr/>
        <a:lstStyle/>
        <a:p>
          <a:endParaRPr lang="ru-RU"/>
        </a:p>
      </dgm:t>
    </dgm:pt>
    <dgm:pt modelId="{BD57A7A5-624B-4000-A905-B47A85DA2B07}" type="pres">
      <dgm:prSet presAssocID="{D2C10D8D-DA21-45BD-8F76-658027740F75}" presName="hierRoot3" presStyleCnt="0"/>
      <dgm:spPr/>
    </dgm:pt>
    <dgm:pt modelId="{33A91913-4F20-4201-8C75-DE6FC2D46E5F}" type="pres">
      <dgm:prSet presAssocID="{D2C10D8D-DA21-45BD-8F76-658027740F75}" presName="composite3" presStyleCnt="0"/>
      <dgm:spPr/>
    </dgm:pt>
    <dgm:pt modelId="{C8AE1A38-0ADF-4DBE-BFD0-4CA0CD9279F0}" type="pres">
      <dgm:prSet presAssocID="{D2C10D8D-DA21-45BD-8F76-658027740F75}" presName="background3" presStyleLbl="node3" presStyleIdx="1" presStyleCnt="2"/>
      <dgm:spPr>
        <a:solidFill>
          <a:schemeClr val="accent4">
            <a:lumMod val="20000"/>
            <a:lumOff val="80000"/>
          </a:schemeClr>
        </a:solidFill>
      </dgm:spPr>
      <dgm:t>
        <a:bodyPr/>
        <a:lstStyle/>
        <a:p>
          <a:endParaRPr lang="ru-RU"/>
        </a:p>
      </dgm:t>
    </dgm:pt>
    <dgm:pt modelId="{5D67ACC5-5773-4AAB-BA66-6B34965C5CAE}" type="pres">
      <dgm:prSet presAssocID="{D2C10D8D-DA21-45BD-8F76-658027740F75}" presName="text3" presStyleLbl="fgAcc3" presStyleIdx="1" presStyleCnt="2">
        <dgm:presLayoutVars>
          <dgm:chPref val="3"/>
        </dgm:presLayoutVars>
      </dgm:prSet>
      <dgm:spPr/>
      <dgm:t>
        <a:bodyPr/>
        <a:lstStyle/>
        <a:p>
          <a:endParaRPr lang="ru-RU"/>
        </a:p>
      </dgm:t>
    </dgm:pt>
    <dgm:pt modelId="{EA6D6F4D-E9D9-4A9A-B7A6-32E9D03C24C4}" type="pres">
      <dgm:prSet presAssocID="{D2C10D8D-DA21-45BD-8F76-658027740F75}" presName="hierChild4" presStyleCnt="0"/>
      <dgm:spPr/>
    </dgm:pt>
    <dgm:pt modelId="{6D19A5B9-DD2B-4F9D-A863-3AB104D68D8C}" type="pres">
      <dgm:prSet presAssocID="{6A5DB573-EF6B-45EF-9E43-2B665941D36D}" presName="Name10" presStyleLbl="parChTrans1D2" presStyleIdx="1" presStyleCnt="2"/>
      <dgm:spPr/>
      <dgm:t>
        <a:bodyPr/>
        <a:lstStyle/>
        <a:p>
          <a:endParaRPr lang="ru-RU"/>
        </a:p>
      </dgm:t>
    </dgm:pt>
    <dgm:pt modelId="{FFC1B8CB-5077-4B5A-BAD9-421D42C9F962}" type="pres">
      <dgm:prSet presAssocID="{122985D8-0AD5-4DA2-B4E3-4DE08F4C41CD}" presName="hierRoot2" presStyleCnt="0"/>
      <dgm:spPr/>
    </dgm:pt>
    <dgm:pt modelId="{B0E644D6-20F1-4FE3-95CF-EC9AE3E165C9}" type="pres">
      <dgm:prSet presAssocID="{122985D8-0AD5-4DA2-B4E3-4DE08F4C41CD}" presName="composite2" presStyleCnt="0"/>
      <dgm:spPr/>
    </dgm:pt>
    <dgm:pt modelId="{DE8CCCD9-BA7C-4793-9A20-A1C893A3DCCE}" type="pres">
      <dgm:prSet presAssocID="{122985D8-0AD5-4DA2-B4E3-4DE08F4C41CD}" presName="background2" presStyleLbl="node2" presStyleIdx="1" presStyleCnt="2"/>
      <dgm:spPr>
        <a:solidFill>
          <a:schemeClr val="accent4">
            <a:lumMod val="40000"/>
            <a:lumOff val="60000"/>
          </a:schemeClr>
        </a:solidFill>
      </dgm:spPr>
      <dgm:t>
        <a:bodyPr/>
        <a:lstStyle/>
        <a:p>
          <a:endParaRPr lang="ru-RU"/>
        </a:p>
      </dgm:t>
    </dgm:pt>
    <dgm:pt modelId="{4F9326DB-7AE4-4304-9F7D-68FF9CAC1E02}" type="pres">
      <dgm:prSet presAssocID="{122985D8-0AD5-4DA2-B4E3-4DE08F4C41CD}" presName="text2" presStyleLbl="fgAcc2" presStyleIdx="1" presStyleCnt="2" custScaleX="121809" custScaleY="204190" custLinFactNeighborX="52232" custLinFactNeighborY="1371">
        <dgm:presLayoutVars>
          <dgm:chPref val="3"/>
        </dgm:presLayoutVars>
      </dgm:prSet>
      <dgm:spPr/>
      <dgm:t>
        <a:bodyPr/>
        <a:lstStyle/>
        <a:p>
          <a:endParaRPr lang="ru-RU"/>
        </a:p>
      </dgm:t>
    </dgm:pt>
    <dgm:pt modelId="{7A5CEA71-B652-47D0-93FA-B5801CB8BD3A}" type="pres">
      <dgm:prSet presAssocID="{122985D8-0AD5-4DA2-B4E3-4DE08F4C41CD}" presName="hierChild3" presStyleCnt="0"/>
      <dgm:spPr/>
    </dgm:pt>
  </dgm:ptLst>
  <dgm:cxnLst>
    <dgm:cxn modelId="{3AAF13D5-77A2-4478-96A2-69A1941E1A81}" type="presOf" srcId="{6A5DB573-EF6B-45EF-9E43-2B665941D36D}" destId="{6D19A5B9-DD2B-4F9D-A863-3AB104D68D8C}" srcOrd="0" destOrd="0" presId="urn:microsoft.com/office/officeart/2005/8/layout/hierarchy1"/>
    <dgm:cxn modelId="{1EA91256-1D0B-48F5-8A00-09C05AD4B078}" type="presOf" srcId="{122985D8-0AD5-4DA2-B4E3-4DE08F4C41CD}" destId="{4F9326DB-7AE4-4304-9F7D-68FF9CAC1E02}" srcOrd="0" destOrd="0" presId="urn:microsoft.com/office/officeart/2005/8/layout/hierarchy1"/>
    <dgm:cxn modelId="{B45DF689-4CE1-4E8B-A0D7-243E4459934A}" type="presOf" srcId="{AFF40F95-CAE3-4A1C-9A43-639012C53E54}" destId="{708161A1-C861-4821-B5D9-791B647B3A08}" srcOrd="0" destOrd="0" presId="urn:microsoft.com/office/officeart/2005/8/layout/hierarchy1"/>
    <dgm:cxn modelId="{9123A5AD-BF3D-4C94-8FED-39FB77312832}" type="presOf" srcId="{2D4F2605-AA38-4291-BFFA-984C2554BD23}" destId="{341487CF-BB09-41B9-9090-A71EAD7D9A41}" srcOrd="0" destOrd="0" presId="urn:microsoft.com/office/officeart/2005/8/layout/hierarchy1"/>
    <dgm:cxn modelId="{E2D0B5EE-5CF2-4B01-AA04-FBC79447160F}" srcId="{33DFAE10-780F-464A-97CA-B45A21697135}" destId="{AFF40F95-CAE3-4A1C-9A43-639012C53E54}" srcOrd="0" destOrd="0" parTransId="{2D4F2605-AA38-4291-BFFA-984C2554BD23}" sibTransId="{7145F407-C25B-49E0-8644-1592670BEB6C}"/>
    <dgm:cxn modelId="{67B0388A-CE15-4ECB-BFE9-EF85CC76D2DE}" srcId="{BEECF389-4D1D-4BD0-904F-5D584A5D097E}" destId="{33DFAE10-780F-464A-97CA-B45A21697135}" srcOrd="0" destOrd="0" parTransId="{0C7BBB9A-1511-48AF-9DD4-91F445C0315E}" sibTransId="{3CFAD2C4-1D26-4E5D-A837-3C09DC6F92B3}"/>
    <dgm:cxn modelId="{9B05A141-BE95-48CB-97EF-C4D72E0DE8E2}" srcId="{38671073-1658-4B54-8BB1-1B7C8E879359}" destId="{BEECF389-4D1D-4BD0-904F-5D584A5D097E}" srcOrd="0" destOrd="0" parTransId="{C0578817-6A59-45CF-84DE-776FF5D6838B}" sibTransId="{5856CB2E-798B-4119-AB00-53A3F3253FAE}"/>
    <dgm:cxn modelId="{DAF99D9F-838D-4C38-A8EE-A9098087029D}" type="presOf" srcId="{539FE4CC-1980-4CF1-A4DB-DCD46F567703}" destId="{50F19B5C-8864-48D6-8E7C-7EB530BD3DD1}" srcOrd="0" destOrd="0" presId="urn:microsoft.com/office/officeart/2005/8/layout/hierarchy1"/>
    <dgm:cxn modelId="{5C1460B9-4292-441C-89B1-428EF444B480}" srcId="{BEECF389-4D1D-4BD0-904F-5D584A5D097E}" destId="{122985D8-0AD5-4DA2-B4E3-4DE08F4C41CD}" srcOrd="1" destOrd="0" parTransId="{6A5DB573-EF6B-45EF-9E43-2B665941D36D}" sibTransId="{CBF6137D-1B39-4A85-A6C4-6DC583CC33C2}"/>
    <dgm:cxn modelId="{82B0D63E-A20A-47DA-A418-D629D9F52950}" type="presOf" srcId="{0C7BBB9A-1511-48AF-9DD4-91F445C0315E}" destId="{54A5A354-2DD5-45EC-BB86-D635D6EF6D96}" srcOrd="0" destOrd="0" presId="urn:microsoft.com/office/officeart/2005/8/layout/hierarchy1"/>
    <dgm:cxn modelId="{7CA2AF6C-30F1-4A22-BBB2-1E312E8F98CC}" type="presOf" srcId="{D2C10D8D-DA21-45BD-8F76-658027740F75}" destId="{5D67ACC5-5773-4AAB-BA66-6B34965C5CAE}" srcOrd="0" destOrd="0" presId="urn:microsoft.com/office/officeart/2005/8/layout/hierarchy1"/>
    <dgm:cxn modelId="{801881C9-F889-422F-B2B3-70C8D105A0C8}" srcId="{33DFAE10-780F-464A-97CA-B45A21697135}" destId="{D2C10D8D-DA21-45BD-8F76-658027740F75}" srcOrd="1" destOrd="0" parTransId="{539FE4CC-1980-4CF1-A4DB-DCD46F567703}" sibTransId="{39CE8E82-B88C-441F-989A-3B228C3DDA02}"/>
    <dgm:cxn modelId="{16C9FC1B-7888-422C-8B35-58542042DB50}" type="presOf" srcId="{33DFAE10-780F-464A-97CA-B45A21697135}" destId="{BB81ECE2-66BD-43FB-A630-872F14D83A7C}" srcOrd="0" destOrd="0" presId="urn:microsoft.com/office/officeart/2005/8/layout/hierarchy1"/>
    <dgm:cxn modelId="{CDF20634-4BA8-4810-B07A-D06B5E7F5146}" type="presOf" srcId="{BEECF389-4D1D-4BD0-904F-5D584A5D097E}" destId="{C28B03A5-7505-4BC3-BB97-FB7560D7269B}" srcOrd="0" destOrd="0" presId="urn:microsoft.com/office/officeart/2005/8/layout/hierarchy1"/>
    <dgm:cxn modelId="{570F12A6-F658-458E-A057-488E20A09368}" type="presOf" srcId="{38671073-1658-4B54-8BB1-1B7C8E879359}" destId="{126F047B-1F3E-49F3-9088-EA474935BD84}" srcOrd="0" destOrd="0" presId="urn:microsoft.com/office/officeart/2005/8/layout/hierarchy1"/>
    <dgm:cxn modelId="{62B5E9EF-00FD-41B9-AF04-0D05CED9CFBB}" type="presParOf" srcId="{126F047B-1F3E-49F3-9088-EA474935BD84}" destId="{B111DAB7-9827-475E-8761-2FCDACB10498}" srcOrd="0" destOrd="0" presId="urn:microsoft.com/office/officeart/2005/8/layout/hierarchy1"/>
    <dgm:cxn modelId="{A1B2B30E-8152-48D9-9FAE-D012F6BB39E7}" type="presParOf" srcId="{B111DAB7-9827-475E-8761-2FCDACB10498}" destId="{5BF3C2E5-302F-4E65-A98C-ED618D8BAD30}" srcOrd="0" destOrd="0" presId="urn:microsoft.com/office/officeart/2005/8/layout/hierarchy1"/>
    <dgm:cxn modelId="{8640DA6E-520D-45FF-A485-8B2242267F23}" type="presParOf" srcId="{5BF3C2E5-302F-4E65-A98C-ED618D8BAD30}" destId="{FCA0E006-7C2B-4843-B359-E981AFE67150}" srcOrd="0" destOrd="0" presId="urn:microsoft.com/office/officeart/2005/8/layout/hierarchy1"/>
    <dgm:cxn modelId="{02FFC2A0-D73E-4683-BF8E-B66B033883E3}" type="presParOf" srcId="{5BF3C2E5-302F-4E65-A98C-ED618D8BAD30}" destId="{C28B03A5-7505-4BC3-BB97-FB7560D7269B}" srcOrd="1" destOrd="0" presId="urn:microsoft.com/office/officeart/2005/8/layout/hierarchy1"/>
    <dgm:cxn modelId="{5B8324C1-0323-4493-B23B-B1D2A57AEC96}" type="presParOf" srcId="{B111DAB7-9827-475E-8761-2FCDACB10498}" destId="{ACC503B9-E835-4F2B-998C-9F9479D4EB27}" srcOrd="1" destOrd="0" presId="urn:microsoft.com/office/officeart/2005/8/layout/hierarchy1"/>
    <dgm:cxn modelId="{2457AE02-81B4-4C07-9468-2FBE3EBBD3CB}" type="presParOf" srcId="{ACC503B9-E835-4F2B-998C-9F9479D4EB27}" destId="{54A5A354-2DD5-45EC-BB86-D635D6EF6D96}" srcOrd="0" destOrd="0" presId="urn:microsoft.com/office/officeart/2005/8/layout/hierarchy1"/>
    <dgm:cxn modelId="{EAF41A82-A4CB-4AF1-BF86-D96EBA9577A5}" type="presParOf" srcId="{ACC503B9-E835-4F2B-998C-9F9479D4EB27}" destId="{A0409794-C666-44F5-99AC-C0471A1C2D7D}" srcOrd="1" destOrd="0" presId="urn:microsoft.com/office/officeart/2005/8/layout/hierarchy1"/>
    <dgm:cxn modelId="{D6278BFE-8EA1-43CE-B765-81F319EA85C7}" type="presParOf" srcId="{A0409794-C666-44F5-99AC-C0471A1C2D7D}" destId="{8CD12E34-38D8-47AB-91A7-DD3746644BA8}" srcOrd="0" destOrd="0" presId="urn:microsoft.com/office/officeart/2005/8/layout/hierarchy1"/>
    <dgm:cxn modelId="{BFF42A79-2D2D-4D5C-AC6D-A8256D020071}" type="presParOf" srcId="{8CD12E34-38D8-47AB-91A7-DD3746644BA8}" destId="{8F5D6A9B-DC4E-42BF-AF88-0AEA502AF9DC}" srcOrd="0" destOrd="0" presId="urn:microsoft.com/office/officeart/2005/8/layout/hierarchy1"/>
    <dgm:cxn modelId="{77C06496-22A9-4911-9D1F-62CED07D1F7D}" type="presParOf" srcId="{8CD12E34-38D8-47AB-91A7-DD3746644BA8}" destId="{BB81ECE2-66BD-43FB-A630-872F14D83A7C}" srcOrd="1" destOrd="0" presId="urn:microsoft.com/office/officeart/2005/8/layout/hierarchy1"/>
    <dgm:cxn modelId="{392FCD34-4B36-4ED5-8630-F3495B2F4330}" type="presParOf" srcId="{A0409794-C666-44F5-99AC-C0471A1C2D7D}" destId="{F057078D-05D0-457E-80BA-598447A89439}" srcOrd="1" destOrd="0" presId="urn:microsoft.com/office/officeart/2005/8/layout/hierarchy1"/>
    <dgm:cxn modelId="{18A0F00A-5955-4558-9121-BE1D51524448}" type="presParOf" srcId="{F057078D-05D0-457E-80BA-598447A89439}" destId="{341487CF-BB09-41B9-9090-A71EAD7D9A41}" srcOrd="0" destOrd="0" presId="urn:microsoft.com/office/officeart/2005/8/layout/hierarchy1"/>
    <dgm:cxn modelId="{78847098-8159-4BA5-B59B-74A00DC6FF17}" type="presParOf" srcId="{F057078D-05D0-457E-80BA-598447A89439}" destId="{0371FF9B-9CCC-4B11-AB60-2F997367BE23}" srcOrd="1" destOrd="0" presId="urn:microsoft.com/office/officeart/2005/8/layout/hierarchy1"/>
    <dgm:cxn modelId="{CB0B33D9-4B04-4A50-842C-1470F6E105E1}" type="presParOf" srcId="{0371FF9B-9CCC-4B11-AB60-2F997367BE23}" destId="{21578942-041C-42F6-B317-2F976599E9EC}" srcOrd="0" destOrd="0" presId="urn:microsoft.com/office/officeart/2005/8/layout/hierarchy1"/>
    <dgm:cxn modelId="{6BCDFA67-7A00-4DBA-BDB7-43AFCC6B7EAF}" type="presParOf" srcId="{21578942-041C-42F6-B317-2F976599E9EC}" destId="{7985E5EB-C833-497B-9954-9E49D79987EF}" srcOrd="0" destOrd="0" presId="urn:microsoft.com/office/officeart/2005/8/layout/hierarchy1"/>
    <dgm:cxn modelId="{08F2FC20-BB96-49FA-B7FD-77E760058E8E}" type="presParOf" srcId="{21578942-041C-42F6-B317-2F976599E9EC}" destId="{708161A1-C861-4821-B5D9-791B647B3A08}" srcOrd="1" destOrd="0" presId="urn:microsoft.com/office/officeart/2005/8/layout/hierarchy1"/>
    <dgm:cxn modelId="{20825CEC-A24E-4F69-9D82-9A8922012244}" type="presParOf" srcId="{0371FF9B-9CCC-4B11-AB60-2F997367BE23}" destId="{880CB81E-D4A4-4B67-BA18-872EA3B7CB69}" srcOrd="1" destOrd="0" presId="urn:microsoft.com/office/officeart/2005/8/layout/hierarchy1"/>
    <dgm:cxn modelId="{40BCEF8C-DFBA-47BD-9340-3C28AE132D64}" type="presParOf" srcId="{F057078D-05D0-457E-80BA-598447A89439}" destId="{50F19B5C-8864-48D6-8E7C-7EB530BD3DD1}" srcOrd="2" destOrd="0" presId="urn:microsoft.com/office/officeart/2005/8/layout/hierarchy1"/>
    <dgm:cxn modelId="{5AA4BE65-C11B-4E99-974A-09644323E7E5}" type="presParOf" srcId="{F057078D-05D0-457E-80BA-598447A89439}" destId="{BD57A7A5-624B-4000-A905-B47A85DA2B07}" srcOrd="3" destOrd="0" presId="urn:microsoft.com/office/officeart/2005/8/layout/hierarchy1"/>
    <dgm:cxn modelId="{F8ACD0FD-922F-403A-AACE-4730AA3BADB9}" type="presParOf" srcId="{BD57A7A5-624B-4000-A905-B47A85DA2B07}" destId="{33A91913-4F20-4201-8C75-DE6FC2D46E5F}" srcOrd="0" destOrd="0" presId="urn:microsoft.com/office/officeart/2005/8/layout/hierarchy1"/>
    <dgm:cxn modelId="{316F35FF-8D54-4370-B236-55F4AF872D2A}" type="presParOf" srcId="{33A91913-4F20-4201-8C75-DE6FC2D46E5F}" destId="{C8AE1A38-0ADF-4DBE-BFD0-4CA0CD9279F0}" srcOrd="0" destOrd="0" presId="urn:microsoft.com/office/officeart/2005/8/layout/hierarchy1"/>
    <dgm:cxn modelId="{DE8F1718-85A8-42B7-97FC-4C28238AED41}" type="presParOf" srcId="{33A91913-4F20-4201-8C75-DE6FC2D46E5F}" destId="{5D67ACC5-5773-4AAB-BA66-6B34965C5CAE}" srcOrd="1" destOrd="0" presId="urn:microsoft.com/office/officeart/2005/8/layout/hierarchy1"/>
    <dgm:cxn modelId="{4D3776E5-A04D-4974-92A1-3A4F92D96D14}" type="presParOf" srcId="{BD57A7A5-624B-4000-A905-B47A85DA2B07}" destId="{EA6D6F4D-E9D9-4A9A-B7A6-32E9D03C24C4}" srcOrd="1" destOrd="0" presId="urn:microsoft.com/office/officeart/2005/8/layout/hierarchy1"/>
    <dgm:cxn modelId="{852F4283-03CF-4B28-8867-FF1FFCD7AD8C}" type="presParOf" srcId="{ACC503B9-E835-4F2B-998C-9F9479D4EB27}" destId="{6D19A5B9-DD2B-4F9D-A863-3AB104D68D8C}" srcOrd="2" destOrd="0" presId="urn:microsoft.com/office/officeart/2005/8/layout/hierarchy1"/>
    <dgm:cxn modelId="{95945FB3-52C9-400D-A27F-0D7AF59C71CC}" type="presParOf" srcId="{ACC503B9-E835-4F2B-998C-9F9479D4EB27}" destId="{FFC1B8CB-5077-4B5A-BAD9-421D42C9F962}" srcOrd="3" destOrd="0" presId="urn:microsoft.com/office/officeart/2005/8/layout/hierarchy1"/>
    <dgm:cxn modelId="{CA6C589E-6688-4AB7-83E3-A57385D33984}" type="presParOf" srcId="{FFC1B8CB-5077-4B5A-BAD9-421D42C9F962}" destId="{B0E644D6-20F1-4FE3-95CF-EC9AE3E165C9}" srcOrd="0" destOrd="0" presId="urn:microsoft.com/office/officeart/2005/8/layout/hierarchy1"/>
    <dgm:cxn modelId="{C6C3322A-5DCC-45A0-AEC7-EDBE4B757C57}" type="presParOf" srcId="{B0E644D6-20F1-4FE3-95CF-EC9AE3E165C9}" destId="{DE8CCCD9-BA7C-4793-9A20-A1C893A3DCCE}" srcOrd="0" destOrd="0" presId="urn:microsoft.com/office/officeart/2005/8/layout/hierarchy1"/>
    <dgm:cxn modelId="{66A8A657-6B0C-423F-AE2B-7B8634CF0865}" type="presParOf" srcId="{B0E644D6-20F1-4FE3-95CF-EC9AE3E165C9}" destId="{4F9326DB-7AE4-4304-9F7D-68FF9CAC1E02}" srcOrd="1" destOrd="0" presId="urn:microsoft.com/office/officeart/2005/8/layout/hierarchy1"/>
    <dgm:cxn modelId="{DE49C4A5-4CBE-44BB-AA36-E6894CEFDE26}" type="presParOf" srcId="{FFC1B8CB-5077-4B5A-BAD9-421D42C9F962}" destId="{7A5CEA71-B652-47D0-93FA-B5801CB8BD3A}" srcOrd="1" destOrd="0" presId="urn:microsoft.com/office/officeart/2005/8/layout/hierarchy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D19A5B9-DD2B-4F9D-A863-3AB104D68D8C}">
      <dsp:nvSpPr>
        <dsp:cNvPr id="0" name=""/>
        <dsp:cNvSpPr/>
      </dsp:nvSpPr>
      <dsp:spPr>
        <a:xfrm>
          <a:off x="2511527" y="917022"/>
          <a:ext cx="1765728" cy="413483"/>
        </a:xfrm>
        <a:custGeom>
          <a:avLst/>
          <a:gdLst/>
          <a:ahLst/>
          <a:cxnLst/>
          <a:rect l="0" t="0" r="0" b="0"/>
          <a:pathLst>
            <a:path>
              <a:moveTo>
                <a:pt x="0" y="0"/>
              </a:moveTo>
              <a:lnTo>
                <a:pt x="0" y="319155"/>
              </a:lnTo>
              <a:lnTo>
                <a:pt x="1765728" y="319155"/>
              </a:lnTo>
              <a:lnTo>
                <a:pt x="1765728" y="413483"/>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sp>
    <dsp:sp modelId="{50F19B5C-8864-48D6-8E7C-7EB530BD3DD1}">
      <dsp:nvSpPr>
        <dsp:cNvPr id="0" name=""/>
        <dsp:cNvSpPr/>
      </dsp:nvSpPr>
      <dsp:spPr>
        <a:xfrm>
          <a:off x="1620262" y="1915035"/>
          <a:ext cx="769596" cy="349325"/>
        </a:xfrm>
        <a:custGeom>
          <a:avLst/>
          <a:gdLst/>
          <a:ahLst/>
          <a:cxnLst/>
          <a:rect l="0" t="0" r="0" b="0"/>
          <a:pathLst>
            <a:path>
              <a:moveTo>
                <a:pt x="0" y="0"/>
              </a:moveTo>
              <a:lnTo>
                <a:pt x="0" y="254997"/>
              </a:lnTo>
              <a:lnTo>
                <a:pt x="769596" y="254997"/>
              </a:lnTo>
              <a:lnTo>
                <a:pt x="769596" y="349325"/>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sp>
    <dsp:sp modelId="{341487CF-BB09-41B9-9090-A71EAD7D9A41}">
      <dsp:nvSpPr>
        <dsp:cNvPr id="0" name=""/>
        <dsp:cNvSpPr/>
      </dsp:nvSpPr>
      <dsp:spPr>
        <a:xfrm>
          <a:off x="551445" y="1915035"/>
          <a:ext cx="1068816" cy="350326"/>
        </a:xfrm>
        <a:custGeom>
          <a:avLst/>
          <a:gdLst/>
          <a:ahLst/>
          <a:cxnLst/>
          <a:rect l="0" t="0" r="0" b="0"/>
          <a:pathLst>
            <a:path>
              <a:moveTo>
                <a:pt x="1068816" y="0"/>
              </a:moveTo>
              <a:lnTo>
                <a:pt x="1068816" y="255997"/>
              </a:lnTo>
              <a:lnTo>
                <a:pt x="0" y="255997"/>
              </a:lnTo>
              <a:lnTo>
                <a:pt x="0" y="350326"/>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sp>
    <dsp:sp modelId="{54A5A354-2DD5-45EC-BB86-D635D6EF6D96}">
      <dsp:nvSpPr>
        <dsp:cNvPr id="0" name=""/>
        <dsp:cNvSpPr/>
      </dsp:nvSpPr>
      <dsp:spPr>
        <a:xfrm>
          <a:off x="1620262" y="917022"/>
          <a:ext cx="891264" cy="351431"/>
        </a:xfrm>
        <a:custGeom>
          <a:avLst/>
          <a:gdLst/>
          <a:ahLst/>
          <a:cxnLst/>
          <a:rect l="0" t="0" r="0" b="0"/>
          <a:pathLst>
            <a:path>
              <a:moveTo>
                <a:pt x="891264" y="0"/>
              </a:moveTo>
              <a:lnTo>
                <a:pt x="891264" y="257102"/>
              </a:lnTo>
              <a:lnTo>
                <a:pt x="0" y="257102"/>
              </a:lnTo>
              <a:lnTo>
                <a:pt x="0" y="351431"/>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sp>
    <dsp:sp modelId="{FCA0E006-7C2B-4843-B359-E981AFE67150}">
      <dsp:nvSpPr>
        <dsp:cNvPr id="0" name=""/>
        <dsp:cNvSpPr/>
      </dsp:nvSpPr>
      <dsp:spPr>
        <a:xfrm>
          <a:off x="1339767" y="-107480"/>
          <a:ext cx="2343519" cy="1024503"/>
        </a:xfrm>
        <a:prstGeom prst="roundRect">
          <a:avLst>
            <a:gd name="adj" fmla="val 10000"/>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8B03A5-7505-4BC3-BB97-FB7560D7269B}">
      <dsp:nvSpPr>
        <dsp:cNvPr id="0" name=""/>
        <dsp:cNvSpPr/>
      </dsp:nvSpPr>
      <dsp:spPr>
        <a:xfrm>
          <a:off x="1452905" y="0"/>
          <a:ext cx="2343519" cy="1024503"/>
        </a:xfrm>
        <a:prstGeom prst="roundRect">
          <a:avLst>
            <a:gd name="adj" fmla="val 10000"/>
          </a:avLst>
        </a:prstGeom>
        <a:solidFill>
          <a:schemeClr val="lt1">
            <a:alpha val="90000"/>
            <a:hueOff val="0"/>
            <a:satOff val="0"/>
            <a:lumOff val="0"/>
            <a:alphaOff val="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БП</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Брутто-премия </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(страховая премия)</a:t>
          </a:r>
        </a:p>
      </dsp:txBody>
      <dsp:txXfrm>
        <a:off x="1452905" y="0"/>
        <a:ext cx="2343519" cy="1024503"/>
      </dsp:txXfrm>
    </dsp:sp>
    <dsp:sp modelId="{8F5D6A9B-DC4E-42BF-AF88-0AEA502AF9DC}">
      <dsp:nvSpPr>
        <dsp:cNvPr id="0" name=""/>
        <dsp:cNvSpPr/>
      </dsp:nvSpPr>
      <dsp:spPr>
        <a:xfrm>
          <a:off x="526810" y="1268453"/>
          <a:ext cx="2186903" cy="646582"/>
        </a:xfrm>
        <a:prstGeom prst="roundRect">
          <a:avLst>
            <a:gd name="adj" fmla="val 10000"/>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81ECE2-66BD-43FB-A630-872F14D83A7C}">
      <dsp:nvSpPr>
        <dsp:cNvPr id="0" name=""/>
        <dsp:cNvSpPr/>
      </dsp:nvSpPr>
      <dsp:spPr>
        <a:xfrm>
          <a:off x="639948" y="1375934"/>
          <a:ext cx="2186903" cy="646582"/>
        </a:xfrm>
        <a:prstGeom prst="roundRect">
          <a:avLst>
            <a:gd name="adj" fmla="val 10000"/>
          </a:avLst>
        </a:prstGeom>
        <a:solidFill>
          <a:schemeClr val="lt1">
            <a:alpha val="90000"/>
            <a:hueOff val="0"/>
            <a:satOff val="0"/>
            <a:lumOff val="0"/>
            <a:alphaOff val="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НП</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Нетто-премия</a:t>
          </a:r>
        </a:p>
      </dsp:txBody>
      <dsp:txXfrm>
        <a:off x="639948" y="1375934"/>
        <a:ext cx="2186903" cy="646582"/>
      </dsp:txXfrm>
    </dsp:sp>
    <dsp:sp modelId="{7985E5EB-C833-497B-9954-9E49D79987EF}">
      <dsp:nvSpPr>
        <dsp:cNvPr id="0" name=""/>
        <dsp:cNvSpPr/>
      </dsp:nvSpPr>
      <dsp:spPr>
        <a:xfrm>
          <a:off x="42326" y="2265361"/>
          <a:ext cx="1018239" cy="646582"/>
        </a:xfrm>
        <a:prstGeom prst="roundRect">
          <a:avLst>
            <a:gd name="adj" fmla="val 10000"/>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8161A1-C861-4821-B5D9-791B647B3A08}">
      <dsp:nvSpPr>
        <dsp:cNvPr id="0" name=""/>
        <dsp:cNvSpPr/>
      </dsp:nvSpPr>
      <dsp:spPr>
        <a:xfrm>
          <a:off x="155463" y="2372842"/>
          <a:ext cx="1018239" cy="646582"/>
        </a:xfrm>
        <a:prstGeom prst="roundRect">
          <a:avLst>
            <a:gd name="adj" fmla="val 10000"/>
          </a:avLst>
        </a:prstGeom>
        <a:solidFill>
          <a:schemeClr val="lt1">
            <a:alpha val="90000"/>
            <a:hueOff val="0"/>
            <a:satOff val="0"/>
            <a:lumOff val="0"/>
            <a:alphaOff val="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РП</a:t>
          </a:r>
          <a:endParaRPr lang="en-US" sz="1400" kern="1200">
            <a:latin typeface="Times New Roman" pitchFamily="18" charset="0"/>
            <a:cs typeface="Times New Roman" pitchFamily="18" charset="0"/>
          </a:endParaRP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Рисковая премия</a:t>
          </a:r>
        </a:p>
      </dsp:txBody>
      <dsp:txXfrm>
        <a:off x="155463" y="2372842"/>
        <a:ext cx="1018239" cy="646582"/>
      </dsp:txXfrm>
    </dsp:sp>
    <dsp:sp modelId="{C8AE1A38-0ADF-4DBE-BFD0-4CA0CD9279F0}">
      <dsp:nvSpPr>
        <dsp:cNvPr id="0" name=""/>
        <dsp:cNvSpPr/>
      </dsp:nvSpPr>
      <dsp:spPr>
        <a:xfrm>
          <a:off x="1880739" y="2264361"/>
          <a:ext cx="1018239" cy="646582"/>
        </a:xfrm>
        <a:prstGeom prst="roundRect">
          <a:avLst>
            <a:gd name="adj" fmla="val 10000"/>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67ACC5-5773-4AAB-BA66-6B34965C5CAE}">
      <dsp:nvSpPr>
        <dsp:cNvPr id="0" name=""/>
        <dsp:cNvSpPr/>
      </dsp:nvSpPr>
      <dsp:spPr>
        <a:xfrm>
          <a:off x="1993877" y="2371842"/>
          <a:ext cx="1018239" cy="646582"/>
        </a:xfrm>
        <a:prstGeom prst="roundRect">
          <a:avLst>
            <a:gd name="adj" fmla="val 10000"/>
          </a:avLst>
        </a:prstGeom>
        <a:solidFill>
          <a:schemeClr val="lt1">
            <a:alpha val="90000"/>
            <a:hueOff val="0"/>
            <a:satOff val="0"/>
            <a:lumOff val="0"/>
            <a:alphaOff val="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РН</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Рисковая нагрузка</a:t>
          </a:r>
        </a:p>
      </dsp:txBody>
      <dsp:txXfrm>
        <a:off x="1993877" y="2371842"/>
        <a:ext cx="1018239" cy="646582"/>
      </dsp:txXfrm>
    </dsp:sp>
    <dsp:sp modelId="{DE8CCCD9-BA7C-4793-9A20-A1C893A3DCCE}">
      <dsp:nvSpPr>
        <dsp:cNvPr id="0" name=""/>
        <dsp:cNvSpPr/>
      </dsp:nvSpPr>
      <dsp:spPr>
        <a:xfrm>
          <a:off x="3657101" y="1330506"/>
          <a:ext cx="1240307" cy="1320256"/>
        </a:xfrm>
        <a:prstGeom prst="roundRect">
          <a:avLst>
            <a:gd name="adj" fmla="val 10000"/>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9326DB-7AE4-4304-9F7D-68FF9CAC1E02}">
      <dsp:nvSpPr>
        <dsp:cNvPr id="0" name=""/>
        <dsp:cNvSpPr/>
      </dsp:nvSpPr>
      <dsp:spPr>
        <a:xfrm>
          <a:off x="3770239" y="1437986"/>
          <a:ext cx="1240307" cy="1320256"/>
        </a:xfrm>
        <a:prstGeom prst="roundRect">
          <a:avLst>
            <a:gd name="adj" fmla="val 10000"/>
          </a:avLst>
        </a:prstGeom>
        <a:solidFill>
          <a:schemeClr val="lt1">
            <a:alpha val="90000"/>
            <a:hueOff val="0"/>
            <a:satOff val="0"/>
            <a:lumOff val="0"/>
            <a:alphaOff val="0"/>
          </a:scheme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Нагрузка </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на ведение дела и прибыль</a:t>
          </a:r>
        </a:p>
        <a:p>
          <a:pPr lvl="0" algn="ctr" defTabSz="622300">
            <a:lnSpc>
              <a:spcPct val="90000"/>
            </a:lnSpc>
            <a:spcBef>
              <a:spcPct val="0"/>
            </a:spcBef>
            <a:spcAft>
              <a:spcPct val="35000"/>
            </a:spcAft>
          </a:pPr>
          <a:r>
            <a:rPr lang="en-US" sz="1400" i="1" kern="1200">
              <a:latin typeface="Times New Roman" pitchFamily="18" charset="0"/>
              <a:cs typeface="Times New Roman" pitchFamily="18" charset="0"/>
            </a:rPr>
            <a:t>f</a:t>
          </a:r>
          <a:endParaRPr lang="ru-RU" sz="1400" i="1" kern="1200">
            <a:latin typeface="Times New Roman" pitchFamily="18" charset="0"/>
            <a:cs typeface="Times New Roman" pitchFamily="18" charset="0"/>
          </a:endParaRPr>
        </a:p>
      </dsp:txBody>
      <dsp:txXfrm>
        <a:off x="3770239" y="1437986"/>
        <a:ext cx="1240307" cy="13202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1AC52E-E6C3-4E41-BCE0-38F6FBD4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92</Pages>
  <Words>20540</Words>
  <Characters>117082</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IRONMANN (AKA SHAMAN)</cp:lastModifiedBy>
  <cp:revision>4</cp:revision>
  <cp:lastPrinted>2013-05-24T12:11:00Z</cp:lastPrinted>
  <dcterms:created xsi:type="dcterms:W3CDTF">2013-05-24T11:36:00Z</dcterms:created>
  <dcterms:modified xsi:type="dcterms:W3CDTF">2013-05-24T12:16:00Z</dcterms:modified>
</cp:coreProperties>
</file>